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1" Type="http://schemas.openxmlformats.org/officeDocument/2006/relationships/officeDocument" Target="word/document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Name"/>
      </w:pPr>
      <w:r>
        <w:rPr>
          <w:caps w:val="0"/>
        </w:rPr>
        <w:t>Malcolm Green</w:t>
      </w:r>
    </w:p>
    <w:p>
      <w:pPr>
        <w:pStyle w:val="Addressline"/>
      </w:pPr>
      <w:r>
        <w:t>Avenue G. Mercator 7</w:t>
      </w:r>
      <w:r>
        <w:t xml:space="preserve"> </w:t>
      </w:r>
      <w:r>
        <w:rPr>
          <w:rStyle w:val="Addressbullets"/>
        </w:rPr>
        <w:sym w:font="Wingdings" w:char="F06C"/>
      </w:r>
      <w:r>
        <w:t xml:space="preserve"> </w:t>
      </w:r>
      <w:proofErr w:type="spellStart"/>
      <w:r>
        <w:t>Wemmel</w:t>
      </w:r>
      <w:proofErr w:type="spellEnd"/>
      <w:r>
        <w:t xml:space="preserve">, </w:t>
      </w:r>
      <w:r>
        <w:t>Belgium</w:t>
      </w:r>
      <w:r>
        <w:t xml:space="preserve"> 1780</w:t>
      </w:r>
      <w:r>
        <w:t xml:space="preserve"> </w:t>
      </w:r>
      <w:r>
        <w:rPr>
          <w:rStyle w:val="Addressbullets"/>
        </w:rPr>
        <w:sym w:font="Wingdings" w:char="F06C"/>
      </w:r>
      <w:r>
        <w:t xml:space="preserve"> </w:t>
      </w:r>
      <w:r>
        <w:t>+32.477.263679</w:t>
      </w:r>
      <w:r>
        <w:t xml:space="preserve"> </w:t>
      </w:r>
      <w:r>
        <w:rPr>
          <w:rStyle w:val="Addressbullets"/>
        </w:rPr>
        <w:sym w:font="Wingdings" w:char="F06C"/>
      </w:r>
      <w:r>
        <w:t xml:space="preserve"> </w:t>
      </w:r>
      <w:r>
        <w:t>m</w:t>
      </w:r>
      <w:r>
        <w:t>alcolm.green@obxco.</w:t>
      </w:r>
      <w:r>
        <w:t>com</w:t>
      </w:r>
    </w:p>
    <w:p>
      <w:pPr>
        <w:pStyle w:val="Sectionheader"/>
      </w:pPr>
      <w:r>
        <w:t xml:space="preserve">NATO C3 AGENCY - </w:t>
      </w:r>
      <w:r>
        <w:t>Chief Capability Area Team 9</w:t>
      </w:r>
    </w:p>
    <w:p>
      <w:pPr>
        <w:pStyle w:val="Sectionheader"/>
      </w:pPr>
      <w:r>
        <w:t>Network Information Infrastructure – Communication Services</w:t>
      </w:r>
    </w:p>
    <w:p>
      <w:pPr>
        <w:pStyle w:val="Bulletwithspacer"/>
      </w:pPr>
      <w:r>
        <w:t xml:space="preserve">Seasoned, results orientated manager with extensive </w:t>
      </w:r>
      <w:r>
        <w:t xml:space="preserve">knowledge </w:t>
      </w:r>
      <w:r>
        <w:t>in the NATO acquisition business</w:t>
      </w:r>
      <w:r>
        <w:t>.  T</w:t>
      </w:r>
      <w:r>
        <w:t xml:space="preserve">en years experience as </w:t>
      </w:r>
      <w:r>
        <w:t xml:space="preserve">a </w:t>
      </w:r>
      <w:r>
        <w:t>senior NATO manager</w:t>
      </w:r>
      <w:r>
        <w:t xml:space="preserve"> </w:t>
      </w:r>
      <w:r>
        <w:t>delivering</w:t>
      </w:r>
      <w:r>
        <w:t xml:space="preserve"> in excess of 90% </w:t>
      </w:r>
      <w:r>
        <w:t xml:space="preserve">of </w:t>
      </w:r>
      <w:r>
        <w:t>projects on time and cost</w:t>
      </w:r>
      <w:r>
        <w:t xml:space="preserve">. </w:t>
      </w:r>
      <w:r>
        <w:t xml:space="preserve"> </w:t>
      </w:r>
      <w:r>
        <w:t>Exceptional</w:t>
      </w:r>
      <w:r>
        <w:t xml:space="preserve"> </w:t>
      </w:r>
      <w:r>
        <w:t xml:space="preserve">leader, </w:t>
      </w:r>
      <w:r>
        <w:t xml:space="preserve">skilled in developing </w:t>
      </w:r>
      <w:r>
        <w:t>results</w:t>
      </w:r>
      <w:r>
        <w:t xml:space="preserve"> </w:t>
      </w:r>
      <w:r>
        <w:t>orientated, production</w:t>
      </w:r>
      <w:r>
        <w:t xml:space="preserve"> team that is customer focused.  </w:t>
      </w:r>
      <w:proofErr w:type="gramStart"/>
      <w:r>
        <w:t>Highly effective</w:t>
      </w:r>
      <w:r>
        <w:t xml:space="preserve"> </w:t>
      </w:r>
      <w:r>
        <w:t xml:space="preserve">at </w:t>
      </w:r>
      <w:r>
        <w:t>build</w:t>
      </w:r>
      <w:r>
        <w:t>ing</w:t>
      </w:r>
      <w:r>
        <w:t xml:space="preserve"> </w:t>
      </w:r>
      <w:r>
        <w:t xml:space="preserve">trust and </w:t>
      </w:r>
      <w:r>
        <w:t xml:space="preserve">rapport with customers and </w:t>
      </w:r>
      <w:r>
        <w:t>staff to</w:t>
      </w:r>
      <w:r>
        <w:t xml:space="preserve"> create </w:t>
      </w:r>
      <w:r>
        <w:t xml:space="preserve">long term </w:t>
      </w:r>
      <w:r>
        <w:t>loyalty.</w:t>
      </w:r>
      <w:proofErr w:type="gramEnd"/>
      <w:r>
        <w:t xml:space="preserve">  </w:t>
      </w:r>
    </w:p>
    <w:p>
      <w:pPr>
        <w:pStyle w:val="Bulletwithspacer"/>
      </w:pPr>
      <w:r>
        <w:t>Dedicated</w:t>
      </w:r>
      <w:r>
        <w:t xml:space="preserve"> highly motivated </w:t>
      </w:r>
      <w:r>
        <w:t>and</w:t>
      </w:r>
      <w:r>
        <w:t xml:space="preserve"> technically </w:t>
      </w:r>
      <w:r>
        <w:t xml:space="preserve">skilled business </w:t>
      </w:r>
      <w:r>
        <w:t>manager</w:t>
      </w:r>
      <w:r>
        <w:t xml:space="preserve"> with a </w:t>
      </w:r>
      <w:r>
        <w:t xml:space="preserve">proven track record of delivering success.  Works well under stressed conditions </w:t>
      </w:r>
      <w:r>
        <w:t>but</w:t>
      </w:r>
      <w:r>
        <w:t xml:space="preserve"> able to continuously prioritize work</w:t>
      </w:r>
      <w:r>
        <w:t xml:space="preserve"> across a highly </w:t>
      </w:r>
      <w:r>
        <w:t xml:space="preserve">diverse demanding </w:t>
      </w:r>
      <w:r>
        <w:t>portfolio of work</w:t>
      </w:r>
      <w:r>
        <w:t xml:space="preserve">.  </w:t>
      </w:r>
    </w:p>
    <w:p>
      <w:pPr>
        <w:pStyle w:val="Bulletwithspacer"/>
      </w:pPr>
      <w:r>
        <w:t xml:space="preserve">Currently </w:t>
      </w:r>
      <w:r>
        <w:t>manager</w:t>
      </w:r>
      <w:r>
        <w:t xml:space="preserve"> </w:t>
      </w:r>
      <w:r>
        <w:t xml:space="preserve">of </w:t>
      </w:r>
      <w:r>
        <w:t xml:space="preserve">a team of 90 </w:t>
      </w:r>
      <w:r>
        <w:t>highly skilled scientist</w:t>
      </w:r>
      <w:r>
        <w:t>s</w:t>
      </w:r>
      <w:r>
        <w:t xml:space="preserve">, engineers and project </w:t>
      </w:r>
      <w:r>
        <w:t xml:space="preserve">managers </w:t>
      </w:r>
      <w:r>
        <w:t>in</w:t>
      </w:r>
      <w:r>
        <w:t xml:space="preserve"> two </w:t>
      </w:r>
      <w:r>
        <w:t xml:space="preserve">geographical </w:t>
      </w:r>
      <w:r>
        <w:t xml:space="preserve">locations, The Hague Netherlands, and Brussels Belgium.  </w:t>
      </w:r>
      <w:r>
        <w:t xml:space="preserve">This role requires direct leadership </w:t>
      </w:r>
      <w:r>
        <w:t>of this</w:t>
      </w:r>
      <w:r>
        <w:t xml:space="preserve"> highly talented staff </w:t>
      </w:r>
      <w:r>
        <w:t>to define,</w:t>
      </w:r>
      <w:r>
        <w:t xml:space="preserve"> design</w:t>
      </w:r>
      <w:r>
        <w:t>,</w:t>
      </w:r>
      <w:r>
        <w:t xml:space="preserve"> acquire and implement NATO C5ISR</w:t>
      </w:r>
      <w:r>
        <w:rPr>
          <w:rStyle w:val="FootnoteReference"/>
        </w:rPr>
        <w:footnoteReference w:id="2"/>
      </w:r>
      <w:r>
        <w:t xml:space="preserve"> capabilities across the twenty eight NATO nations as well </w:t>
      </w:r>
      <w:r>
        <w:t xml:space="preserve">as </w:t>
      </w:r>
      <w:r>
        <w:t xml:space="preserve">NATO </w:t>
      </w:r>
      <w:r>
        <w:t>theatre</w:t>
      </w:r>
      <w:r>
        <w:t>s</w:t>
      </w:r>
      <w:r>
        <w:t xml:space="preserve"> of operations such as Afghanistan. </w:t>
      </w:r>
    </w:p>
    <w:p>
      <w:pPr>
        <w:pStyle w:val="Bulletwithspacer"/>
      </w:pPr>
      <w:r>
        <w:t>Directly r</w:t>
      </w:r>
      <w:r>
        <w:t xml:space="preserve">esponsible for </w:t>
      </w:r>
      <w:r>
        <w:t xml:space="preserve">the </w:t>
      </w:r>
      <w:r>
        <w:t>complete definition,</w:t>
      </w:r>
      <w:r>
        <w:t xml:space="preserve"> manag</w:t>
      </w:r>
      <w:r>
        <w:t xml:space="preserve">ement </w:t>
      </w:r>
      <w:r>
        <w:t xml:space="preserve">and </w:t>
      </w:r>
      <w:r>
        <w:t>delivery</w:t>
      </w:r>
      <w:r>
        <w:t xml:space="preserve"> </w:t>
      </w:r>
      <w:r>
        <w:t>of 1.8</w:t>
      </w:r>
      <w:r>
        <w:t xml:space="preserve"> Billion Euro </w:t>
      </w:r>
      <w:r>
        <w:t xml:space="preserve">multiyear investment </w:t>
      </w:r>
      <w:r>
        <w:t>portfolio</w:t>
      </w:r>
      <w:r>
        <w:t xml:space="preserve">, plus the </w:t>
      </w:r>
      <w:r>
        <w:t>m</w:t>
      </w:r>
      <w:r>
        <w:t>an</w:t>
      </w:r>
      <w:r>
        <w:t>agement of</w:t>
      </w:r>
      <w:r>
        <w:t xml:space="preserve"> </w:t>
      </w:r>
      <w:r>
        <w:t xml:space="preserve">an annual operating budget of 20M Euro.  </w:t>
      </w:r>
    </w:p>
    <w:p>
      <w:pPr>
        <w:pStyle w:val="Bulletwithspacer"/>
      </w:pPr>
      <w:r>
        <w:t>Instrumental in defining new processes and procedures for accelerating the NATO acquisition cycles for mission critical projects</w:t>
      </w:r>
      <w:r>
        <w:t xml:space="preserve"> as well </w:t>
      </w:r>
      <w:r>
        <w:t xml:space="preserve">as </w:t>
      </w:r>
      <w:r>
        <w:t>deriving cost effective solution</w:t>
      </w:r>
      <w:r>
        <w:t>s</w:t>
      </w:r>
      <w:r>
        <w:t xml:space="preserve">.  </w:t>
      </w:r>
      <w:r>
        <w:t xml:space="preserve">Highly innovative and successful at winning board </w:t>
      </w:r>
      <w:r>
        <w:t>funding</w:t>
      </w:r>
      <w:r>
        <w:t xml:space="preserve"> support for projects both </w:t>
      </w:r>
      <w:r>
        <w:t>internal and external</w:t>
      </w:r>
      <w:r>
        <w:t xml:space="preserve"> in a finite and competitive budgetary environment</w:t>
      </w:r>
      <w:r>
        <w:t>.  Successfully</w:t>
      </w:r>
      <w:r>
        <w:t xml:space="preserve"> delivered</w:t>
      </w:r>
      <w:r>
        <w:t xml:space="preserve"> </w:t>
      </w:r>
      <w:r>
        <w:t xml:space="preserve">a number of </w:t>
      </w:r>
      <w:r>
        <w:t>major acquisition programs</w:t>
      </w:r>
      <w:r>
        <w:t xml:space="preserve"> including </w:t>
      </w:r>
      <w:r>
        <w:t xml:space="preserve">SATCOM </w:t>
      </w:r>
      <w:r>
        <w:t>space segment</w:t>
      </w:r>
      <w:r>
        <w:t xml:space="preserve"> </w:t>
      </w:r>
      <w:r>
        <w:t>and the Afghan</w:t>
      </w:r>
      <w:r>
        <w:t xml:space="preserve"> Communications and Information Services (CIS) contracts</w:t>
      </w:r>
      <w:r>
        <w:t xml:space="preserve">.  These </w:t>
      </w:r>
      <w:r>
        <w:t xml:space="preserve">two projects alone constitute the largest acquisitions </w:t>
      </w:r>
      <w:r>
        <w:t xml:space="preserve">made by NC3A, </w:t>
      </w:r>
      <w:r>
        <w:t>being worth</w:t>
      </w:r>
      <w:r>
        <w:t xml:space="preserve"> 750M Euro and 350M Euro respectively.  </w:t>
      </w:r>
      <w:r>
        <w:t>Successfully won, or negotiated amicable settlement</w:t>
      </w:r>
      <w:r>
        <w:t>,</w:t>
      </w:r>
      <w:r>
        <w:t xml:space="preserve"> </w:t>
      </w:r>
      <w:r>
        <w:t xml:space="preserve">in </w:t>
      </w:r>
      <w:r>
        <w:t xml:space="preserve">all contractor claims </w:t>
      </w:r>
      <w:r>
        <w:t xml:space="preserve">made </w:t>
      </w:r>
      <w:r>
        <w:t>against the Agency</w:t>
      </w:r>
      <w:r>
        <w:t xml:space="preserve"> in CAT 9 portfolio.</w:t>
      </w:r>
      <w:r>
        <w:t xml:space="preserve">  </w:t>
      </w:r>
    </w:p>
    <w:p>
      <w:pPr>
        <w:pStyle w:val="Bulletwithspacer"/>
      </w:pPr>
      <w:r>
        <w:t>Highly agile and strives to build agile organization able to rapidly respond to changing customer needs.</w:t>
      </w:r>
      <w:r>
        <w:t xml:space="preserve">  Instrumental in recommending organizational change, its implementation and change management processes.  </w:t>
      </w:r>
    </w:p>
    <w:p>
      <w:pPr>
        <w:pStyle w:val="Bulletwithspacer"/>
      </w:pPr>
      <w:r>
        <w:t xml:space="preserve">Currently deployed to Afghanistan as senior NC3A representative to oversee, manage and lead NATO activities related to achieving ISAF Afghanistan Mission network – a single federated network on which all 46 participating </w:t>
      </w:r>
      <w:r>
        <w:t>nations will conduct operations an initial investment of 11M Euro.</w:t>
      </w:r>
    </w:p>
    <w:p>
      <w:pPr>
        <w:pStyle w:val="Sectionheader"/>
      </w:pPr>
      <w:r>
        <w:t>Key Skills</w:t>
      </w:r>
    </w:p>
    <w:tbl>
      <w:tblPr>
        <w:tblW w:w="10188" w:type="dxa"/>
        <w:tblLook w:val="00B0"/>
      </w:tblPr>
      <w:tblGrid>
        <w:gridCol w:w="3348"/>
        <w:gridCol w:w="3600"/>
        <w:gridCol w:w="3240"/>
      </w:tblGrid>
      <w:tr>
        <w:tc>
          <w:tcPr>
            <w:tcW w:w="3348" w:type="dxa"/>
          </w:tcPr>
          <w:p>
            <w:pPr>
              <w:pStyle w:val="KeySkillsBullets"/>
            </w:pPr>
            <w:r>
              <w:t>Business Development</w:t>
            </w:r>
          </w:p>
          <w:p>
            <w:pPr>
              <w:pStyle w:val="KeySkillsBullets"/>
            </w:pPr>
            <w:r>
              <w:t xml:space="preserve">Business Case </w:t>
            </w:r>
            <w:r>
              <w:t>Development</w:t>
            </w:r>
          </w:p>
          <w:p>
            <w:pPr>
              <w:pStyle w:val="KeySkillsBullets"/>
            </w:pPr>
            <w:r>
              <w:t xml:space="preserve">Contract Negotiations </w:t>
            </w:r>
          </w:p>
          <w:p>
            <w:pPr>
              <w:pStyle w:val="KeySkillsBullets"/>
            </w:pPr>
            <w:r>
              <w:t>Contract Law</w:t>
            </w:r>
          </w:p>
          <w:p>
            <w:pPr>
              <w:pStyle w:val="KeySkillsBullets"/>
            </w:pPr>
            <w:r>
              <w:t>Conflict Management</w:t>
            </w:r>
          </w:p>
          <w:p>
            <w:pPr>
              <w:pStyle w:val="KeySkillsBullets"/>
            </w:pPr>
            <w:r>
              <w:t>Strategic Planning</w:t>
            </w:r>
          </w:p>
          <w:p>
            <w:pPr>
              <w:pStyle w:val="KeySkillsBullets"/>
            </w:pPr>
            <w:r>
              <w:t xml:space="preserve">Financial Planning </w:t>
            </w:r>
            <w:r>
              <w:t xml:space="preserve">&amp; </w:t>
            </w:r>
            <w:r>
              <w:t>Reporting</w:t>
            </w:r>
          </w:p>
          <w:p>
            <w:pPr>
              <w:pStyle w:val="KeySkillsBullets"/>
            </w:pPr>
            <w:r>
              <w:t>Business Process Modeling</w:t>
            </w:r>
          </w:p>
          <w:p>
            <w:pPr>
              <w:pStyle w:val="KeySkillsBullets"/>
            </w:pPr>
          </w:p>
        </w:tc>
        <w:tc>
          <w:tcPr>
            <w:tcW w:w="3600" w:type="dxa"/>
          </w:tcPr>
          <w:p>
            <w:pPr>
              <w:pStyle w:val="KeySkillsBullets"/>
            </w:pPr>
            <w:r>
              <w:t>Certified Project/Program Management</w:t>
            </w:r>
          </w:p>
          <w:p>
            <w:pPr>
              <w:pStyle w:val="KeySkillsBullets"/>
            </w:pPr>
            <w:r>
              <w:t xml:space="preserve">Certified PRINCE2 </w:t>
            </w:r>
            <w:r>
              <w:t>&amp; PMP</w:t>
            </w:r>
          </w:p>
          <w:p>
            <w:pPr>
              <w:pStyle w:val="KeySkillsBullets"/>
            </w:pPr>
            <w:r>
              <w:t>Risk assessment and management</w:t>
            </w:r>
          </w:p>
          <w:p>
            <w:pPr>
              <w:pStyle w:val="KeySkillsBullets"/>
            </w:pPr>
            <w:r>
              <w:t>Expert in Communication Network Engineering Techniques</w:t>
            </w:r>
          </w:p>
          <w:p>
            <w:pPr>
              <w:pStyle w:val="KeySkillsBullets"/>
            </w:pPr>
            <w:r>
              <w:t xml:space="preserve">Highly knowledgeable of </w:t>
            </w:r>
            <w:r>
              <w:t>C4ISR systems.</w:t>
            </w:r>
          </w:p>
          <w:p>
            <w:pPr>
              <w:pStyle w:val="KeySkillsBullets"/>
            </w:pPr>
            <w:r>
              <w:t xml:space="preserve">Commercial &amp; NATO Standards </w:t>
            </w:r>
            <w:r>
              <w:t xml:space="preserve"> </w:t>
            </w:r>
          </w:p>
        </w:tc>
        <w:tc>
          <w:tcPr>
            <w:tcW w:w="3240" w:type="dxa"/>
          </w:tcPr>
          <w:p>
            <w:pPr>
              <w:pStyle w:val="KeySkillsBullets"/>
            </w:pPr>
            <w:r>
              <w:t xml:space="preserve">HR </w:t>
            </w:r>
            <w:r>
              <w:t>Soft Skills</w:t>
            </w:r>
          </w:p>
          <w:p>
            <w:pPr>
              <w:pStyle w:val="KeySkillsBullets"/>
            </w:pPr>
            <w:r>
              <w:t>Staff Development &amp; Training</w:t>
            </w:r>
          </w:p>
          <w:p>
            <w:pPr>
              <w:pStyle w:val="KeySkillsBullets"/>
            </w:pPr>
            <w:r>
              <w:t>FMS Case processes</w:t>
            </w:r>
          </w:p>
          <w:p>
            <w:pPr>
              <w:pStyle w:val="KeySkillsBullets"/>
            </w:pPr>
            <w:r>
              <w:t>ITAR &amp; TAA processes</w:t>
            </w:r>
          </w:p>
          <w:p>
            <w:pPr>
              <w:pStyle w:val="KeySkillsBullets"/>
            </w:pPr>
            <w:r>
              <w:t>Export Licensing</w:t>
            </w:r>
          </w:p>
          <w:p>
            <w:pPr>
              <w:pStyle w:val="KeySkillsBullets"/>
            </w:pPr>
            <w:r>
              <w:t xml:space="preserve">Through knowledge of NATO acquisition </w:t>
            </w:r>
          </w:p>
          <w:p>
            <w:pPr>
              <w:pStyle w:val="KeySkillsBullets"/>
            </w:pPr>
            <w:r>
              <w:t>Accomplished public speaker and presenter</w:t>
            </w:r>
          </w:p>
          <w:p>
            <w:pPr>
              <w:pStyle w:val="KeySkillsBullets"/>
            </w:pPr>
          </w:p>
        </w:tc>
      </w:tr>
    </w:tbl>
    <w:p>
      <w:pPr>
        <w:pStyle w:val="Sectionheader"/>
      </w:pPr>
      <w:r>
        <w:t>Experience</w:t>
      </w:r>
    </w:p>
    <w:tbl>
      <w:tblPr>
        <w:tblW w:w="0" w:type="auto"/>
        <w:tblInd w:w="108" w:type="dxa"/>
        <w:tblBorders>
          <w:bottom w:val="single" w:sz="8" w:space="0" w:color="auto"/>
        </w:tblBorders>
        <w:tblLook w:val="04A0"/>
      </w:tblPr>
      <w:tblGrid>
        <w:gridCol w:w="7200"/>
        <w:gridCol w:w="2844"/>
      </w:tblGrid>
      <w:tr>
        <w:trPr>
          <w:trHeight w:val="144"/>
        </w:trPr>
        <w:tc>
          <w:tcPr>
            <w:tcW w:w="7200" w:type="dxa"/>
          </w:tcPr>
          <w:p>
            <w:pPr>
              <w:pStyle w:val="Employername"/>
            </w:pPr>
            <w:r>
              <w:t xml:space="preserve">Chief CAT 9, </w:t>
            </w:r>
          </w:p>
        </w:tc>
        <w:tc>
          <w:tcPr>
            <w:tcW w:w="2844" w:type="dxa"/>
          </w:tcPr>
          <w:p>
            <w:pPr>
              <w:pStyle w:val="Daterightjustified"/>
              <w:rPr>
                <w:color w:val="000000"/>
              </w:rPr>
            </w:pPr>
            <w:r>
              <w:t>20</w:t>
            </w:r>
            <w:r>
              <w:t>06</w:t>
            </w:r>
            <w:r>
              <w:t xml:space="preserve"> to Present</w:t>
            </w:r>
          </w:p>
        </w:tc>
      </w:tr>
    </w:tbl>
    <w:p>
      <w:pPr>
        <w:pStyle w:val="Job"/>
        <w:rPr>
          <w:rStyle w:val="Datesunderemployername"/>
        </w:rPr>
      </w:pPr>
      <w:r>
        <w:rPr>
          <w:rStyle w:val="JobTitle"/>
        </w:rPr>
        <w:lastRenderedPageBreak/>
        <w:t>Production Team Manager</w:t>
      </w:r>
      <w:r>
        <w:t xml:space="preserve">, </w:t>
      </w:r>
      <w:r>
        <w:rPr>
          <w:rStyle w:val="Datesunderemployername"/>
        </w:rPr>
        <w:t>2007 to present</w:t>
      </w:r>
    </w:p>
    <w:p>
      <w:pPr>
        <w:rPr>
          <w:rStyle w:val="Jobdescription"/>
        </w:rPr>
      </w:pPr>
      <w:r>
        <w:rPr>
          <w:rStyle w:val="Jobdescription"/>
        </w:rPr>
        <w:t xml:space="preserve">Team Manager:  leading 90 staff comprising many PhD’s and </w:t>
      </w:r>
      <w:proofErr w:type="spellStart"/>
      <w:r>
        <w:rPr>
          <w:rStyle w:val="Jobdescription"/>
        </w:rPr>
        <w:t>MSc’s</w:t>
      </w:r>
      <w:proofErr w:type="spellEnd"/>
      <w:r>
        <w:rPr>
          <w:rStyle w:val="Jobdescription"/>
        </w:rPr>
        <w:t xml:space="preserve"> delivering Scientific R&amp;D, Prototyping, applied engineering and acquisition project management</w:t>
      </w:r>
      <w:r>
        <w:rPr>
          <w:rStyle w:val="Jobdescription"/>
        </w:rPr>
        <w:t>.</w:t>
      </w:r>
    </w:p>
    <w:p>
      <w:pPr>
        <w:rPr>
          <w:rStyle w:val="Resultsitalics"/>
        </w:rPr>
      </w:pPr>
    </w:p>
    <w:p>
      <w:pPr>
        <w:rPr>
          <w:rStyle w:val="Resultsitalics"/>
        </w:rPr>
      </w:pPr>
      <w:r>
        <w:rPr>
          <w:rStyle w:val="Resultsitalics"/>
        </w:rPr>
        <w:t>Results:</w:t>
      </w:r>
    </w:p>
    <w:p>
      <w:pPr>
        <w:pStyle w:val="Bulletwithspacer"/>
      </w:pPr>
      <w:r>
        <w:t xml:space="preserve">Designed and </w:t>
      </w:r>
      <w:r>
        <w:t>implemented</w:t>
      </w:r>
      <w:r>
        <w:t xml:space="preserve"> a number of major NATO capabilities.  Won best team award </w:t>
      </w:r>
      <w:r>
        <w:t xml:space="preserve">for the delivery of the </w:t>
      </w:r>
      <w:r>
        <w:t xml:space="preserve">fully functioning </w:t>
      </w:r>
      <w:r>
        <w:t xml:space="preserve">ISAF Joint HQ in only 10 weeks. </w:t>
      </w:r>
      <w:r>
        <w:t>This required</w:t>
      </w:r>
      <w:r>
        <w:t xml:space="preserve"> 1000 workstations and </w:t>
      </w:r>
      <w:r>
        <w:t>creation of a</w:t>
      </w:r>
      <w:r>
        <w:t xml:space="preserve"> Combined </w:t>
      </w:r>
      <w:r>
        <w:t xml:space="preserve">Tactical </w:t>
      </w:r>
      <w:r>
        <w:t xml:space="preserve">Operations Center in Kabul.  </w:t>
      </w:r>
    </w:p>
    <w:p>
      <w:pPr>
        <w:pStyle w:val="Bulletwithspacer"/>
      </w:pPr>
      <w:proofErr w:type="gramStart"/>
      <w:r>
        <w:t xml:space="preserve">Developed efficiency-enhancing workflow/process improvements that made it possible to </w:t>
      </w:r>
      <w:r>
        <w:t>manage an</w:t>
      </w:r>
      <w:r>
        <w:t xml:space="preserve"> increasing </w:t>
      </w:r>
      <w:r>
        <w:t xml:space="preserve">portfolio of complex </w:t>
      </w:r>
      <w:r>
        <w:t>project</w:t>
      </w:r>
      <w:r>
        <w:t>s.</w:t>
      </w:r>
      <w:proofErr w:type="gramEnd"/>
      <w:r>
        <w:t xml:space="preserve">  </w:t>
      </w:r>
      <w:r>
        <w:t>.</w:t>
      </w:r>
    </w:p>
    <w:p>
      <w:pPr>
        <w:pStyle w:val="Bulletwithspacer"/>
      </w:pPr>
      <w:r>
        <w:t xml:space="preserve">Decreased </w:t>
      </w:r>
      <w:r>
        <w:t xml:space="preserve">project costs by 15% overall through </w:t>
      </w:r>
      <w:r>
        <w:t xml:space="preserve">implementing needed </w:t>
      </w:r>
      <w:r>
        <w:t xml:space="preserve">project </w:t>
      </w:r>
      <w:r>
        <w:t xml:space="preserve">controls </w:t>
      </w:r>
      <w:r>
        <w:t xml:space="preserve">and </w:t>
      </w:r>
      <w:r>
        <w:t xml:space="preserve">on </w:t>
      </w:r>
      <w:r>
        <w:t>operating costs.</w:t>
      </w:r>
    </w:p>
    <w:p>
      <w:pPr>
        <w:pStyle w:val="Bulletwithspacer"/>
      </w:pPr>
      <w:r>
        <w:t xml:space="preserve">Moderated </w:t>
      </w:r>
      <w:r>
        <w:t>plenary</w:t>
      </w:r>
      <w:r>
        <w:t xml:space="preserve"> session at MILCOM 2009, Boston, with panel discussion on NATO communications in support of ISAF mission</w:t>
      </w:r>
    </w:p>
    <w:p>
      <w:pPr>
        <w:pStyle w:val="Bulletwithspacer"/>
      </w:pPr>
      <w:r>
        <w:t xml:space="preserve">Key note presenter at SMI and AFCEA conferences, Global </w:t>
      </w:r>
      <w:proofErr w:type="spellStart"/>
      <w:r>
        <w:t>MilSatCom</w:t>
      </w:r>
      <w:proofErr w:type="spellEnd"/>
      <w:r>
        <w:t xml:space="preserve"> London, Deployable CIS Prague</w:t>
      </w:r>
      <w:r>
        <w:t>.</w:t>
      </w:r>
      <w:r>
        <w:t xml:space="preserve">  Communications in support of NATO missions, Koblenz </w:t>
      </w:r>
    </w:p>
    <w:p>
      <w:pPr>
        <w:pStyle w:val="Bulletwithspacer"/>
      </w:pPr>
    </w:p>
    <w:tbl>
      <w:tblPr>
        <w:tblW w:w="0" w:type="auto"/>
        <w:tblInd w:w="108" w:type="dxa"/>
        <w:tblBorders>
          <w:bottom w:val="single" w:sz="8" w:space="0" w:color="auto"/>
        </w:tblBorders>
        <w:tblLook w:val="04A0"/>
      </w:tblPr>
      <w:tblGrid>
        <w:gridCol w:w="7200"/>
        <w:gridCol w:w="2844"/>
      </w:tblGrid>
      <w:tr>
        <w:tc>
          <w:tcPr>
            <w:tcW w:w="7200" w:type="dxa"/>
          </w:tcPr>
          <w:p>
            <w:pPr>
              <w:pStyle w:val="Employername"/>
            </w:pPr>
            <w:r>
              <w:t>Leader Integrated Program Team (IPT) 6 Communications Services</w:t>
            </w:r>
          </w:p>
        </w:tc>
        <w:tc>
          <w:tcPr>
            <w:tcW w:w="2844" w:type="dxa"/>
          </w:tcPr>
          <w:p>
            <w:pPr>
              <w:pStyle w:val="Daterightjustified"/>
              <w:rPr>
                <w:color w:val="000000"/>
              </w:rPr>
            </w:pPr>
            <w:r>
              <w:t>200</w:t>
            </w:r>
            <w:r>
              <w:t>2</w:t>
            </w:r>
            <w:r>
              <w:t xml:space="preserve"> - 2007</w:t>
            </w:r>
          </w:p>
        </w:tc>
      </w:tr>
    </w:tbl>
    <w:p>
      <w:pPr>
        <w:pStyle w:val="Job"/>
        <w:rPr>
          <w:rStyle w:val="JobTitle"/>
        </w:rPr>
      </w:pPr>
      <w:r>
        <w:rPr>
          <w:rStyle w:val="JobTitle"/>
        </w:rPr>
        <w:t xml:space="preserve">Program Manager </w:t>
      </w:r>
    </w:p>
    <w:p>
      <w:pPr>
        <w:rPr>
          <w:rStyle w:val="Resultsitalics"/>
          <w:rFonts w:cs="Tahoma"/>
          <w:b w:val="0"/>
          <w:i w:val="0"/>
          <w:spacing w:val="-3"/>
        </w:rPr>
      </w:pPr>
      <w:proofErr w:type="gramStart"/>
      <w:r>
        <w:rPr>
          <w:rStyle w:val="Jobdescription"/>
        </w:rPr>
        <w:t>E</w:t>
      </w:r>
      <w:r>
        <w:rPr>
          <w:rStyle w:val="Jobdescription"/>
        </w:rPr>
        <w:t xml:space="preserve">xecutive </w:t>
      </w:r>
      <w:r>
        <w:rPr>
          <w:rStyle w:val="Jobdescription"/>
        </w:rPr>
        <w:t xml:space="preserve">manager for all NATO communication </w:t>
      </w:r>
      <w:r>
        <w:rPr>
          <w:rStyle w:val="Jobdescription"/>
        </w:rPr>
        <w:t>and networking programs.</w:t>
      </w:r>
      <w:proofErr w:type="gramEnd"/>
      <w:r>
        <w:rPr>
          <w:rStyle w:val="Jobdescription"/>
        </w:rPr>
        <w:t xml:space="preserve">  Responsible for strategic planning and business development -</w:t>
      </w:r>
      <w:r>
        <w:rPr>
          <w:rStyle w:val="Jobdescription"/>
        </w:rPr>
        <w:t xml:space="preserve"> functioned as primary </w:t>
      </w:r>
      <w:r>
        <w:rPr>
          <w:rStyle w:val="Jobdescription"/>
        </w:rPr>
        <w:t>interface</w:t>
      </w:r>
      <w:r>
        <w:rPr>
          <w:rStyle w:val="Jobdescription"/>
        </w:rPr>
        <w:t xml:space="preserve"> to customers and ensured a consistently positive customer </w:t>
      </w:r>
      <w:r>
        <w:rPr>
          <w:rStyle w:val="Jobdescription"/>
        </w:rPr>
        <w:t>relationship</w:t>
      </w:r>
      <w:r>
        <w:rPr>
          <w:rStyle w:val="Jobdescription"/>
        </w:rPr>
        <w:t>.</w:t>
      </w:r>
      <w:r>
        <w:t xml:space="preserve"> </w:t>
      </w:r>
      <w:r>
        <w:rPr>
          <w:rStyle w:val="Resultsitalics"/>
        </w:rPr>
        <w:t>Results:</w:t>
      </w:r>
    </w:p>
    <w:p>
      <w:pPr>
        <w:pStyle w:val="Bulletwithspacer"/>
      </w:pPr>
      <w:r>
        <w:t>Helped drive a 10% increase in customer satisfaction (as measured by a customer survey in 1997).</w:t>
      </w:r>
    </w:p>
    <w:p>
      <w:pPr>
        <w:pStyle w:val="Bulletwithspacer"/>
      </w:pPr>
      <w:r>
        <w:t>Generated, consistent, business growth of 20% per annum.</w:t>
      </w:r>
    </w:p>
    <w:p>
      <w:pPr>
        <w:pStyle w:val="Bulletwithspacer"/>
      </w:pPr>
      <w:r>
        <w:t xml:space="preserve">Indentified o number of business processes that needed to be automated </w:t>
      </w:r>
      <w:r>
        <w:t>to improve efficiency, reporting and control of projects and costs.</w:t>
      </w:r>
    </w:p>
    <w:p>
      <w:pPr>
        <w:pStyle w:val="Bulletwithspacer"/>
      </w:pPr>
      <w:r>
        <w:t xml:space="preserve">Quickly became a trusted </w:t>
      </w:r>
      <w:r>
        <w:t>manager</w:t>
      </w:r>
      <w:r>
        <w:t xml:space="preserve"> to the </w:t>
      </w:r>
      <w:r>
        <w:t xml:space="preserve">General Manager, executive staff and </w:t>
      </w:r>
      <w:r>
        <w:t>a reputation for maintaining a positive attitude and producing high-quality work.</w:t>
      </w:r>
    </w:p>
    <w:p>
      <w:pPr>
        <w:pStyle w:val="Sectionheader"/>
      </w:pPr>
      <w:r>
        <w:t>Education</w:t>
      </w:r>
    </w:p>
    <w:tbl>
      <w:tblPr>
        <w:tblW w:w="0" w:type="auto"/>
        <w:tblInd w:w="108" w:type="dxa"/>
        <w:tblBorders>
          <w:bottom w:val="single" w:sz="8" w:space="0" w:color="auto"/>
        </w:tblBorders>
        <w:tblLook w:val="04A0"/>
      </w:tblPr>
      <w:tblGrid>
        <w:gridCol w:w="7200"/>
        <w:gridCol w:w="2844"/>
      </w:tblGrid>
      <w:tr>
        <w:tc>
          <w:tcPr>
            <w:tcW w:w="7200" w:type="dxa"/>
          </w:tcPr>
          <w:p>
            <w:pPr>
              <w:pStyle w:val="Employername"/>
            </w:pPr>
            <w:r>
              <w:t>Montgomery of Alamein</w:t>
            </w:r>
            <w:r>
              <w:t xml:space="preserve">, </w:t>
            </w:r>
            <w:r>
              <w:t>Winchester, UK</w:t>
            </w:r>
          </w:p>
          <w:p>
            <w:pPr>
              <w:pStyle w:val="Employername"/>
            </w:pPr>
            <w:r>
              <w:t xml:space="preserve">Telecommunication Apprenticeship </w:t>
            </w:r>
          </w:p>
          <w:p>
            <w:pPr>
              <w:pStyle w:val="Employername"/>
              <w:rPr>
                <w:color w:val="000000"/>
              </w:rPr>
            </w:pPr>
            <w:r>
              <w:rPr>
                <w:color w:val="000000"/>
              </w:rPr>
              <w:t>Full Technological Certificate</w:t>
            </w:r>
          </w:p>
          <w:p>
            <w:pPr>
              <w:pStyle w:val="Employernam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BSc</w:t>
            </w:r>
            <w:proofErr w:type="spellEnd"/>
            <w:r>
              <w:rPr>
                <w:color w:val="000000"/>
              </w:rPr>
              <w:t xml:space="preserve"> Computer Science</w:t>
            </w:r>
          </w:p>
          <w:p>
            <w:pPr>
              <w:pStyle w:val="Employername"/>
            </w:pPr>
          </w:p>
          <w:p>
            <w:pPr>
              <w:pStyle w:val="Employername"/>
            </w:pPr>
          </w:p>
        </w:tc>
        <w:tc>
          <w:tcPr>
            <w:tcW w:w="2844" w:type="dxa"/>
          </w:tcPr>
          <w:p>
            <w:pPr>
              <w:pStyle w:val="Daterightjustified"/>
            </w:pPr>
            <w:r>
              <w:t>1971</w:t>
            </w:r>
          </w:p>
          <w:p>
            <w:pPr>
              <w:pStyle w:val="Daterightjustified"/>
              <w:rPr>
                <w:color w:val="000000"/>
              </w:rPr>
            </w:pPr>
            <w:r>
              <w:rPr>
                <w:color w:val="000000"/>
              </w:rPr>
              <w:t>1971 -1975</w:t>
            </w:r>
          </w:p>
          <w:p>
            <w:pPr>
              <w:pStyle w:val="Daterightjustified"/>
              <w:rPr>
                <w:color w:val="000000"/>
              </w:rPr>
            </w:pPr>
            <w:r>
              <w:rPr>
                <w:color w:val="000000"/>
              </w:rPr>
              <w:t>1973 -1976</w:t>
            </w:r>
          </w:p>
          <w:p>
            <w:pPr>
              <w:pStyle w:val="Daterightjustified"/>
              <w:rPr>
                <w:color w:val="000000"/>
              </w:rPr>
            </w:pPr>
            <w:r>
              <w:rPr>
                <w:color w:val="000000"/>
              </w:rPr>
              <w:t xml:space="preserve">1982 </w:t>
            </w:r>
            <w:r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1985</w:t>
            </w:r>
          </w:p>
          <w:p>
            <w:pPr>
              <w:pStyle w:val="Daterightjustified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>
      <w:pPr>
        <w:pStyle w:val="Job"/>
        <w:rPr>
          <w:rStyle w:val="JobTitle"/>
          <w:b w:val="0"/>
          <w:i w:val="0"/>
        </w:rPr>
      </w:pPr>
      <w:r>
        <w:rPr>
          <w:rStyle w:val="JobTitle"/>
          <w:b w:val="0"/>
          <w:i w:val="0"/>
        </w:rPr>
        <w:t xml:space="preserve">Continuous education program on refining skills and competencies </w:t>
      </w:r>
    </w:p>
    <w:sectPr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3BA" w:rsidRDefault="002943BA" w:rsidP="00914570">
      <w:r>
        <w:separator/>
      </w:r>
    </w:p>
  </w:endnote>
  <w:endnote w:type="continuationSeparator" w:id="1">
    <w:p w:rsidR="002943BA" w:rsidRDefault="002943BA" w:rsidP="00914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3BA" w:rsidRDefault="002943BA" w:rsidP="00914570">
      <w:r>
        <w:separator/>
      </w:r>
    </w:p>
  </w:footnote>
  <w:footnote w:type="continuationSeparator" w:id="1">
    <w:p w:rsidR="002943BA" w:rsidRDefault="002943BA" w:rsidP="00914570">
      <w:r>
        <w:continuationSeparator/>
      </w:r>
    </w:p>
  </w:footnote>
  <w:footnote w:id="2">
    <w:p w:rsidR="00914570" w:rsidRPr="00914570" w:rsidRDefault="00914570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8219E7">
        <w:t>Coalition, command, control, communications, computers, intelligence, surveillance, and reconnaissance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0EA2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A66FB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6EC4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DF46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5B457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D6DE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1EE7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84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086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F25E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F4607"/>
    <w:multiLevelType w:val="hybridMultilevel"/>
    <w:tmpl w:val="27E4C006"/>
    <w:lvl w:ilvl="0" w:tplc="605C026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7B26EB"/>
    <w:multiLevelType w:val="hybridMultilevel"/>
    <w:tmpl w:val="5D0AB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0E58B0"/>
    <w:multiLevelType w:val="hybridMultilevel"/>
    <w:tmpl w:val="30629D9A"/>
    <w:lvl w:ilvl="0" w:tplc="3078E8B8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B151B9"/>
    <w:multiLevelType w:val="hybridMultilevel"/>
    <w:tmpl w:val="DBC6C7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470DFB"/>
    <w:multiLevelType w:val="hybridMultilevel"/>
    <w:tmpl w:val="32C88C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C1F510F"/>
    <w:multiLevelType w:val="hybridMultilevel"/>
    <w:tmpl w:val="CE9E0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1B69BB"/>
    <w:multiLevelType w:val="hybridMultilevel"/>
    <w:tmpl w:val="FB462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4F41EB"/>
    <w:multiLevelType w:val="hybridMultilevel"/>
    <w:tmpl w:val="1E3A0C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6"/>
  </w:num>
  <w:num w:numId="14">
    <w:abstractNumId w:val="17"/>
  </w:num>
  <w:num w:numId="15">
    <w:abstractNumId w:val="15"/>
  </w:num>
  <w:num w:numId="16">
    <w:abstractNumId w:val="13"/>
  </w:num>
  <w:num w:numId="17">
    <w:abstractNumId w:val="10"/>
  </w:num>
  <w:num w:numId="18">
    <w:abstractNumId w:val="10"/>
  </w:num>
  <w:num w:numId="19">
    <w:abstractNumId w:val="12"/>
  </w:num>
  <w:num w:numId="20">
    <w:abstractNumId w:val="10"/>
  </w:num>
  <w:num w:numId="21">
    <w:abstractNumId w:val="10"/>
  </w:num>
  <w:num w:numId="22">
    <w:abstractNumId w:val="10"/>
  </w:num>
  <w:num w:numId="23">
    <w:abstractNumId w:val="14"/>
  </w:num>
  <w:num w:numId="24">
    <w:abstractNumId w:val="10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701"/>
  <w:stylePaneSortMethod w:val="00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4E9D"/>
    <w:rsid w:val="00033375"/>
    <w:rsid w:val="00056A07"/>
    <w:rsid w:val="000E4F5B"/>
    <w:rsid w:val="00153020"/>
    <w:rsid w:val="001561EB"/>
    <w:rsid w:val="00171D6D"/>
    <w:rsid w:val="002943BA"/>
    <w:rsid w:val="002F2EA2"/>
    <w:rsid w:val="00302106"/>
    <w:rsid w:val="003D0815"/>
    <w:rsid w:val="0047764C"/>
    <w:rsid w:val="004D2E53"/>
    <w:rsid w:val="00517A14"/>
    <w:rsid w:val="005569C6"/>
    <w:rsid w:val="007A2D1D"/>
    <w:rsid w:val="007D02C3"/>
    <w:rsid w:val="007D041E"/>
    <w:rsid w:val="007D32C3"/>
    <w:rsid w:val="008219E7"/>
    <w:rsid w:val="00836D16"/>
    <w:rsid w:val="00884E9D"/>
    <w:rsid w:val="009111B6"/>
    <w:rsid w:val="00914570"/>
    <w:rsid w:val="00A07A50"/>
    <w:rsid w:val="00AA74E4"/>
    <w:rsid w:val="00AC0ACC"/>
    <w:rsid w:val="00B06FFC"/>
    <w:rsid w:val="00BA5515"/>
    <w:rsid w:val="00CE0ABD"/>
    <w:rsid w:val="00D117EB"/>
    <w:rsid w:val="00DB48D0"/>
    <w:rsid w:val="00DF3AF1"/>
    <w:rsid w:val="00E86305"/>
    <w:rsid w:val="00F166D9"/>
    <w:rsid w:val="00F378CE"/>
    <w:rsid w:val="00F4016F"/>
    <w:rsid w:val="00FC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375"/>
    <w:pPr>
      <w:jc w:val="both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qFormat/>
    <w:rsid w:val="00302106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">
    <w:name w:val="Job"/>
    <w:basedOn w:val="Normal"/>
    <w:rsid w:val="00302106"/>
    <w:pPr>
      <w:spacing w:before="40"/>
    </w:pPr>
    <w:rPr>
      <w:bCs/>
      <w:iCs/>
    </w:rPr>
  </w:style>
  <w:style w:type="paragraph" w:customStyle="1" w:styleId="Name">
    <w:name w:val="Name"/>
    <w:basedOn w:val="Normal"/>
    <w:next w:val="Normal"/>
    <w:rsid w:val="00033375"/>
    <w:pPr>
      <w:spacing w:after="200" w:line="240" w:lineRule="atLeast"/>
      <w:jc w:val="center"/>
    </w:pPr>
    <w:rPr>
      <w:caps/>
      <w:spacing w:val="80"/>
      <w:sz w:val="44"/>
    </w:rPr>
  </w:style>
  <w:style w:type="character" w:customStyle="1" w:styleId="Addressbullets">
    <w:name w:val="Address bullets"/>
    <w:basedOn w:val="DefaultParagraphFont"/>
    <w:uiPriority w:val="1"/>
    <w:qFormat/>
    <w:rsid w:val="00302106"/>
    <w:rPr>
      <w:rFonts w:asciiTheme="minorHAnsi" w:eastAsia="MS Mincho" w:hAnsiTheme="minorHAnsi"/>
      <w:sz w:val="12"/>
    </w:rPr>
  </w:style>
  <w:style w:type="paragraph" w:customStyle="1" w:styleId="Addressline">
    <w:name w:val="Address line"/>
    <w:basedOn w:val="Normal"/>
    <w:qFormat/>
    <w:rsid w:val="00302106"/>
    <w:pPr>
      <w:spacing w:after="160"/>
      <w:jc w:val="center"/>
    </w:pPr>
  </w:style>
  <w:style w:type="paragraph" w:customStyle="1" w:styleId="Sectionheader">
    <w:name w:val="Section header"/>
    <w:basedOn w:val="Normal"/>
    <w:qFormat/>
    <w:rsid w:val="00302106"/>
    <w:pPr>
      <w:pBdr>
        <w:top w:val="single" w:sz="4" w:space="2" w:color="auto"/>
        <w:bottom w:val="single" w:sz="12" w:space="2" w:color="auto"/>
      </w:pBdr>
      <w:shd w:val="clear" w:color="auto" w:fill="F2F2F2" w:themeFill="background1" w:themeFillShade="F2"/>
      <w:spacing w:before="160" w:after="160"/>
      <w:jc w:val="center"/>
    </w:pPr>
    <w:rPr>
      <w:rFonts w:asciiTheme="majorHAnsi" w:eastAsia="MS Mincho" w:hAnsiTheme="majorHAnsi" w:cs="Courier New"/>
      <w:b/>
      <w:bCs/>
      <w:spacing w:val="20"/>
      <w:sz w:val="28"/>
      <w:szCs w:val="28"/>
    </w:rPr>
  </w:style>
  <w:style w:type="paragraph" w:customStyle="1" w:styleId="Bulletwithspacer">
    <w:name w:val="Bullet with spacer"/>
    <w:basedOn w:val="Normal"/>
    <w:qFormat/>
    <w:rsid w:val="00302106"/>
    <w:pPr>
      <w:tabs>
        <w:tab w:val="num" w:pos="360"/>
      </w:tabs>
      <w:spacing w:before="120" w:after="120"/>
      <w:ind w:left="360" w:hanging="360"/>
      <w:jc w:val="left"/>
    </w:pPr>
    <w:rPr>
      <w:rFonts w:cs="Courier New"/>
      <w:szCs w:val="22"/>
    </w:rPr>
  </w:style>
  <w:style w:type="paragraph" w:customStyle="1" w:styleId="Sectionspacer">
    <w:name w:val="Section spacer"/>
    <w:basedOn w:val="Normal"/>
    <w:qFormat/>
    <w:rsid w:val="00302106"/>
    <w:pPr>
      <w:jc w:val="left"/>
    </w:pPr>
    <w:rPr>
      <w:rFonts w:cs="Arial"/>
      <w:b/>
      <w:bCs/>
      <w:caps/>
      <w:sz w:val="16"/>
      <w:szCs w:val="16"/>
    </w:rPr>
  </w:style>
  <w:style w:type="paragraph" w:customStyle="1" w:styleId="Employername">
    <w:name w:val="Employer name"/>
    <w:basedOn w:val="Normal"/>
    <w:rsid w:val="00DB48D0"/>
    <w:pPr>
      <w:ind w:left="-72"/>
    </w:pPr>
  </w:style>
  <w:style w:type="paragraph" w:customStyle="1" w:styleId="Daterightjustified">
    <w:name w:val="Date right justified"/>
    <w:basedOn w:val="Normal"/>
    <w:rsid w:val="00DB48D0"/>
    <w:pPr>
      <w:jc w:val="right"/>
    </w:pPr>
  </w:style>
  <w:style w:type="paragraph" w:customStyle="1" w:styleId="KeySkillsBullets">
    <w:name w:val="Key Skills Bullets"/>
    <w:basedOn w:val="Normal"/>
    <w:rsid w:val="00302106"/>
    <w:pPr>
      <w:tabs>
        <w:tab w:val="num" w:pos="360"/>
      </w:tabs>
      <w:spacing w:after="20"/>
      <w:ind w:left="360" w:hanging="360"/>
      <w:jc w:val="left"/>
    </w:pPr>
  </w:style>
  <w:style w:type="character" w:customStyle="1" w:styleId="JobTitle">
    <w:name w:val="Job Title"/>
    <w:basedOn w:val="DefaultParagraphFont"/>
    <w:rsid w:val="00DB48D0"/>
    <w:rPr>
      <w:b/>
      <w:bCs/>
      <w:i/>
      <w:iCs/>
    </w:rPr>
  </w:style>
  <w:style w:type="character" w:customStyle="1" w:styleId="Datesunderemployername">
    <w:name w:val="Dates under employer name"/>
    <w:basedOn w:val="DefaultParagraphFont"/>
    <w:rsid w:val="00DB48D0"/>
  </w:style>
  <w:style w:type="character" w:customStyle="1" w:styleId="Jobdescription">
    <w:name w:val="Job description"/>
    <w:basedOn w:val="DefaultParagraphFont"/>
    <w:rsid w:val="00033375"/>
    <w:rPr>
      <w:rFonts w:asciiTheme="minorHAnsi" w:hAnsiTheme="minorHAnsi" w:cs="Tahoma"/>
      <w:spacing w:val="-3"/>
      <w:sz w:val="22"/>
      <w:szCs w:val="22"/>
    </w:rPr>
  </w:style>
  <w:style w:type="character" w:customStyle="1" w:styleId="Resultsitalics">
    <w:name w:val="Results italics"/>
    <w:basedOn w:val="DefaultParagraphFont"/>
    <w:rsid w:val="00033375"/>
    <w:rPr>
      <w:rFonts w:asciiTheme="minorHAnsi" w:hAnsiTheme="minorHAnsi"/>
      <w:b/>
      <w:i/>
      <w:sz w:val="22"/>
      <w:szCs w:val="22"/>
    </w:rPr>
  </w:style>
  <w:style w:type="paragraph" w:styleId="FootnoteText">
    <w:name w:val="footnote text"/>
    <w:basedOn w:val="Normal"/>
    <w:link w:val="FootnoteTextChar"/>
    <w:rsid w:val="0091457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14570"/>
    <w:rPr>
      <w:rFonts w:asciiTheme="minorHAnsi" w:hAnsiTheme="minorHAnsi"/>
    </w:rPr>
  </w:style>
  <w:style w:type="character" w:styleId="FootnoteReference">
    <w:name w:val="footnote reference"/>
    <w:basedOn w:val="DefaultParagraphFont"/>
    <w:rsid w:val="009145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webSettings" Target="webSettings.xml" />
  <Relationship Id="rId7" Type="http://schemas.openxmlformats.org/officeDocument/2006/relationships/settings" Target="settings.xml" />
  <Relationship Id="rId12" Type="http://schemas.openxmlformats.org/officeDocument/2006/relationships/theme" Target="theme/theme1.xml" />
  <Relationship Id="rId6" Type="http://schemas.openxmlformats.org/officeDocument/2006/relationships/styles" Target="styles.xml" />
  <Relationship Id="rId11" Type="http://schemas.openxmlformats.org/officeDocument/2006/relationships/fontTable" Target="fontTable.xml" />
  <Relationship Id="rId5" Type="http://schemas.openxmlformats.org/officeDocument/2006/relationships/numbering" Target="numbering.xml" />
  <Relationship Id="rId10" Type="http://schemas.openxmlformats.org/officeDocument/2006/relationships/endnotes" Target="endnotes.xml" />
  <Relationship Id="rId9" Type="http://schemas.openxmlformats.org/officeDocument/2006/relationships/footnotes" Target="footnotes.xml" />
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en\AppData\Roaming\Microsoft\Templates\MN_OffMgr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742</Words>
  <Characters>4625</Characters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LinksUpToDate>false</LinksUpToDate>
  <CharactersWithSpaces>5357</CharactersWithSpaces>
  <SharedDoc>false</SharedDoc>
  <HyperlinksChanged>false</HyperlinksChanged>
</Properties>
</file>