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3EF" w:rsidRPr="006A6578" w:rsidRDefault="00FD03EF" w:rsidP="006A6578">
      <w:pPr>
        <w:ind w:left="334" w:firstLine="6146"/>
        <w:rPr>
          <w:rFonts w:ascii="David" w:hAnsi="David" w:cs="David"/>
          <w:sz w:val="24"/>
          <w:szCs w:val="24"/>
          <w:rtl/>
        </w:rPr>
      </w:pPr>
      <w:r w:rsidRPr="006A6578">
        <w:rPr>
          <w:rFonts w:ascii="David" w:hAnsi="David" w:cs="David"/>
          <w:sz w:val="24"/>
          <w:szCs w:val="24"/>
          <w:rtl/>
        </w:rPr>
        <w:fldChar w:fldCharType="begin"/>
      </w:r>
      <w:r w:rsidRPr="006A6578">
        <w:rPr>
          <w:rFonts w:ascii="David" w:hAnsi="David" w:cs="David"/>
          <w:sz w:val="24"/>
          <w:szCs w:val="24"/>
          <w:rtl/>
        </w:rPr>
        <w:instrText xml:space="preserve"> </w:instrText>
      </w:r>
      <w:r w:rsidRPr="006A6578">
        <w:rPr>
          <w:rFonts w:ascii="David" w:hAnsi="David" w:cs="David"/>
          <w:sz w:val="24"/>
          <w:szCs w:val="24"/>
        </w:rPr>
        <w:instrText>DATE</w:instrText>
      </w:r>
      <w:r w:rsidRPr="006A6578">
        <w:rPr>
          <w:rFonts w:ascii="David" w:hAnsi="David" w:cs="David"/>
          <w:sz w:val="24"/>
          <w:szCs w:val="24"/>
          <w:rtl/>
        </w:rPr>
        <w:instrText xml:space="preserve"> \@ "</w:instrText>
      </w:r>
      <w:r w:rsidRPr="006A6578">
        <w:rPr>
          <w:rFonts w:ascii="David" w:hAnsi="David" w:cs="David"/>
          <w:sz w:val="24"/>
          <w:szCs w:val="24"/>
        </w:rPr>
        <w:instrText>dd MMMM yyyy" \h</w:instrText>
      </w:r>
      <w:r w:rsidRPr="006A6578">
        <w:rPr>
          <w:rFonts w:ascii="David" w:hAnsi="David" w:cs="David"/>
          <w:sz w:val="24"/>
          <w:szCs w:val="24"/>
          <w:rtl/>
        </w:rPr>
        <w:instrText xml:space="preserve"> </w:instrText>
      </w:r>
      <w:r w:rsidRPr="006A6578">
        <w:rPr>
          <w:rFonts w:ascii="David" w:hAnsi="David" w:cs="David"/>
          <w:sz w:val="24"/>
          <w:szCs w:val="24"/>
          <w:rtl/>
        </w:rPr>
        <w:fldChar w:fldCharType="separate"/>
      </w:r>
      <w:r w:rsidR="00EA3232">
        <w:rPr>
          <w:rFonts w:ascii="David" w:hAnsi="David" w:cs="David"/>
          <w:noProof/>
          <w:sz w:val="24"/>
          <w:szCs w:val="24"/>
          <w:rtl/>
        </w:rPr>
        <w:t>‏ג' אב תשפ"א</w:t>
      </w:r>
      <w:r w:rsidRPr="006A6578">
        <w:rPr>
          <w:rFonts w:ascii="David" w:hAnsi="David" w:cs="David"/>
          <w:sz w:val="24"/>
          <w:szCs w:val="24"/>
          <w:rtl/>
        </w:rPr>
        <w:fldChar w:fldCharType="end"/>
      </w:r>
    </w:p>
    <w:p w:rsidR="00FD03EF" w:rsidRPr="006A6578" w:rsidRDefault="00FD03EF" w:rsidP="006A6578">
      <w:pPr>
        <w:ind w:left="334" w:firstLine="6146"/>
        <w:rPr>
          <w:rFonts w:ascii="David" w:hAnsi="David" w:cs="David"/>
          <w:sz w:val="24"/>
          <w:szCs w:val="24"/>
          <w:rtl/>
        </w:rPr>
      </w:pPr>
      <w:r w:rsidRPr="006A6578">
        <w:rPr>
          <w:rFonts w:ascii="David" w:hAnsi="David" w:cs="David"/>
          <w:sz w:val="24"/>
          <w:szCs w:val="24"/>
          <w:rtl/>
        </w:rPr>
        <w:fldChar w:fldCharType="begin"/>
      </w:r>
      <w:r w:rsidRPr="006A6578">
        <w:rPr>
          <w:rFonts w:ascii="David" w:hAnsi="David" w:cs="David"/>
          <w:sz w:val="24"/>
          <w:szCs w:val="24"/>
          <w:rtl/>
        </w:rPr>
        <w:instrText xml:space="preserve"> </w:instrText>
      </w:r>
      <w:r w:rsidRPr="006A6578">
        <w:rPr>
          <w:rFonts w:ascii="David" w:hAnsi="David" w:cs="David"/>
          <w:sz w:val="24"/>
          <w:szCs w:val="24"/>
        </w:rPr>
        <w:instrText>DATE</w:instrText>
      </w:r>
      <w:r w:rsidRPr="006A6578">
        <w:rPr>
          <w:rFonts w:ascii="David" w:hAnsi="David" w:cs="David"/>
          <w:sz w:val="24"/>
          <w:szCs w:val="24"/>
          <w:rtl/>
        </w:rPr>
        <w:instrText xml:space="preserve"> \@ "</w:instrText>
      </w:r>
      <w:r w:rsidRPr="006A6578">
        <w:rPr>
          <w:rFonts w:ascii="David" w:hAnsi="David" w:cs="David"/>
          <w:sz w:val="24"/>
          <w:szCs w:val="24"/>
        </w:rPr>
        <w:instrText>dd MMMM yyyy</w:instrText>
      </w:r>
      <w:r w:rsidRPr="006A6578">
        <w:rPr>
          <w:rFonts w:ascii="David" w:hAnsi="David" w:cs="David"/>
          <w:sz w:val="24"/>
          <w:szCs w:val="24"/>
          <w:rtl/>
        </w:rPr>
        <w:instrText xml:space="preserve">" </w:instrText>
      </w:r>
      <w:r w:rsidRPr="006A6578">
        <w:rPr>
          <w:rFonts w:ascii="David" w:hAnsi="David" w:cs="David"/>
          <w:sz w:val="24"/>
          <w:szCs w:val="24"/>
          <w:rtl/>
        </w:rPr>
        <w:fldChar w:fldCharType="separate"/>
      </w:r>
      <w:r w:rsidR="00EA3232">
        <w:rPr>
          <w:rFonts w:ascii="David" w:hAnsi="David" w:cs="David"/>
          <w:noProof/>
          <w:sz w:val="24"/>
          <w:szCs w:val="24"/>
          <w:rtl/>
        </w:rPr>
        <w:t>‏12 יולי 2021</w:t>
      </w:r>
      <w:r w:rsidRPr="006A6578">
        <w:rPr>
          <w:rFonts w:ascii="David" w:hAnsi="David" w:cs="David"/>
          <w:sz w:val="24"/>
          <w:szCs w:val="24"/>
          <w:rtl/>
        </w:rPr>
        <w:fldChar w:fldCharType="end"/>
      </w:r>
    </w:p>
    <w:p w:rsidR="00FD03EF" w:rsidRDefault="00FD03EF" w:rsidP="006A6578">
      <w:pPr>
        <w:jc w:val="both"/>
        <w:rPr>
          <w:rFonts w:ascii="David" w:hAnsi="David" w:cs="David"/>
          <w:sz w:val="24"/>
          <w:szCs w:val="24"/>
          <w:rtl/>
        </w:rPr>
      </w:pPr>
    </w:p>
    <w:p w:rsidR="00FD03EF" w:rsidRDefault="00AC34C1" w:rsidP="005F1411">
      <w:pPr>
        <w:spacing w:after="280"/>
        <w:rPr>
          <w:rFonts w:ascii="David" w:hAnsi="David" w:cs="David"/>
          <w:sz w:val="24"/>
          <w:szCs w:val="24"/>
          <w:rtl/>
        </w:rPr>
      </w:pPr>
      <w:r>
        <w:rPr>
          <w:rFonts w:ascii="David" w:hAnsi="David" w:cs="David" w:hint="cs"/>
          <w:sz w:val="24"/>
          <w:szCs w:val="24"/>
          <w:rtl/>
        </w:rPr>
        <w:t>לכבוד נציב תלונות הציבור על מייצגי המדינה בערכות</w:t>
      </w:r>
    </w:p>
    <w:p w:rsidR="00AC34C1" w:rsidRDefault="00AC34C1" w:rsidP="005F1411">
      <w:pPr>
        <w:spacing w:after="280"/>
        <w:rPr>
          <w:rFonts w:ascii="David" w:hAnsi="David" w:cs="David"/>
          <w:sz w:val="24"/>
          <w:szCs w:val="24"/>
          <w:u w:val="single"/>
          <w:rtl/>
        </w:rPr>
      </w:pPr>
      <w:r>
        <w:rPr>
          <w:rFonts w:ascii="David" w:hAnsi="David" w:cs="David" w:hint="cs"/>
          <w:sz w:val="24"/>
          <w:szCs w:val="24"/>
          <w:u w:val="single"/>
          <w:rtl/>
        </w:rPr>
        <w:t>כב' השופט בדימוס דוד רוזן</w:t>
      </w:r>
    </w:p>
    <w:p w:rsidR="00AC34C1" w:rsidRDefault="00AC34C1" w:rsidP="005F1411">
      <w:pPr>
        <w:spacing w:after="280"/>
        <w:rPr>
          <w:rFonts w:ascii="David" w:hAnsi="David" w:cs="David"/>
          <w:sz w:val="24"/>
          <w:szCs w:val="24"/>
          <w:u w:val="single"/>
          <w:rtl/>
        </w:rPr>
      </w:pPr>
    </w:p>
    <w:p w:rsidR="00493CD1" w:rsidRDefault="00493CD1" w:rsidP="00CC6396">
      <w:pPr>
        <w:spacing w:after="280"/>
        <w:jc w:val="center"/>
        <w:rPr>
          <w:rFonts w:ascii="David" w:hAnsi="David" w:cs="David"/>
          <w:sz w:val="24"/>
          <w:szCs w:val="24"/>
          <w:u w:val="single"/>
          <w:rtl/>
        </w:rPr>
      </w:pPr>
      <w:r w:rsidRPr="00493CD1">
        <w:rPr>
          <w:rFonts w:ascii="David" w:hAnsi="David" w:cs="David" w:hint="cs"/>
          <w:sz w:val="24"/>
          <w:szCs w:val="24"/>
          <w:u w:val="single"/>
          <w:rtl/>
        </w:rPr>
        <w:t xml:space="preserve">הנדון: </w:t>
      </w:r>
      <w:r w:rsidR="00CC6396">
        <w:rPr>
          <w:rFonts w:ascii="David" w:hAnsi="David" w:cs="David" w:hint="cs"/>
          <w:sz w:val="24"/>
          <w:szCs w:val="24"/>
          <w:u w:val="single"/>
          <w:rtl/>
        </w:rPr>
        <w:t xml:space="preserve">פנייתה </w:t>
      </w:r>
      <w:r w:rsidRPr="00493CD1">
        <w:rPr>
          <w:rFonts w:ascii="David" w:hAnsi="David" w:cs="David" w:hint="cs"/>
          <w:sz w:val="24"/>
          <w:szCs w:val="24"/>
          <w:u w:val="single"/>
          <w:rtl/>
        </w:rPr>
        <w:t>של כב'</w:t>
      </w:r>
      <w:r w:rsidR="00FD03EF">
        <w:rPr>
          <w:rFonts w:ascii="David" w:hAnsi="David" w:cs="David" w:hint="cs"/>
          <w:sz w:val="24"/>
          <w:szCs w:val="24"/>
          <w:u w:val="single"/>
          <w:rtl/>
        </w:rPr>
        <w:t xml:space="preserve"> </w:t>
      </w:r>
      <w:r w:rsidR="00F63827">
        <w:rPr>
          <w:rFonts w:ascii="David" w:hAnsi="David" w:cs="David" w:hint="cs"/>
          <w:sz w:val="24"/>
          <w:szCs w:val="24"/>
          <w:u w:val="single"/>
          <w:rtl/>
        </w:rPr>
        <w:t>השופטת ויינשטיין</w:t>
      </w:r>
    </w:p>
    <w:p w:rsidR="00AC34C1" w:rsidRDefault="00AC34C1" w:rsidP="00CC6396">
      <w:pPr>
        <w:pStyle w:val="a3"/>
        <w:numPr>
          <w:ilvl w:val="0"/>
          <w:numId w:val="2"/>
        </w:numPr>
        <w:spacing w:line="360" w:lineRule="auto"/>
        <w:jc w:val="both"/>
        <w:rPr>
          <w:rFonts w:ascii="David" w:hAnsi="David" w:cs="David"/>
          <w:b/>
          <w:bCs/>
          <w:sz w:val="24"/>
          <w:szCs w:val="24"/>
        </w:rPr>
      </w:pPr>
      <w:r w:rsidRPr="00622D61">
        <w:rPr>
          <w:rFonts w:ascii="David" w:hAnsi="David" w:cs="David" w:hint="cs"/>
          <w:b/>
          <w:bCs/>
          <w:sz w:val="24"/>
          <w:szCs w:val="24"/>
          <w:rtl/>
        </w:rPr>
        <w:t xml:space="preserve">בהמשך לשיחתנו הטלפונית אני מעבירה לך את התייחסתי הראשונית </w:t>
      </w:r>
      <w:r w:rsidR="00CC6396" w:rsidRPr="00622D61">
        <w:rPr>
          <w:rFonts w:ascii="David" w:hAnsi="David" w:cs="David" w:hint="cs"/>
          <w:b/>
          <w:bCs/>
          <w:sz w:val="24"/>
          <w:szCs w:val="24"/>
          <w:rtl/>
        </w:rPr>
        <w:t>ל</w:t>
      </w:r>
      <w:r w:rsidR="00CC6396">
        <w:rPr>
          <w:rFonts w:ascii="David" w:hAnsi="David" w:cs="David" w:hint="cs"/>
          <w:b/>
          <w:bCs/>
          <w:sz w:val="24"/>
          <w:szCs w:val="24"/>
          <w:rtl/>
        </w:rPr>
        <w:t>פניית</w:t>
      </w:r>
      <w:r w:rsidR="00CC6396" w:rsidRPr="00622D61">
        <w:rPr>
          <w:rFonts w:ascii="David" w:hAnsi="David" w:cs="David" w:hint="cs"/>
          <w:b/>
          <w:bCs/>
          <w:sz w:val="24"/>
          <w:szCs w:val="24"/>
          <w:rtl/>
        </w:rPr>
        <w:t xml:space="preserve"> </w:t>
      </w:r>
      <w:r w:rsidR="00BE1DE7" w:rsidRPr="00622D61">
        <w:rPr>
          <w:rFonts w:ascii="David" w:hAnsi="David" w:cs="David" w:hint="cs"/>
          <w:b/>
          <w:bCs/>
          <w:sz w:val="24"/>
          <w:szCs w:val="24"/>
          <w:rtl/>
        </w:rPr>
        <w:t>כב' השופטת ויינשטיין</w:t>
      </w:r>
      <w:r w:rsidRPr="00622D61">
        <w:rPr>
          <w:rFonts w:ascii="David" w:hAnsi="David" w:cs="David" w:hint="cs"/>
          <w:b/>
          <w:bCs/>
          <w:sz w:val="24"/>
          <w:szCs w:val="24"/>
          <w:rtl/>
        </w:rPr>
        <w:t>.</w:t>
      </w:r>
    </w:p>
    <w:p w:rsidR="003A2E34" w:rsidRPr="00622D61" w:rsidRDefault="003A2E34" w:rsidP="003A2E34">
      <w:pPr>
        <w:pStyle w:val="a3"/>
        <w:spacing w:line="360" w:lineRule="auto"/>
        <w:ind w:left="360"/>
        <w:jc w:val="both"/>
        <w:rPr>
          <w:rFonts w:ascii="David" w:hAnsi="David" w:cs="David"/>
          <w:b/>
          <w:bCs/>
          <w:sz w:val="24"/>
          <w:szCs w:val="24"/>
        </w:rPr>
      </w:pPr>
    </w:p>
    <w:p w:rsidR="00AC34C1" w:rsidRPr="00622D61" w:rsidRDefault="00AC34C1" w:rsidP="00A63DC4">
      <w:pPr>
        <w:pStyle w:val="a3"/>
        <w:spacing w:line="360" w:lineRule="auto"/>
        <w:ind w:left="360"/>
        <w:jc w:val="both"/>
        <w:rPr>
          <w:rFonts w:ascii="David" w:hAnsi="David" w:cs="David"/>
          <w:b/>
          <w:bCs/>
          <w:sz w:val="24"/>
          <w:szCs w:val="24"/>
          <w:rtl/>
        </w:rPr>
      </w:pPr>
      <w:r>
        <w:rPr>
          <w:rFonts w:ascii="David" w:hAnsi="David" w:cs="David" w:hint="cs"/>
          <w:sz w:val="24"/>
          <w:szCs w:val="24"/>
          <w:rtl/>
        </w:rPr>
        <w:t>טרם אפרט את התייחסותי העובדתית, אזכיר את בקשתי להיפגש עמך טרם תידרש ל</w:t>
      </w:r>
      <w:r w:rsidR="00CC6396">
        <w:rPr>
          <w:rFonts w:ascii="David" w:hAnsi="David" w:cs="David" w:hint="cs"/>
          <w:sz w:val="24"/>
          <w:szCs w:val="24"/>
          <w:rtl/>
        </w:rPr>
        <w:t xml:space="preserve">פניה </w:t>
      </w:r>
      <w:r>
        <w:rPr>
          <w:rFonts w:ascii="David" w:hAnsi="David" w:cs="David" w:hint="cs"/>
          <w:sz w:val="24"/>
          <w:szCs w:val="24"/>
          <w:rtl/>
        </w:rPr>
        <w:t xml:space="preserve"> ואודה אם לפגישתי עמך יצטרפו מר קמיל עטילה מנהל המחלקה הפיסקאלית בפרקליטות </w:t>
      </w:r>
      <w:r w:rsidRPr="003A2E34">
        <w:rPr>
          <w:rFonts w:ascii="David" w:hAnsi="David" w:cs="David" w:hint="eastAsia"/>
          <w:sz w:val="24"/>
          <w:szCs w:val="24"/>
          <w:rtl/>
        </w:rPr>
        <w:t>המדינה</w:t>
      </w:r>
      <w:r w:rsidRPr="003A2E34">
        <w:rPr>
          <w:rFonts w:ascii="David" w:hAnsi="David" w:cs="David"/>
          <w:sz w:val="24"/>
          <w:szCs w:val="24"/>
          <w:rtl/>
        </w:rPr>
        <w:t xml:space="preserve"> וגב' אילה פיילס שרון, פרקליטת מחוז חיפה, </w:t>
      </w:r>
      <w:r w:rsidR="00686421" w:rsidRPr="003A2E34">
        <w:rPr>
          <w:rFonts w:ascii="David" w:hAnsi="David" w:cs="David" w:hint="eastAsia"/>
          <w:sz w:val="24"/>
          <w:szCs w:val="24"/>
          <w:rtl/>
        </w:rPr>
        <w:t>הנמנים</w:t>
      </w:r>
      <w:r w:rsidR="00686421" w:rsidRPr="003A2E34">
        <w:rPr>
          <w:rFonts w:ascii="David" w:hAnsi="David" w:cs="David"/>
          <w:sz w:val="24"/>
          <w:szCs w:val="24"/>
          <w:rtl/>
        </w:rPr>
        <w:t xml:space="preserve"> </w:t>
      </w:r>
      <w:r w:rsidR="00686421" w:rsidRPr="003A2E34">
        <w:rPr>
          <w:rFonts w:ascii="David" w:hAnsi="David" w:cs="David" w:hint="eastAsia"/>
          <w:sz w:val="24"/>
          <w:szCs w:val="24"/>
          <w:rtl/>
        </w:rPr>
        <w:t>על</w:t>
      </w:r>
      <w:r w:rsidR="00686421" w:rsidRPr="003A2E34">
        <w:rPr>
          <w:rFonts w:ascii="David" w:hAnsi="David" w:cs="David"/>
          <w:sz w:val="24"/>
          <w:szCs w:val="24"/>
          <w:rtl/>
        </w:rPr>
        <w:t xml:space="preserve"> </w:t>
      </w:r>
      <w:r w:rsidR="00686421" w:rsidRPr="003A2E34">
        <w:rPr>
          <w:rFonts w:ascii="David" w:hAnsi="David" w:cs="David" w:hint="eastAsia"/>
          <w:sz w:val="24"/>
          <w:szCs w:val="24"/>
          <w:rtl/>
        </w:rPr>
        <w:t>מושאי</w:t>
      </w:r>
      <w:r w:rsidR="00686421" w:rsidRPr="003A2E34">
        <w:rPr>
          <w:rFonts w:ascii="David" w:hAnsi="David" w:cs="David"/>
          <w:sz w:val="24"/>
          <w:szCs w:val="24"/>
          <w:rtl/>
        </w:rPr>
        <w:t xml:space="preserve"> </w:t>
      </w:r>
      <w:r w:rsidR="00686421" w:rsidRPr="003A2E34">
        <w:rPr>
          <w:rFonts w:ascii="David" w:hAnsi="David" w:cs="David" w:hint="eastAsia"/>
          <w:sz w:val="24"/>
          <w:szCs w:val="24"/>
          <w:rtl/>
        </w:rPr>
        <w:t>הפנייה</w:t>
      </w:r>
      <w:r w:rsidR="00686421" w:rsidRPr="003A2E34">
        <w:rPr>
          <w:rFonts w:ascii="David" w:hAnsi="David" w:cs="David"/>
          <w:sz w:val="24"/>
          <w:szCs w:val="24"/>
          <w:rtl/>
        </w:rPr>
        <w:t>.</w:t>
      </w:r>
      <w:r w:rsidR="00CC6396">
        <w:rPr>
          <w:rFonts w:ascii="David" w:hAnsi="David" w:cs="David" w:hint="cs"/>
          <w:b/>
          <w:bCs/>
          <w:sz w:val="24"/>
          <w:szCs w:val="24"/>
          <w:rtl/>
        </w:rPr>
        <w:t xml:space="preserve"> </w:t>
      </w:r>
    </w:p>
    <w:p w:rsidR="007203EA" w:rsidRDefault="00AC34C1" w:rsidP="003A2E34">
      <w:pPr>
        <w:spacing w:line="360" w:lineRule="auto"/>
        <w:ind w:left="360"/>
        <w:jc w:val="both"/>
        <w:rPr>
          <w:rFonts w:ascii="David" w:hAnsi="David" w:cs="David"/>
          <w:b/>
          <w:bCs/>
          <w:sz w:val="24"/>
          <w:szCs w:val="24"/>
          <w:rtl/>
        </w:rPr>
      </w:pPr>
      <w:r w:rsidRPr="00622D61">
        <w:rPr>
          <w:rFonts w:ascii="David" w:hAnsi="David" w:cs="David" w:hint="cs"/>
          <w:b/>
          <w:bCs/>
          <w:sz w:val="24"/>
          <w:szCs w:val="24"/>
          <w:rtl/>
        </w:rPr>
        <w:t xml:space="preserve">אני מוצאת חשיבות רבה בקיום פגישה בעניינה של </w:t>
      </w:r>
      <w:r w:rsidR="00CC6396">
        <w:rPr>
          <w:rFonts w:ascii="David" w:hAnsi="David" w:cs="David" w:hint="cs"/>
          <w:b/>
          <w:bCs/>
          <w:sz w:val="24"/>
          <w:szCs w:val="24"/>
          <w:rtl/>
        </w:rPr>
        <w:t>פניה</w:t>
      </w:r>
      <w:r w:rsidR="00CC6396" w:rsidRPr="00622D61">
        <w:rPr>
          <w:rFonts w:ascii="David" w:hAnsi="David" w:cs="David" w:hint="cs"/>
          <w:b/>
          <w:bCs/>
          <w:sz w:val="24"/>
          <w:szCs w:val="24"/>
          <w:rtl/>
        </w:rPr>
        <w:t xml:space="preserve"> </w:t>
      </w:r>
      <w:r w:rsidRPr="00622D61">
        <w:rPr>
          <w:rFonts w:ascii="David" w:hAnsi="David" w:cs="David" w:hint="cs"/>
          <w:b/>
          <w:bCs/>
          <w:sz w:val="24"/>
          <w:szCs w:val="24"/>
          <w:rtl/>
        </w:rPr>
        <w:t xml:space="preserve">זו, הן מאחר שגם כב' השופטת ויינשטיין נפגשה עמך טרם הניחה בפניך את </w:t>
      </w:r>
      <w:r w:rsidR="00CC6396">
        <w:rPr>
          <w:rFonts w:ascii="David" w:hAnsi="David" w:cs="David" w:hint="cs"/>
          <w:b/>
          <w:bCs/>
          <w:sz w:val="24"/>
          <w:szCs w:val="24"/>
          <w:rtl/>
        </w:rPr>
        <w:t xml:space="preserve">פנייתה </w:t>
      </w:r>
      <w:r w:rsidRPr="00622D61">
        <w:rPr>
          <w:rFonts w:ascii="David" w:hAnsi="David" w:cs="David" w:hint="cs"/>
          <w:b/>
          <w:bCs/>
          <w:sz w:val="24"/>
          <w:szCs w:val="24"/>
          <w:rtl/>
        </w:rPr>
        <w:t>הכתובה והן על מנת שניתן יהיה להידרש למורכבות הייחודית הנובעת מתלונה זו</w:t>
      </w:r>
      <w:r w:rsidR="00EA3232">
        <w:rPr>
          <w:rFonts w:ascii="David" w:hAnsi="David" w:cs="David" w:hint="cs"/>
          <w:b/>
          <w:bCs/>
          <w:sz w:val="24"/>
          <w:szCs w:val="24"/>
          <w:rtl/>
        </w:rPr>
        <w:t>,</w:t>
      </w:r>
      <w:r w:rsidRPr="00622D61">
        <w:rPr>
          <w:rFonts w:ascii="David" w:hAnsi="David" w:cs="David" w:hint="cs"/>
          <w:b/>
          <w:bCs/>
          <w:sz w:val="24"/>
          <w:szCs w:val="24"/>
          <w:rtl/>
        </w:rPr>
        <w:t xml:space="preserve"> הנובעת ממספר היבטים</w:t>
      </w:r>
      <w:r w:rsidR="007203EA">
        <w:rPr>
          <w:rFonts w:ascii="David" w:hAnsi="David" w:cs="David" w:hint="cs"/>
          <w:b/>
          <w:bCs/>
          <w:sz w:val="24"/>
          <w:szCs w:val="24"/>
          <w:rtl/>
        </w:rPr>
        <w:t>, ובכלל זאת התנהלותה של כב' השופטת מזו תקופה ארוכה, שבשלה אף נדרשתי לדברים בשיח עם היועץ המשפטי לממשלה ובאמצעותו עם מנהל בתי המשפט. במצב זה של "תלונות הדדיות" דומה כי מוטב למצוא דרך להסדרה ופתרון בחסות כב' הנציב, והכל כפי שאפר</w:t>
      </w:r>
      <w:r w:rsidR="00EA3232">
        <w:rPr>
          <w:rFonts w:ascii="David" w:hAnsi="David" w:cs="David" w:hint="cs"/>
          <w:b/>
          <w:bCs/>
          <w:sz w:val="24"/>
          <w:szCs w:val="24"/>
          <w:rtl/>
        </w:rPr>
        <w:t>ט להלן בהמשך.</w:t>
      </w:r>
    </w:p>
    <w:p w:rsidR="003A2E34" w:rsidRDefault="003A2E34" w:rsidP="003A2E34">
      <w:pPr>
        <w:spacing w:line="360" w:lineRule="auto"/>
        <w:jc w:val="both"/>
        <w:rPr>
          <w:rFonts w:ascii="David" w:hAnsi="David" w:cs="David"/>
          <w:b/>
          <w:bCs/>
          <w:sz w:val="24"/>
          <w:szCs w:val="24"/>
          <w:rtl/>
        </w:rPr>
      </w:pPr>
    </w:p>
    <w:p w:rsidR="00EA3232" w:rsidRDefault="00EA3232" w:rsidP="00EA3232">
      <w:pPr>
        <w:pStyle w:val="a3"/>
        <w:numPr>
          <w:ilvl w:val="0"/>
          <w:numId w:val="2"/>
        </w:numPr>
        <w:spacing w:line="360" w:lineRule="auto"/>
        <w:jc w:val="both"/>
        <w:rPr>
          <w:rFonts w:ascii="David" w:hAnsi="David" w:cs="David"/>
          <w:sz w:val="24"/>
          <w:szCs w:val="24"/>
        </w:rPr>
      </w:pPr>
      <w:r>
        <w:rPr>
          <w:rFonts w:ascii="David" w:hAnsi="David" w:cs="David" w:hint="cs"/>
          <w:sz w:val="24"/>
          <w:szCs w:val="24"/>
          <w:rtl/>
        </w:rPr>
        <w:t>עוד קודם לפניית  כבוד השופטת אליך ו</w:t>
      </w:r>
      <w:r w:rsidR="003A2E34">
        <w:rPr>
          <w:rFonts w:ascii="David" w:hAnsi="David" w:cs="David" w:hint="cs"/>
          <w:sz w:val="24"/>
          <w:szCs w:val="24"/>
          <w:rtl/>
        </w:rPr>
        <w:t>בעקבות תחושות קשות של הפרקליטים</w:t>
      </w:r>
      <w:r>
        <w:rPr>
          <w:rFonts w:ascii="David" w:hAnsi="David" w:cs="David" w:hint="cs"/>
          <w:sz w:val="24"/>
          <w:szCs w:val="24"/>
          <w:rtl/>
        </w:rPr>
        <w:t xml:space="preserve"> </w:t>
      </w:r>
      <w:r w:rsidR="003A2E34">
        <w:rPr>
          <w:rFonts w:ascii="David" w:hAnsi="David" w:cs="David" w:hint="cs"/>
          <w:sz w:val="24"/>
          <w:szCs w:val="24"/>
          <w:rtl/>
        </w:rPr>
        <w:t>ואווירה קשה באולמה של השופטת,</w:t>
      </w:r>
      <w:r>
        <w:rPr>
          <w:rFonts w:ascii="David" w:hAnsi="David" w:cs="David" w:hint="cs"/>
          <w:sz w:val="24"/>
          <w:szCs w:val="24"/>
          <w:rtl/>
        </w:rPr>
        <w:t xml:space="preserve"> </w:t>
      </w:r>
      <w:r>
        <w:rPr>
          <w:rFonts w:ascii="David" w:hAnsi="David" w:cs="David" w:hint="cs"/>
          <w:sz w:val="24"/>
          <w:szCs w:val="24"/>
          <w:rtl/>
        </w:rPr>
        <w:t xml:space="preserve">ביקשתי </w:t>
      </w:r>
      <w:r w:rsidRPr="0012059E">
        <w:rPr>
          <w:rFonts w:ascii="David" w:hAnsi="David" w:cs="David" w:hint="cs"/>
          <w:sz w:val="24"/>
          <w:szCs w:val="24"/>
          <w:rtl/>
        </w:rPr>
        <w:t xml:space="preserve">מפרקליטת המחוז לפנות לנשיא בית המשפט המחוזי ולהציג בפניו את תמונת הדברים מתוך תקווה כי המסר יועבר לכב' השופטת, ייתר פניה </w:t>
      </w:r>
      <w:r>
        <w:rPr>
          <w:rFonts w:ascii="David" w:hAnsi="David" w:cs="David" w:hint="cs"/>
          <w:sz w:val="24"/>
          <w:szCs w:val="24"/>
          <w:rtl/>
        </w:rPr>
        <w:t xml:space="preserve">שלנו </w:t>
      </w:r>
      <w:r w:rsidRPr="0012059E">
        <w:rPr>
          <w:rFonts w:ascii="David" w:hAnsi="David" w:cs="David" w:hint="cs"/>
          <w:sz w:val="24"/>
          <w:szCs w:val="24"/>
          <w:rtl/>
        </w:rPr>
        <w:t xml:space="preserve">ליועץ המשפטי לממשלה ובעיקר ירגיע את האווירה ויאפשר את ניהול ההליכים באווירה נינוחה יותר. שיחה כזו אכן התקיימה, </w:t>
      </w:r>
      <w:r>
        <w:rPr>
          <w:rFonts w:ascii="David" w:hAnsi="David" w:cs="David" w:hint="cs"/>
          <w:sz w:val="24"/>
          <w:szCs w:val="24"/>
          <w:rtl/>
        </w:rPr>
        <w:t>בין היתר לאור העובדה שגם הנשיא עודד בעבר פנייה אליו להצפת קשיים בהתנהלות, ו</w:t>
      </w:r>
      <w:r w:rsidRPr="0012059E">
        <w:rPr>
          <w:rFonts w:ascii="David" w:hAnsi="David" w:cs="David" w:hint="cs"/>
          <w:sz w:val="24"/>
          <w:szCs w:val="24"/>
          <w:rtl/>
        </w:rPr>
        <w:t>במהלכה הוצגו הדברים בפני הנשיא ודומה היה כי הם נפלו על או</w:t>
      </w:r>
      <w:r>
        <w:rPr>
          <w:rFonts w:ascii="David" w:hAnsi="David" w:cs="David" w:hint="cs"/>
          <w:sz w:val="24"/>
          <w:szCs w:val="24"/>
          <w:rtl/>
        </w:rPr>
        <w:t>זניים קשובות, מבחינתו</w:t>
      </w:r>
      <w:r w:rsidRPr="0012059E">
        <w:rPr>
          <w:rFonts w:ascii="David" w:hAnsi="David" w:cs="David" w:hint="cs"/>
          <w:sz w:val="24"/>
          <w:szCs w:val="24"/>
          <w:rtl/>
        </w:rPr>
        <w:t xml:space="preserve"> </w:t>
      </w:r>
      <w:r>
        <w:rPr>
          <w:rFonts w:ascii="David" w:hAnsi="David" w:cs="David" w:hint="cs"/>
          <w:sz w:val="24"/>
          <w:szCs w:val="24"/>
          <w:rtl/>
        </w:rPr>
        <w:t>(</w:t>
      </w:r>
      <w:r w:rsidRPr="0012059E">
        <w:rPr>
          <w:rFonts w:ascii="David" w:hAnsi="David" w:cs="David" w:hint="cs"/>
          <w:sz w:val="24"/>
          <w:szCs w:val="24"/>
          <w:rtl/>
        </w:rPr>
        <w:t>יודגש, כי שיחה זו לא נועדה לעסוק בתיק זה או אחר אלא באווירה הכללית השוררת באולמה של כב' השופטת</w:t>
      </w:r>
      <w:r>
        <w:rPr>
          <w:rFonts w:ascii="David" w:hAnsi="David" w:cs="David" w:hint="cs"/>
          <w:sz w:val="24"/>
          <w:szCs w:val="24"/>
          <w:rtl/>
        </w:rPr>
        <w:t>)</w:t>
      </w:r>
      <w:r w:rsidRPr="0012059E">
        <w:rPr>
          <w:rFonts w:ascii="David" w:hAnsi="David" w:cs="David" w:hint="cs"/>
          <w:sz w:val="24"/>
          <w:szCs w:val="24"/>
          <w:rtl/>
        </w:rPr>
        <w:t xml:space="preserve">. </w:t>
      </w:r>
      <w:r>
        <w:rPr>
          <w:rFonts w:ascii="David" w:hAnsi="David" w:cs="David" w:hint="cs"/>
          <w:sz w:val="24"/>
          <w:szCs w:val="24"/>
          <w:rtl/>
        </w:rPr>
        <w:t xml:space="preserve">ואולם, לצערי הרב שיחה זו רק החריפה את המצב והביאה, בהמשך הדברים, להגשת תלונה זו אליך על ידי כב' השופטת בעקבות השיח שלה עם אותו פרקליט שזהותו אינה ידועה לנו. </w:t>
      </w:r>
    </w:p>
    <w:p w:rsidR="003A2E34" w:rsidRDefault="003A2E34" w:rsidP="003A2E34">
      <w:pPr>
        <w:pStyle w:val="a3"/>
        <w:spacing w:line="360" w:lineRule="auto"/>
        <w:ind w:left="360"/>
        <w:jc w:val="both"/>
        <w:rPr>
          <w:rFonts w:ascii="David" w:hAnsi="David" w:cs="David"/>
          <w:sz w:val="24"/>
          <w:szCs w:val="24"/>
        </w:rPr>
      </w:pPr>
    </w:p>
    <w:p w:rsidR="00EA3232" w:rsidRPr="003A2E34" w:rsidRDefault="00EA3232" w:rsidP="00686421">
      <w:pPr>
        <w:pStyle w:val="a3"/>
        <w:numPr>
          <w:ilvl w:val="0"/>
          <w:numId w:val="2"/>
        </w:numPr>
        <w:spacing w:line="360" w:lineRule="auto"/>
        <w:jc w:val="both"/>
        <w:rPr>
          <w:rFonts w:ascii="David" w:hAnsi="David" w:cs="David"/>
          <w:sz w:val="24"/>
          <w:szCs w:val="24"/>
        </w:rPr>
      </w:pPr>
      <w:r>
        <w:rPr>
          <w:rFonts w:ascii="David" w:hAnsi="David" w:cs="David" w:hint="cs"/>
          <w:b/>
          <w:bCs/>
          <w:sz w:val="24"/>
          <w:szCs w:val="24"/>
          <w:rtl/>
        </w:rPr>
        <w:t>ביחס למורכבות הפניה אוסיף ואפרט:</w:t>
      </w:r>
    </w:p>
    <w:p w:rsidR="00535E30" w:rsidRDefault="00AC34C1" w:rsidP="003A2E34">
      <w:pPr>
        <w:pStyle w:val="a3"/>
        <w:spacing w:line="360" w:lineRule="auto"/>
        <w:ind w:left="360"/>
        <w:jc w:val="both"/>
        <w:rPr>
          <w:rFonts w:ascii="David" w:hAnsi="David" w:cs="David"/>
          <w:sz w:val="24"/>
          <w:szCs w:val="24"/>
          <w:rtl/>
        </w:rPr>
      </w:pPr>
      <w:r w:rsidRPr="00622D61">
        <w:rPr>
          <w:rFonts w:ascii="David" w:hAnsi="David" w:cs="David" w:hint="cs"/>
          <w:b/>
          <w:bCs/>
          <w:sz w:val="24"/>
          <w:szCs w:val="24"/>
          <w:rtl/>
        </w:rPr>
        <w:t>ראשית</w:t>
      </w:r>
      <w:r>
        <w:rPr>
          <w:rFonts w:ascii="David" w:hAnsi="David" w:cs="David" w:hint="cs"/>
          <w:sz w:val="24"/>
          <w:szCs w:val="24"/>
          <w:rtl/>
        </w:rPr>
        <w:t xml:space="preserve">, </w:t>
      </w:r>
      <w:r w:rsidR="00CC6396">
        <w:rPr>
          <w:rFonts w:ascii="David" w:hAnsi="David" w:cs="David" w:hint="cs"/>
          <w:sz w:val="24"/>
          <w:szCs w:val="24"/>
          <w:rtl/>
        </w:rPr>
        <w:t xml:space="preserve">פנייתה </w:t>
      </w:r>
      <w:r>
        <w:rPr>
          <w:rFonts w:ascii="David" w:hAnsi="David" w:cs="David" w:hint="cs"/>
          <w:sz w:val="24"/>
          <w:szCs w:val="24"/>
          <w:rtl/>
        </w:rPr>
        <w:t xml:space="preserve"> זו ש</w:t>
      </w:r>
      <w:r w:rsidR="00B66812">
        <w:rPr>
          <w:rFonts w:ascii="David" w:hAnsi="David" w:cs="David" w:hint="cs"/>
          <w:sz w:val="24"/>
          <w:szCs w:val="24"/>
          <w:rtl/>
        </w:rPr>
        <w:t>ל</w:t>
      </w:r>
      <w:r>
        <w:rPr>
          <w:rFonts w:ascii="David" w:hAnsi="David" w:cs="David" w:hint="cs"/>
          <w:sz w:val="24"/>
          <w:szCs w:val="24"/>
          <w:rtl/>
        </w:rPr>
        <w:t xml:space="preserve"> כב' השופטת באה לעולם </w:t>
      </w:r>
      <w:r w:rsidR="00493CD1" w:rsidRPr="00AC34C1">
        <w:rPr>
          <w:rFonts w:ascii="David" w:hAnsi="David" w:cs="David"/>
          <w:sz w:val="24"/>
          <w:szCs w:val="24"/>
          <w:rtl/>
        </w:rPr>
        <w:t>לאחר פניה של הפרקליטות – פרקליטת המחוז, מנהל המחלקה הפיסקאלית ושלי – ליועץ המשפטי לממשלה</w:t>
      </w:r>
      <w:r w:rsidR="00370C8D" w:rsidRPr="00AC34C1">
        <w:rPr>
          <w:rFonts w:ascii="David" w:hAnsi="David" w:cs="David"/>
          <w:sz w:val="24"/>
          <w:szCs w:val="24"/>
          <w:rtl/>
        </w:rPr>
        <w:t>,</w:t>
      </w:r>
      <w:r w:rsidR="00493CD1" w:rsidRPr="00AC34C1">
        <w:rPr>
          <w:rFonts w:ascii="David" w:hAnsi="David" w:cs="David"/>
          <w:sz w:val="24"/>
          <w:szCs w:val="24"/>
          <w:rtl/>
        </w:rPr>
        <w:t xml:space="preserve"> לנוכח קשיים רבים בהתנהלות מול </w:t>
      </w:r>
      <w:r w:rsidR="00136E18" w:rsidRPr="00AC34C1">
        <w:rPr>
          <w:rFonts w:ascii="David" w:hAnsi="David" w:cs="David" w:hint="eastAsia"/>
          <w:sz w:val="24"/>
          <w:szCs w:val="24"/>
          <w:rtl/>
        </w:rPr>
        <w:t>כבוד</w:t>
      </w:r>
      <w:r w:rsidR="00136E18" w:rsidRPr="00AC34C1">
        <w:rPr>
          <w:rFonts w:ascii="David" w:hAnsi="David" w:cs="David"/>
          <w:sz w:val="24"/>
          <w:szCs w:val="24"/>
          <w:rtl/>
        </w:rPr>
        <w:t xml:space="preserve"> </w:t>
      </w:r>
      <w:r w:rsidR="00E66465" w:rsidRPr="00AC34C1">
        <w:rPr>
          <w:rFonts w:ascii="David" w:hAnsi="David" w:cs="David" w:hint="eastAsia"/>
          <w:sz w:val="24"/>
          <w:szCs w:val="24"/>
          <w:rtl/>
        </w:rPr>
        <w:t>השופטת</w:t>
      </w:r>
      <w:r w:rsidR="00E66465" w:rsidRPr="00AC34C1">
        <w:rPr>
          <w:rFonts w:ascii="David" w:hAnsi="David" w:cs="David"/>
          <w:sz w:val="24"/>
          <w:szCs w:val="24"/>
          <w:rtl/>
        </w:rPr>
        <w:t>,</w:t>
      </w:r>
      <w:r w:rsidR="00493CD1" w:rsidRPr="00AC34C1">
        <w:rPr>
          <w:rFonts w:ascii="David" w:hAnsi="David" w:cs="David"/>
          <w:sz w:val="24"/>
          <w:szCs w:val="24"/>
          <w:rtl/>
        </w:rPr>
        <w:t xml:space="preserve"> שעיקרם, היחס הבלתי מכבד</w:t>
      </w:r>
      <w:r w:rsidR="00136E18" w:rsidRPr="00AC34C1">
        <w:rPr>
          <w:rFonts w:ascii="David" w:hAnsi="David" w:cs="David"/>
          <w:sz w:val="24"/>
          <w:szCs w:val="24"/>
          <w:rtl/>
        </w:rPr>
        <w:t xml:space="preserve"> </w:t>
      </w:r>
      <w:r w:rsidR="00493CD1" w:rsidRPr="00AC34C1">
        <w:rPr>
          <w:rFonts w:ascii="David" w:hAnsi="David" w:cs="David" w:hint="eastAsia"/>
          <w:sz w:val="24"/>
          <w:szCs w:val="24"/>
          <w:rtl/>
        </w:rPr>
        <w:t>והתחושות</w:t>
      </w:r>
      <w:r w:rsidR="00493CD1" w:rsidRPr="00AC34C1">
        <w:rPr>
          <w:rFonts w:ascii="David" w:hAnsi="David" w:cs="David"/>
          <w:sz w:val="24"/>
          <w:szCs w:val="24"/>
          <w:rtl/>
        </w:rPr>
        <w:t xml:space="preserve"> </w:t>
      </w:r>
      <w:r w:rsidR="00493CD1" w:rsidRPr="00AC34C1">
        <w:rPr>
          <w:rFonts w:ascii="David" w:hAnsi="David" w:cs="David" w:hint="eastAsia"/>
          <w:sz w:val="24"/>
          <w:szCs w:val="24"/>
          <w:rtl/>
        </w:rPr>
        <w:t>הקשות</w:t>
      </w:r>
      <w:r w:rsidR="00493CD1" w:rsidRPr="00AC34C1">
        <w:rPr>
          <w:rFonts w:ascii="David" w:hAnsi="David" w:cs="David"/>
          <w:sz w:val="24"/>
          <w:szCs w:val="24"/>
          <w:rtl/>
        </w:rPr>
        <w:t xml:space="preserve"> </w:t>
      </w:r>
      <w:r w:rsidR="00493CD1" w:rsidRPr="00AC34C1">
        <w:rPr>
          <w:rFonts w:ascii="David" w:hAnsi="David" w:cs="David" w:hint="eastAsia"/>
          <w:sz w:val="24"/>
          <w:szCs w:val="24"/>
          <w:rtl/>
        </w:rPr>
        <w:t>שחווים</w:t>
      </w:r>
      <w:r w:rsidR="00493CD1" w:rsidRPr="00AC34C1">
        <w:rPr>
          <w:rFonts w:ascii="David" w:hAnsi="David" w:cs="David"/>
          <w:sz w:val="24"/>
          <w:szCs w:val="24"/>
          <w:rtl/>
        </w:rPr>
        <w:t xml:space="preserve"> </w:t>
      </w:r>
      <w:r w:rsidR="00493CD1" w:rsidRPr="00AC34C1">
        <w:rPr>
          <w:rFonts w:ascii="David" w:hAnsi="David" w:cs="David" w:hint="eastAsia"/>
          <w:sz w:val="24"/>
          <w:szCs w:val="24"/>
          <w:rtl/>
        </w:rPr>
        <w:t>פרקליטים</w:t>
      </w:r>
      <w:r w:rsidR="00493CD1" w:rsidRPr="00AC34C1">
        <w:rPr>
          <w:rFonts w:ascii="David" w:hAnsi="David" w:cs="David"/>
          <w:sz w:val="24"/>
          <w:szCs w:val="24"/>
          <w:rtl/>
        </w:rPr>
        <w:t xml:space="preserve"> </w:t>
      </w:r>
      <w:r w:rsidR="00493CD1" w:rsidRPr="00AC34C1">
        <w:rPr>
          <w:rFonts w:ascii="David" w:hAnsi="David" w:cs="David" w:hint="eastAsia"/>
          <w:sz w:val="24"/>
          <w:szCs w:val="24"/>
          <w:rtl/>
        </w:rPr>
        <w:t>ועדי</w:t>
      </w:r>
      <w:r w:rsidR="00136E18" w:rsidRPr="00AC34C1">
        <w:rPr>
          <w:rFonts w:ascii="David" w:hAnsi="David" w:cs="David" w:hint="eastAsia"/>
          <w:sz w:val="24"/>
          <w:szCs w:val="24"/>
          <w:rtl/>
        </w:rPr>
        <w:t>ם</w:t>
      </w:r>
      <w:r w:rsidR="00493CD1" w:rsidRPr="00AC34C1">
        <w:rPr>
          <w:rFonts w:ascii="David" w:hAnsi="David" w:cs="David"/>
          <w:sz w:val="24"/>
          <w:szCs w:val="24"/>
          <w:rtl/>
        </w:rPr>
        <w:t xml:space="preserve"> המופיעים בפניה</w:t>
      </w:r>
      <w:r w:rsidR="00143FD8" w:rsidRPr="00AC34C1">
        <w:rPr>
          <w:rFonts w:ascii="David" w:hAnsi="David" w:cs="David"/>
          <w:sz w:val="24"/>
          <w:szCs w:val="24"/>
          <w:rtl/>
        </w:rPr>
        <w:t xml:space="preserve">, </w:t>
      </w:r>
      <w:r w:rsidR="00143FD8" w:rsidRPr="00AC34C1">
        <w:rPr>
          <w:rFonts w:ascii="David" w:hAnsi="David" w:cs="David" w:hint="eastAsia"/>
          <w:sz w:val="24"/>
          <w:szCs w:val="24"/>
          <w:rtl/>
        </w:rPr>
        <w:t>בפרט</w:t>
      </w:r>
      <w:r w:rsidR="00143FD8" w:rsidRPr="00AC34C1">
        <w:rPr>
          <w:rFonts w:ascii="David" w:hAnsi="David" w:cs="David"/>
          <w:sz w:val="24"/>
          <w:szCs w:val="24"/>
          <w:rtl/>
        </w:rPr>
        <w:t xml:space="preserve"> </w:t>
      </w:r>
      <w:r w:rsidR="00143FD8" w:rsidRPr="00AC34C1">
        <w:rPr>
          <w:rFonts w:ascii="David" w:hAnsi="David" w:cs="David" w:hint="eastAsia"/>
          <w:sz w:val="24"/>
          <w:szCs w:val="24"/>
          <w:rtl/>
        </w:rPr>
        <w:t>בנסיבות</w:t>
      </w:r>
      <w:r w:rsidR="00143FD8" w:rsidRPr="00AC34C1">
        <w:rPr>
          <w:rFonts w:ascii="David" w:hAnsi="David" w:cs="David"/>
          <w:sz w:val="24"/>
          <w:szCs w:val="24"/>
          <w:rtl/>
        </w:rPr>
        <w:t xml:space="preserve"> </w:t>
      </w:r>
      <w:r w:rsidR="00143FD8" w:rsidRPr="00AC34C1">
        <w:rPr>
          <w:rFonts w:ascii="David" w:hAnsi="David" w:cs="David" w:hint="eastAsia"/>
          <w:sz w:val="24"/>
          <w:szCs w:val="24"/>
          <w:rtl/>
        </w:rPr>
        <w:t>בהן</w:t>
      </w:r>
      <w:r w:rsidR="00143FD8" w:rsidRPr="00AC34C1">
        <w:rPr>
          <w:rFonts w:ascii="David" w:hAnsi="David" w:cs="David"/>
          <w:sz w:val="24"/>
          <w:szCs w:val="24"/>
          <w:rtl/>
        </w:rPr>
        <w:t xml:space="preserve"> </w:t>
      </w:r>
      <w:r w:rsidR="00143FD8" w:rsidRPr="00AC34C1">
        <w:rPr>
          <w:rFonts w:ascii="David" w:hAnsi="David" w:cs="David" w:hint="eastAsia"/>
          <w:sz w:val="24"/>
          <w:szCs w:val="24"/>
          <w:rtl/>
        </w:rPr>
        <w:t>זוהי</w:t>
      </w:r>
      <w:r w:rsidR="00143FD8" w:rsidRPr="00AC34C1">
        <w:rPr>
          <w:rFonts w:ascii="David" w:hAnsi="David" w:cs="David"/>
          <w:sz w:val="24"/>
          <w:szCs w:val="24"/>
          <w:rtl/>
        </w:rPr>
        <w:t xml:space="preserve"> </w:t>
      </w:r>
      <w:r w:rsidR="00143FD8" w:rsidRPr="00AC34C1">
        <w:rPr>
          <w:rFonts w:ascii="David" w:hAnsi="David" w:cs="David" w:hint="eastAsia"/>
          <w:sz w:val="24"/>
          <w:szCs w:val="24"/>
          <w:rtl/>
        </w:rPr>
        <w:t>השופטת</w:t>
      </w:r>
      <w:r w:rsidR="00143FD8" w:rsidRPr="00AC34C1">
        <w:rPr>
          <w:rFonts w:ascii="David" w:hAnsi="David" w:cs="David"/>
          <w:sz w:val="24"/>
          <w:szCs w:val="24"/>
          <w:rtl/>
        </w:rPr>
        <w:t xml:space="preserve"> </w:t>
      </w:r>
      <w:r w:rsidR="00143FD8" w:rsidRPr="00AC34C1">
        <w:rPr>
          <w:rFonts w:ascii="David" w:hAnsi="David" w:cs="David" w:hint="eastAsia"/>
          <w:sz w:val="24"/>
          <w:szCs w:val="24"/>
          <w:rtl/>
        </w:rPr>
        <w:t>היחידה</w:t>
      </w:r>
      <w:r w:rsidR="00143FD8" w:rsidRPr="00AC34C1">
        <w:rPr>
          <w:rFonts w:ascii="David" w:hAnsi="David" w:cs="David"/>
          <w:sz w:val="24"/>
          <w:szCs w:val="24"/>
          <w:rtl/>
        </w:rPr>
        <w:t xml:space="preserve"> </w:t>
      </w:r>
      <w:r w:rsidR="00143FD8" w:rsidRPr="00AC34C1">
        <w:rPr>
          <w:rFonts w:ascii="David" w:hAnsi="David" w:cs="David" w:hint="eastAsia"/>
          <w:sz w:val="24"/>
          <w:szCs w:val="24"/>
          <w:rtl/>
        </w:rPr>
        <w:t>אשר</w:t>
      </w:r>
      <w:r w:rsidR="00143FD8" w:rsidRPr="00AC34C1">
        <w:rPr>
          <w:rFonts w:ascii="David" w:hAnsi="David" w:cs="David"/>
          <w:sz w:val="24"/>
          <w:szCs w:val="24"/>
          <w:rtl/>
        </w:rPr>
        <w:t xml:space="preserve"> </w:t>
      </w:r>
      <w:r w:rsidR="00143FD8" w:rsidRPr="00AC34C1">
        <w:rPr>
          <w:rFonts w:ascii="David" w:hAnsi="David" w:cs="David" w:hint="eastAsia"/>
          <w:sz w:val="24"/>
          <w:szCs w:val="24"/>
          <w:rtl/>
        </w:rPr>
        <w:t>שומעת</w:t>
      </w:r>
      <w:r w:rsidR="00143FD8" w:rsidRPr="00AC34C1">
        <w:rPr>
          <w:rFonts w:ascii="David" w:hAnsi="David" w:cs="David"/>
          <w:sz w:val="24"/>
          <w:szCs w:val="24"/>
          <w:rtl/>
        </w:rPr>
        <w:t xml:space="preserve"> </w:t>
      </w:r>
      <w:r w:rsidR="00143FD8" w:rsidRPr="00AC34C1">
        <w:rPr>
          <w:rFonts w:ascii="David" w:hAnsi="David" w:cs="David" w:hint="eastAsia"/>
          <w:sz w:val="24"/>
          <w:szCs w:val="24"/>
          <w:rtl/>
        </w:rPr>
        <w:t>את</w:t>
      </w:r>
      <w:r w:rsidR="00143FD8" w:rsidRPr="00AC34C1">
        <w:rPr>
          <w:rFonts w:ascii="David" w:hAnsi="David" w:cs="David"/>
          <w:sz w:val="24"/>
          <w:szCs w:val="24"/>
          <w:rtl/>
        </w:rPr>
        <w:t xml:space="preserve"> </w:t>
      </w:r>
      <w:r w:rsidR="00143FD8" w:rsidRPr="00AC34C1">
        <w:rPr>
          <w:rFonts w:ascii="David" w:hAnsi="David" w:cs="David" w:hint="eastAsia"/>
          <w:sz w:val="24"/>
          <w:szCs w:val="24"/>
          <w:rtl/>
        </w:rPr>
        <w:t>כלל</w:t>
      </w:r>
      <w:r w:rsidR="00143FD8" w:rsidRPr="00AC34C1">
        <w:rPr>
          <w:rFonts w:ascii="David" w:hAnsi="David" w:cs="David"/>
          <w:sz w:val="24"/>
          <w:szCs w:val="24"/>
          <w:rtl/>
        </w:rPr>
        <w:t xml:space="preserve"> </w:t>
      </w:r>
      <w:r w:rsidR="00143FD8" w:rsidRPr="00AC34C1">
        <w:rPr>
          <w:rFonts w:ascii="David" w:hAnsi="David" w:cs="David" w:hint="eastAsia"/>
          <w:sz w:val="24"/>
          <w:szCs w:val="24"/>
          <w:rtl/>
        </w:rPr>
        <w:t>התיקים</w:t>
      </w:r>
      <w:r w:rsidR="00143FD8" w:rsidRPr="00AC34C1">
        <w:rPr>
          <w:rFonts w:ascii="David" w:hAnsi="David" w:cs="David"/>
          <w:sz w:val="24"/>
          <w:szCs w:val="24"/>
          <w:rtl/>
        </w:rPr>
        <w:t xml:space="preserve"> </w:t>
      </w:r>
      <w:r w:rsidR="00143FD8" w:rsidRPr="00AC34C1">
        <w:rPr>
          <w:rFonts w:ascii="David" w:hAnsi="David" w:cs="David" w:hint="eastAsia"/>
          <w:sz w:val="24"/>
          <w:szCs w:val="24"/>
          <w:rtl/>
        </w:rPr>
        <w:t>הפיסקליים</w:t>
      </w:r>
      <w:r w:rsidR="00143FD8" w:rsidRPr="00AC34C1">
        <w:rPr>
          <w:rFonts w:ascii="David" w:hAnsi="David" w:cs="David"/>
          <w:sz w:val="24"/>
          <w:szCs w:val="24"/>
          <w:rtl/>
        </w:rPr>
        <w:t xml:space="preserve"> </w:t>
      </w:r>
      <w:r w:rsidR="00143FD8" w:rsidRPr="00AC34C1">
        <w:rPr>
          <w:rFonts w:ascii="David" w:hAnsi="David" w:cs="David" w:hint="eastAsia"/>
          <w:sz w:val="24"/>
          <w:szCs w:val="24"/>
          <w:rtl/>
        </w:rPr>
        <w:t>לסוגיהם</w:t>
      </w:r>
      <w:r w:rsidR="00143FD8" w:rsidRPr="00AC34C1">
        <w:rPr>
          <w:rFonts w:ascii="David" w:hAnsi="David" w:cs="David"/>
          <w:sz w:val="24"/>
          <w:szCs w:val="24"/>
          <w:rtl/>
        </w:rPr>
        <w:t xml:space="preserve"> </w:t>
      </w:r>
      <w:r w:rsidR="00143FD8" w:rsidRPr="00AC34C1">
        <w:rPr>
          <w:rFonts w:ascii="David" w:hAnsi="David" w:cs="David" w:hint="eastAsia"/>
          <w:sz w:val="24"/>
          <w:szCs w:val="24"/>
          <w:rtl/>
        </w:rPr>
        <w:t>הנדונים</w:t>
      </w:r>
      <w:r w:rsidR="00143FD8" w:rsidRPr="00AC34C1">
        <w:rPr>
          <w:rFonts w:ascii="David" w:hAnsi="David" w:cs="David"/>
          <w:sz w:val="24"/>
          <w:szCs w:val="24"/>
          <w:rtl/>
        </w:rPr>
        <w:t xml:space="preserve"> </w:t>
      </w:r>
      <w:r w:rsidR="00143FD8" w:rsidRPr="00AC34C1">
        <w:rPr>
          <w:rFonts w:ascii="David" w:hAnsi="David" w:cs="David" w:hint="eastAsia"/>
          <w:sz w:val="24"/>
          <w:szCs w:val="24"/>
          <w:rtl/>
        </w:rPr>
        <w:t>במחוז</w:t>
      </w:r>
      <w:r w:rsidR="00143FD8" w:rsidRPr="00AC34C1">
        <w:rPr>
          <w:rFonts w:ascii="David" w:hAnsi="David" w:cs="David"/>
          <w:sz w:val="24"/>
          <w:szCs w:val="24"/>
          <w:rtl/>
        </w:rPr>
        <w:t xml:space="preserve"> </w:t>
      </w:r>
      <w:r w:rsidR="00143FD8" w:rsidRPr="00AC34C1">
        <w:rPr>
          <w:rFonts w:ascii="David" w:hAnsi="David" w:cs="David" w:hint="eastAsia"/>
          <w:sz w:val="24"/>
          <w:szCs w:val="24"/>
          <w:rtl/>
        </w:rPr>
        <w:t>חיפה</w:t>
      </w:r>
      <w:r w:rsidR="00143FD8" w:rsidRPr="00AC34C1">
        <w:rPr>
          <w:rFonts w:ascii="David" w:hAnsi="David" w:cs="David"/>
          <w:sz w:val="24"/>
          <w:szCs w:val="24"/>
          <w:rtl/>
        </w:rPr>
        <w:t>.</w:t>
      </w:r>
      <w:r w:rsidR="00493CD1" w:rsidRPr="00AC34C1">
        <w:rPr>
          <w:rFonts w:ascii="David" w:hAnsi="David" w:cs="David"/>
          <w:sz w:val="24"/>
          <w:szCs w:val="24"/>
          <w:rtl/>
        </w:rPr>
        <w:t xml:space="preserve"> </w:t>
      </w:r>
      <w:r w:rsidR="00143FD8" w:rsidRPr="00AC34C1">
        <w:rPr>
          <w:rFonts w:ascii="David" w:hAnsi="David" w:cs="David" w:hint="cs"/>
          <w:sz w:val="24"/>
          <w:szCs w:val="24"/>
          <w:rtl/>
        </w:rPr>
        <w:t xml:space="preserve">נושא זה עלה לדיון עוד בשנת 2019 </w:t>
      </w:r>
      <w:r w:rsidR="00143FD8" w:rsidRPr="00AC34C1">
        <w:rPr>
          <w:rFonts w:ascii="David" w:hAnsi="David" w:cs="David"/>
          <w:sz w:val="24"/>
          <w:szCs w:val="24"/>
          <w:rtl/>
        </w:rPr>
        <w:t>–</w:t>
      </w:r>
      <w:r w:rsidR="00143FD8" w:rsidRPr="00AC34C1">
        <w:rPr>
          <w:rFonts w:ascii="David" w:hAnsi="David" w:cs="David" w:hint="cs"/>
          <w:sz w:val="24"/>
          <w:szCs w:val="24"/>
          <w:rtl/>
        </w:rPr>
        <w:t xml:space="preserve">  על רקע קשיים בהתנהלות מול כבוד השופטת</w:t>
      </w:r>
      <w:r w:rsidR="00642EFE" w:rsidRPr="00AC34C1">
        <w:rPr>
          <w:rFonts w:ascii="David" w:hAnsi="David" w:cs="David" w:hint="cs"/>
          <w:sz w:val="24"/>
          <w:szCs w:val="24"/>
          <w:rtl/>
        </w:rPr>
        <w:t>.</w:t>
      </w:r>
      <w:r>
        <w:rPr>
          <w:rFonts w:ascii="David" w:hAnsi="David" w:cs="David" w:hint="cs"/>
          <w:sz w:val="24"/>
          <w:szCs w:val="24"/>
          <w:rtl/>
        </w:rPr>
        <w:t xml:space="preserve"> </w:t>
      </w:r>
      <w:r w:rsidR="00143FD8" w:rsidRPr="00AC34C1">
        <w:rPr>
          <w:rFonts w:ascii="David" w:hAnsi="David" w:cs="David" w:hint="cs"/>
          <w:sz w:val="24"/>
          <w:szCs w:val="24"/>
          <w:rtl/>
        </w:rPr>
        <w:t>בח</w:t>
      </w:r>
      <w:r w:rsidR="007B5E62" w:rsidRPr="00AC34C1">
        <w:rPr>
          <w:rFonts w:ascii="David" w:hAnsi="David" w:cs="David" w:hint="cs"/>
          <w:sz w:val="24"/>
          <w:szCs w:val="24"/>
          <w:rtl/>
        </w:rPr>
        <w:t>ו</w:t>
      </w:r>
      <w:r w:rsidR="00143FD8" w:rsidRPr="00AC34C1">
        <w:rPr>
          <w:rFonts w:ascii="David" w:hAnsi="David" w:cs="David" w:hint="cs"/>
          <w:sz w:val="24"/>
          <w:szCs w:val="24"/>
          <w:rtl/>
        </w:rPr>
        <w:t>דשים האחרונים, ל</w:t>
      </w:r>
      <w:r w:rsidR="00BE1DE7" w:rsidRPr="00AC34C1">
        <w:rPr>
          <w:rFonts w:ascii="David" w:hAnsi="David" w:cs="David" w:hint="cs"/>
          <w:sz w:val="24"/>
          <w:szCs w:val="24"/>
          <w:rtl/>
        </w:rPr>
        <w:t>נוכח</w:t>
      </w:r>
      <w:r w:rsidR="00143FD8" w:rsidRPr="00AC34C1">
        <w:rPr>
          <w:rFonts w:ascii="David" w:hAnsi="David" w:cs="David" w:hint="cs"/>
          <w:sz w:val="24"/>
          <w:szCs w:val="24"/>
          <w:rtl/>
        </w:rPr>
        <w:t xml:space="preserve"> המשך הקשיים, הועלה הנושא מחדש</w:t>
      </w:r>
      <w:r w:rsidR="00BE1DE7" w:rsidRPr="00AC34C1">
        <w:rPr>
          <w:rFonts w:ascii="David" w:hAnsi="David" w:cs="David" w:hint="cs"/>
          <w:sz w:val="24"/>
          <w:szCs w:val="24"/>
          <w:rtl/>
        </w:rPr>
        <w:t xml:space="preserve"> בפניה ליועץ המשפטי לממשלה.</w:t>
      </w:r>
      <w:r w:rsidR="00143FD8" w:rsidRPr="00AC34C1">
        <w:rPr>
          <w:rFonts w:ascii="David" w:hAnsi="David" w:cs="David" w:hint="cs"/>
          <w:sz w:val="24"/>
          <w:szCs w:val="24"/>
          <w:rtl/>
        </w:rPr>
        <w:t xml:space="preserve"> </w:t>
      </w:r>
      <w:r w:rsidR="00136E18" w:rsidRPr="00AC34C1">
        <w:rPr>
          <w:rFonts w:ascii="David" w:hAnsi="David" w:cs="David" w:hint="cs"/>
          <w:sz w:val="24"/>
          <w:szCs w:val="24"/>
          <w:rtl/>
        </w:rPr>
        <w:t xml:space="preserve">כעולה מהדברים שהועברו אלי, ובהמשך גם ליועץ המשפטי לממשלה, מדובר ביחס מעליב ובוטה כלפי פרקליטים, לא פעם </w:t>
      </w:r>
      <w:r w:rsidR="007B5E62" w:rsidRPr="00AC34C1">
        <w:rPr>
          <w:rFonts w:ascii="David" w:hAnsi="David" w:cs="David" w:hint="cs"/>
          <w:sz w:val="24"/>
          <w:szCs w:val="24"/>
          <w:rtl/>
        </w:rPr>
        <w:t>"</w:t>
      </w:r>
      <w:r w:rsidR="00136E18" w:rsidRPr="00AC34C1">
        <w:rPr>
          <w:rFonts w:ascii="David" w:hAnsi="David" w:cs="David" w:hint="cs"/>
          <w:sz w:val="24"/>
          <w:szCs w:val="24"/>
          <w:rtl/>
        </w:rPr>
        <w:t>צעירים</w:t>
      </w:r>
      <w:r w:rsidR="007B5E62" w:rsidRPr="00AC34C1">
        <w:rPr>
          <w:rFonts w:ascii="David" w:hAnsi="David" w:cs="David" w:hint="cs"/>
          <w:sz w:val="24"/>
          <w:szCs w:val="24"/>
          <w:rtl/>
        </w:rPr>
        <w:t>"</w:t>
      </w:r>
      <w:r w:rsidR="00136E18" w:rsidRPr="00AC34C1">
        <w:rPr>
          <w:rFonts w:ascii="David" w:hAnsi="David" w:cs="David" w:hint="cs"/>
          <w:sz w:val="24"/>
          <w:szCs w:val="24"/>
          <w:rtl/>
        </w:rPr>
        <w:t xml:space="preserve"> מאוד, באמירות </w:t>
      </w:r>
      <w:r w:rsidR="00E66465" w:rsidRPr="00AC34C1">
        <w:rPr>
          <w:rFonts w:ascii="David" w:hAnsi="David" w:cs="David" w:hint="cs"/>
          <w:sz w:val="24"/>
          <w:szCs w:val="24"/>
          <w:rtl/>
        </w:rPr>
        <w:t xml:space="preserve">לא מכבדות </w:t>
      </w:r>
      <w:r w:rsidR="00136E18" w:rsidRPr="00AC34C1">
        <w:rPr>
          <w:rFonts w:ascii="David" w:hAnsi="David" w:cs="David" w:hint="cs"/>
          <w:sz w:val="24"/>
          <w:szCs w:val="24"/>
          <w:rtl/>
        </w:rPr>
        <w:t>הנאמרות לפרקלי</w:t>
      </w:r>
      <w:r w:rsidR="00E66465" w:rsidRPr="00AC34C1">
        <w:rPr>
          <w:rFonts w:ascii="David" w:hAnsi="David" w:cs="David" w:hint="cs"/>
          <w:sz w:val="24"/>
          <w:szCs w:val="24"/>
          <w:rtl/>
        </w:rPr>
        <w:t>טים על</w:t>
      </w:r>
      <w:r w:rsidR="00136E18" w:rsidRPr="00AC34C1">
        <w:rPr>
          <w:rFonts w:ascii="David" w:hAnsi="David" w:cs="David" w:hint="cs"/>
          <w:sz w:val="24"/>
          <w:szCs w:val="24"/>
          <w:rtl/>
        </w:rPr>
        <w:t xml:space="preserve"> מנהליהם בפרקליטות השולחים אותם להופיע בתיקים</w:t>
      </w:r>
      <w:r w:rsidR="00BE1DE7" w:rsidRPr="00AC34C1">
        <w:rPr>
          <w:rFonts w:ascii="David" w:hAnsi="David" w:cs="David" w:hint="cs"/>
          <w:sz w:val="24"/>
          <w:szCs w:val="24"/>
          <w:rtl/>
        </w:rPr>
        <w:t xml:space="preserve"> ו</w:t>
      </w:r>
      <w:r w:rsidR="00143FD8" w:rsidRPr="00AC34C1">
        <w:rPr>
          <w:rFonts w:ascii="David" w:hAnsi="David" w:cs="David" w:hint="cs"/>
          <w:sz w:val="24"/>
          <w:szCs w:val="24"/>
          <w:rtl/>
        </w:rPr>
        <w:t>בהחלטות שיפוטיות שמקשות על ההתנהלות (מצ"ב ה</w:t>
      </w:r>
      <w:r>
        <w:rPr>
          <w:rFonts w:ascii="David" w:hAnsi="David" w:cs="David" w:hint="cs"/>
          <w:sz w:val="24"/>
          <w:szCs w:val="24"/>
          <w:rtl/>
        </w:rPr>
        <w:t>עתק הפנייה ליועץ המשפטי לממשלה</w:t>
      </w:r>
      <w:r w:rsidR="00516BE8">
        <w:rPr>
          <w:rFonts w:ascii="David" w:hAnsi="David" w:cs="David" w:hint="cs"/>
          <w:sz w:val="24"/>
          <w:szCs w:val="24"/>
          <w:rtl/>
        </w:rPr>
        <w:t xml:space="preserve"> </w:t>
      </w:r>
      <w:r w:rsidR="00516BE8" w:rsidRPr="003A2E34">
        <w:rPr>
          <w:rFonts w:ascii="David" w:hAnsi="David" w:cs="David" w:hint="cs"/>
          <w:sz w:val="24"/>
          <w:szCs w:val="24"/>
          <w:highlight w:val="yellow"/>
          <w:rtl/>
        </w:rPr>
        <w:t>מיום ...</w:t>
      </w:r>
      <w:r w:rsidRPr="003A2E34">
        <w:rPr>
          <w:rFonts w:ascii="David" w:hAnsi="David" w:cs="David" w:hint="cs"/>
          <w:sz w:val="24"/>
          <w:szCs w:val="24"/>
          <w:highlight w:val="yellow"/>
          <w:rtl/>
        </w:rPr>
        <w:t>).</w:t>
      </w:r>
    </w:p>
    <w:p w:rsidR="003A2E34" w:rsidRPr="003A2E34" w:rsidRDefault="003A2E34" w:rsidP="003A2E34">
      <w:pPr>
        <w:spacing w:line="360" w:lineRule="auto"/>
        <w:jc w:val="both"/>
        <w:rPr>
          <w:rFonts w:ascii="David" w:hAnsi="David" w:cs="David"/>
          <w:sz w:val="24"/>
          <w:szCs w:val="24"/>
        </w:rPr>
      </w:pPr>
    </w:p>
    <w:p w:rsidR="00AC34C1" w:rsidRDefault="00AC34C1" w:rsidP="00516BE8">
      <w:pPr>
        <w:pStyle w:val="a3"/>
        <w:numPr>
          <w:ilvl w:val="0"/>
          <w:numId w:val="2"/>
        </w:numPr>
        <w:spacing w:line="360" w:lineRule="auto"/>
        <w:jc w:val="both"/>
        <w:rPr>
          <w:rFonts w:ascii="David" w:hAnsi="David" w:cs="David"/>
          <w:sz w:val="24"/>
          <w:szCs w:val="24"/>
        </w:rPr>
      </w:pPr>
      <w:r w:rsidRPr="00622D61">
        <w:rPr>
          <w:rFonts w:ascii="David" w:hAnsi="David" w:cs="David" w:hint="cs"/>
          <w:b/>
          <w:bCs/>
          <w:sz w:val="24"/>
          <w:szCs w:val="24"/>
          <w:rtl/>
        </w:rPr>
        <w:t>שנית</w:t>
      </w:r>
      <w:r>
        <w:rPr>
          <w:rFonts w:ascii="David" w:hAnsi="David" w:cs="David" w:hint="cs"/>
          <w:sz w:val="24"/>
          <w:szCs w:val="24"/>
          <w:rtl/>
        </w:rPr>
        <w:t>, קיים קושי וחוסר איזון בכך שתלונת השופטת מובאת להכרעתך, בעוד שאינך הגורם המוסמך להכריע בתלונותינו נגד השופטת ואנו, מטעמים מובנים ורגישות מובנת, נמנע</w:t>
      </w:r>
      <w:r w:rsidR="00516BE8">
        <w:rPr>
          <w:rFonts w:ascii="David" w:hAnsi="David" w:cs="David" w:hint="cs"/>
          <w:sz w:val="24"/>
          <w:szCs w:val="24"/>
          <w:rtl/>
        </w:rPr>
        <w:t>נו עד כה מהגשת</w:t>
      </w:r>
      <w:r>
        <w:rPr>
          <w:rFonts w:ascii="David" w:hAnsi="David" w:cs="David" w:hint="cs"/>
          <w:sz w:val="24"/>
          <w:szCs w:val="24"/>
          <w:rtl/>
        </w:rPr>
        <w:t xml:space="preserve"> תלונה מקבילה לנציבות קבילות התלונות על השופטים.</w:t>
      </w:r>
      <w:r w:rsidR="00B66812">
        <w:rPr>
          <w:rFonts w:ascii="David" w:hAnsi="David" w:cs="David" w:hint="cs"/>
          <w:sz w:val="24"/>
          <w:szCs w:val="24"/>
          <w:rtl/>
        </w:rPr>
        <w:t xml:space="preserve"> הן בכל הנוגע להתנהלותה של כב' השופטת כלפי הפרקליטים באופן שגרתי, והן בכל הנוגע לאופן התנהלותה במקרה הספציפי, כפי שאפרט מיד.</w:t>
      </w:r>
    </w:p>
    <w:p w:rsidR="003A2E34" w:rsidRDefault="003A2E34" w:rsidP="003A2E34">
      <w:pPr>
        <w:pStyle w:val="a3"/>
        <w:spacing w:line="360" w:lineRule="auto"/>
        <w:ind w:left="360"/>
        <w:jc w:val="both"/>
        <w:rPr>
          <w:rFonts w:ascii="David" w:hAnsi="David" w:cs="David"/>
          <w:sz w:val="24"/>
          <w:szCs w:val="24"/>
        </w:rPr>
      </w:pPr>
    </w:p>
    <w:p w:rsidR="00AC34C1" w:rsidRDefault="00B66812" w:rsidP="00CC6396">
      <w:pPr>
        <w:pStyle w:val="a3"/>
        <w:numPr>
          <w:ilvl w:val="0"/>
          <w:numId w:val="2"/>
        </w:numPr>
        <w:spacing w:line="360" w:lineRule="auto"/>
        <w:jc w:val="both"/>
        <w:rPr>
          <w:rFonts w:ascii="David" w:hAnsi="David" w:cs="David"/>
          <w:sz w:val="24"/>
          <w:szCs w:val="24"/>
        </w:rPr>
      </w:pPr>
      <w:r w:rsidRPr="00622D61">
        <w:rPr>
          <w:rFonts w:ascii="David" w:hAnsi="David" w:cs="David" w:hint="cs"/>
          <w:b/>
          <w:bCs/>
          <w:sz w:val="24"/>
          <w:szCs w:val="24"/>
          <w:rtl/>
        </w:rPr>
        <w:t>שלישית</w:t>
      </w:r>
      <w:r>
        <w:rPr>
          <w:rFonts w:ascii="David" w:hAnsi="David" w:cs="David" w:hint="cs"/>
          <w:sz w:val="24"/>
          <w:szCs w:val="24"/>
          <w:rtl/>
        </w:rPr>
        <w:t xml:space="preserve">, מדובר בשופטת מיסים יחידה במחוז הדנה בכל התיקים הפיסקליים המתבררים במחוז חיפה. לפיכך, והגם שהשופטת </w:t>
      </w:r>
      <w:r w:rsidR="00CC6396">
        <w:rPr>
          <w:rFonts w:ascii="David" w:hAnsi="David" w:cs="David" w:hint="cs"/>
          <w:sz w:val="24"/>
          <w:szCs w:val="24"/>
          <w:rtl/>
        </w:rPr>
        <w:t>פנתה אליך</w:t>
      </w:r>
      <w:r>
        <w:rPr>
          <w:rFonts w:ascii="David" w:hAnsi="David" w:cs="David" w:hint="cs"/>
          <w:sz w:val="24"/>
          <w:szCs w:val="24"/>
          <w:rtl/>
        </w:rPr>
        <w:t xml:space="preserve"> נגד מנהל המחלקה הפיסקאלית בפרקליטות המדינה, פרקליטת המחוז ו</w:t>
      </w:r>
      <w:r w:rsidR="00686421">
        <w:rPr>
          <w:rFonts w:ascii="David" w:hAnsi="David" w:cs="David" w:hint="cs"/>
          <w:sz w:val="24"/>
          <w:szCs w:val="24"/>
          <w:rtl/>
        </w:rPr>
        <w:t xml:space="preserve">הממונה על התחום הפיסקלי </w:t>
      </w:r>
      <w:r>
        <w:rPr>
          <w:rFonts w:ascii="David" w:hAnsi="David" w:cs="David" w:hint="cs"/>
          <w:sz w:val="24"/>
          <w:szCs w:val="24"/>
          <w:rtl/>
        </w:rPr>
        <w:t>במחוז, היא ממשיכה לדון בתיקים המונחים על ידי פרקליטים אלה, והפרקליטים המופיעים בפניה כפופים ישירות לפרקליטים שעליהם הלינה כבוד השופטת. מצב זה שבו שופטת מתלוננת נגד כל בכירי הפרקליטים האמונים, מצדה של המדינה, על כל התיקים הנדונים בפניה, הוא מצב בלתי רצוי ומורכב מאוד.</w:t>
      </w:r>
    </w:p>
    <w:p w:rsidR="003A2E34" w:rsidRPr="003A2E34" w:rsidRDefault="003A2E34" w:rsidP="003A2E34">
      <w:pPr>
        <w:pStyle w:val="a3"/>
        <w:rPr>
          <w:rFonts w:ascii="David" w:hAnsi="David" w:cs="David" w:hint="cs"/>
          <w:sz w:val="24"/>
          <w:szCs w:val="24"/>
          <w:rtl/>
        </w:rPr>
      </w:pPr>
    </w:p>
    <w:p w:rsidR="00B66812" w:rsidRDefault="00B66812" w:rsidP="00B66812">
      <w:pPr>
        <w:pStyle w:val="a3"/>
        <w:numPr>
          <w:ilvl w:val="0"/>
          <w:numId w:val="2"/>
        </w:numPr>
        <w:spacing w:line="360" w:lineRule="auto"/>
        <w:jc w:val="both"/>
        <w:rPr>
          <w:rFonts w:ascii="David" w:hAnsi="David" w:cs="David"/>
          <w:sz w:val="24"/>
          <w:szCs w:val="24"/>
        </w:rPr>
      </w:pPr>
      <w:r w:rsidRPr="00622D61">
        <w:rPr>
          <w:rFonts w:ascii="David" w:hAnsi="David" w:cs="David" w:hint="cs"/>
          <w:b/>
          <w:bCs/>
          <w:sz w:val="24"/>
          <w:szCs w:val="24"/>
          <w:rtl/>
        </w:rPr>
        <w:t>רביעית</w:t>
      </w:r>
      <w:r>
        <w:rPr>
          <w:rFonts w:ascii="David" w:hAnsi="David" w:cs="David" w:hint="cs"/>
          <w:sz w:val="24"/>
          <w:szCs w:val="24"/>
          <w:rtl/>
        </w:rPr>
        <w:t>, ה</w:t>
      </w:r>
      <w:r w:rsidR="00CC6396">
        <w:rPr>
          <w:rFonts w:ascii="David" w:hAnsi="David" w:cs="David" w:hint="cs"/>
          <w:sz w:val="24"/>
          <w:szCs w:val="24"/>
          <w:rtl/>
        </w:rPr>
        <w:t>פניה</w:t>
      </w:r>
      <w:r>
        <w:rPr>
          <w:rFonts w:ascii="David" w:hAnsi="David" w:cs="David" w:hint="cs"/>
          <w:sz w:val="24"/>
          <w:szCs w:val="24"/>
          <w:rtl/>
        </w:rPr>
        <w:t xml:space="preserve"> חושפת, מהדברים שנכתבו בה על ידי כב' השופטת עצמה, בעייתיות רבה, לטעמי, בהתנהלותה של השופטת:  עולה כי כב' השופטת  קיימה שיח ישיר עם פרקליט מהמחוז על אודות מנהליו. לא זו אף זו </w:t>
      </w:r>
      <w:r>
        <w:rPr>
          <w:rFonts w:ascii="David" w:hAnsi="David" w:cs="David"/>
          <w:sz w:val="24"/>
          <w:szCs w:val="24"/>
          <w:rtl/>
        </w:rPr>
        <w:t>–</w:t>
      </w:r>
      <w:r>
        <w:rPr>
          <w:rFonts w:ascii="David" w:hAnsi="David" w:cs="David" w:hint="cs"/>
          <w:sz w:val="24"/>
          <w:szCs w:val="24"/>
          <w:rtl/>
        </w:rPr>
        <w:t xml:space="preserve"> מאחר שמדובר בהכרח בפרקליט פיסקאלי, ברור שבעודה מקיימת איתו שיח שבמסגרתו הוא מדווח לה </w:t>
      </w:r>
      <w:r w:rsidR="00E34597">
        <w:rPr>
          <w:rFonts w:ascii="David" w:hAnsi="David" w:cs="David" w:hint="cs"/>
          <w:sz w:val="24"/>
          <w:szCs w:val="24"/>
          <w:rtl/>
        </w:rPr>
        <w:t xml:space="preserve">לטענתה </w:t>
      </w:r>
      <w:r>
        <w:rPr>
          <w:rFonts w:ascii="David" w:hAnsi="David" w:cs="David" w:hint="cs"/>
          <w:sz w:val="24"/>
          <w:szCs w:val="24"/>
          <w:rtl/>
        </w:rPr>
        <w:t>על הנעשה (</w:t>
      </w:r>
      <w:r w:rsidR="00E34597">
        <w:rPr>
          <w:rFonts w:ascii="David" w:hAnsi="David" w:cs="David" w:hint="cs"/>
          <w:sz w:val="24"/>
          <w:szCs w:val="24"/>
          <w:rtl/>
        </w:rPr>
        <w:t>לטענתה ו</w:t>
      </w:r>
      <w:r>
        <w:rPr>
          <w:rFonts w:ascii="David" w:hAnsi="David" w:cs="David" w:hint="cs"/>
          <w:sz w:val="24"/>
          <w:szCs w:val="24"/>
          <w:rtl/>
        </w:rPr>
        <w:t>לדבריו) במחוז, הוא ממשיך ומופיע בפניה והיא אינה מוצאת לנכון לעדכן בדבר את יתר הצדדים להליכים המשפטיים שבהם מופיע אותו הפרקליט.</w:t>
      </w:r>
    </w:p>
    <w:p w:rsidR="003A2E34" w:rsidRPr="003A2E34" w:rsidRDefault="003A2E34" w:rsidP="003A2E34">
      <w:pPr>
        <w:pStyle w:val="a3"/>
        <w:rPr>
          <w:rFonts w:ascii="David" w:hAnsi="David" w:cs="David" w:hint="cs"/>
          <w:sz w:val="24"/>
          <w:szCs w:val="24"/>
          <w:rtl/>
        </w:rPr>
      </w:pPr>
    </w:p>
    <w:p w:rsidR="00A34ABE" w:rsidRDefault="00B66812" w:rsidP="003A2E34">
      <w:pPr>
        <w:pStyle w:val="a3"/>
        <w:numPr>
          <w:ilvl w:val="0"/>
          <w:numId w:val="2"/>
        </w:numPr>
        <w:spacing w:line="360" w:lineRule="auto"/>
        <w:jc w:val="both"/>
        <w:rPr>
          <w:rFonts w:ascii="David" w:hAnsi="David" w:cs="David"/>
          <w:sz w:val="24"/>
          <w:szCs w:val="24"/>
        </w:rPr>
      </w:pPr>
      <w:r w:rsidRPr="00622D61">
        <w:rPr>
          <w:rFonts w:ascii="David" w:hAnsi="David" w:cs="David" w:hint="cs"/>
          <w:b/>
          <w:bCs/>
          <w:sz w:val="24"/>
          <w:szCs w:val="24"/>
          <w:rtl/>
        </w:rPr>
        <w:t>חמישית</w:t>
      </w:r>
      <w:r>
        <w:rPr>
          <w:rFonts w:ascii="David" w:hAnsi="David" w:cs="David" w:hint="cs"/>
          <w:sz w:val="24"/>
          <w:szCs w:val="24"/>
          <w:rtl/>
        </w:rPr>
        <w:t xml:space="preserve">, </w:t>
      </w:r>
      <w:r w:rsidR="003A2E34">
        <w:rPr>
          <w:rFonts w:ascii="David" w:hAnsi="David" w:cs="David" w:hint="cs"/>
          <w:sz w:val="24"/>
          <w:szCs w:val="24"/>
          <w:rtl/>
        </w:rPr>
        <w:t>לנוכח הנטען בפניה</w:t>
      </w:r>
      <w:r>
        <w:rPr>
          <w:rFonts w:ascii="David" w:hAnsi="David" w:cs="David" w:hint="cs"/>
          <w:sz w:val="24"/>
          <w:szCs w:val="24"/>
          <w:rtl/>
        </w:rPr>
        <w:t xml:space="preserve">, , כי </w:t>
      </w:r>
      <w:r w:rsidR="003A2E34">
        <w:rPr>
          <w:rFonts w:ascii="David" w:hAnsi="David" w:cs="David" w:hint="cs"/>
          <w:sz w:val="24"/>
          <w:szCs w:val="24"/>
          <w:rtl/>
        </w:rPr>
        <w:t xml:space="preserve">כב' השופטת </w:t>
      </w:r>
      <w:r w:rsidR="0012059E">
        <w:rPr>
          <w:rFonts w:ascii="David" w:hAnsi="David" w:cs="David" w:hint="cs"/>
          <w:sz w:val="24"/>
          <w:szCs w:val="24"/>
          <w:rtl/>
        </w:rPr>
        <w:t xml:space="preserve"> נסמכת על דברי פרקליט מהמחוז שפנה אליה, מאחר שזהותו של הפרקליט נותרת אנונימית, </w:t>
      </w:r>
      <w:r w:rsidR="0012059E" w:rsidRPr="0012059E">
        <w:rPr>
          <w:rFonts w:ascii="David" w:hAnsi="David" w:cs="David" w:hint="cs"/>
          <w:b/>
          <w:bCs/>
          <w:sz w:val="24"/>
          <w:szCs w:val="24"/>
          <w:rtl/>
        </w:rPr>
        <w:t>ומאחר שדברי אותו פרקליט רחוקים מלשקף את</w:t>
      </w:r>
      <w:r w:rsidR="0012059E">
        <w:rPr>
          <w:rFonts w:ascii="David" w:hAnsi="David" w:cs="David" w:hint="cs"/>
          <w:sz w:val="24"/>
          <w:szCs w:val="24"/>
          <w:rtl/>
        </w:rPr>
        <w:t xml:space="preserve"> </w:t>
      </w:r>
      <w:r w:rsidR="0012059E" w:rsidRPr="0012059E">
        <w:rPr>
          <w:rFonts w:ascii="David" w:hAnsi="David" w:cs="David" w:hint="cs"/>
          <w:b/>
          <w:bCs/>
          <w:sz w:val="24"/>
          <w:szCs w:val="24"/>
          <w:rtl/>
        </w:rPr>
        <w:t>הדברים כהווייתם</w:t>
      </w:r>
      <w:r w:rsidR="0012059E">
        <w:rPr>
          <w:rFonts w:ascii="David" w:hAnsi="David" w:cs="David" w:hint="cs"/>
          <w:sz w:val="24"/>
          <w:szCs w:val="24"/>
          <w:rtl/>
        </w:rPr>
        <w:t xml:space="preserve">, יצרה השופטת מתח מיותר ובעייתי ביותר במחוז </w:t>
      </w:r>
      <w:r w:rsidR="003A2E34">
        <w:rPr>
          <w:rFonts w:ascii="David" w:hAnsi="David" w:cs="David" w:hint="cs"/>
          <w:sz w:val="24"/>
          <w:szCs w:val="24"/>
          <w:rtl/>
        </w:rPr>
        <w:t>ו</w:t>
      </w:r>
      <w:r w:rsidR="003A2E34">
        <w:rPr>
          <w:rFonts w:ascii="David" w:hAnsi="David" w:cs="David" w:hint="cs"/>
          <w:sz w:val="24"/>
          <w:szCs w:val="24"/>
          <w:rtl/>
        </w:rPr>
        <w:t>בעלי פוטנציאל חמור</w:t>
      </w:r>
      <w:r w:rsidR="003A2E34">
        <w:rPr>
          <w:rFonts w:ascii="David" w:hAnsi="David" w:cs="David" w:hint="cs"/>
          <w:sz w:val="24"/>
          <w:szCs w:val="24"/>
          <w:rtl/>
        </w:rPr>
        <w:t xml:space="preserve"> </w:t>
      </w:r>
      <w:r w:rsidR="00A34ABE" w:rsidRPr="006A6578">
        <w:rPr>
          <w:rFonts w:ascii="David" w:hAnsi="David" w:cs="David" w:hint="cs"/>
          <w:sz w:val="24"/>
          <w:szCs w:val="24"/>
          <w:rtl/>
        </w:rPr>
        <w:t xml:space="preserve">לערעור היחסים במחלקה ולתחושת חוסר האמון בין </w:t>
      </w:r>
      <w:r w:rsidR="00686421">
        <w:rPr>
          <w:rFonts w:ascii="David" w:hAnsi="David" w:cs="David" w:hint="cs"/>
          <w:sz w:val="24"/>
          <w:szCs w:val="24"/>
          <w:rtl/>
        </w:rPr>
        <w:t xml:space="preserve">הממונה על </w:t>
      </w:r>
      <w:r w:rsidR="00A34ABE" w:rsidRPr="006A6578">
        <w:rPr>
          <w:rFonts w:ascii="David" w:hAnsi="David" w:cs="David" w:hint="cs"/>
          <w:sz w:val="24"/>
          <w:szCs w:val="24"/>
          <w:rtl/>
        </w:rPr>
        <w:t>התחום לכלל פרקליטיו</w:t>
      </w:r>
      <w:r w:rsidR="00A34ABE">
        <w:rPr>
          <w:rFonts w:ascii="David" w:hAnsi="David" w:cs="David" w:hint="cs"/>
          <w:sz w:val="24"/>
          <w:szCs w:val="24"/>
          <w:rtl/>
        </w:rPr>
        <w:t>,</w:t>
      </w:r>
      <w:r w:rsidR="00A34ABE" w:rsidRPr="006A6578">
        <w:rPr>
          <w:rFonts w:ascii="David" w:hAnsi="David" w:cs="David" w:hint="cs"/>
          <w:sz w:val="24"/>
          <w:szCs w:val="24"/>
          <w:rtl/>
        </w:rPr>
        <w:t xml:space="preserve"> מבלי שיש בכך כל תועלת.  </w:t>
      </w:r>
    </w:p>
    <w:p w:rsidR="00330F1C" w:rsidRDefault="0012059E" w:rsidP="00EA3232">
      <w:pPr>
        <w:pStyle w:val="a3"/>
        <w:numPr>
          <w:ilvl w:val="0"/>
          <w:numId w:val="2"/>
        </w:numPr>
        <w:spacing w:line="360" w:lineRule="auto"/>
        <w:jc w:val="both"/>
        <w:rPr>
          <w:rFonts w:ascii="David" w:hAnsi="David" w:cs="David"/>
          <w:sz w:val="24"/>
          <w:szCs w:val="24"/>
        </w:rPr>
      </w:pPr>
      <w:r w:rsidRPr="00EA3232">
        <w:rPr>
          <w:rFonts w:ascii="David" w:hAnsi="David" w:cs="David" w:hint="cs"/>
          <w:sz w:val="24"/>
          <w:szCs w:val="24"/>
          <w:rtl/>
        </w:rPr>
        <w:t xml:space="preserve"> </w:t>
      </w:r>
      <w:r w:rsidR="00516BE8" w:rsidRPr="00EA3232">
        <w:rPr>
          <w:rFonts w:ascii="David" w:hAnsi="David" w:cs="David" w:hint="cs"/>
          <w:sz w:val="24"/>
          <w:szCs w:val="24"/>
          <w:rtl/>
        </w:rPr>
        <w:t xml:space="preserve">עוד אוסיף באשר להשתלשלות הטיפול בעניין כי </w:t>
      </w:r>
      <w:r w:rsidR="00330F1C" w:rsidRPr="00EA3232">
        <w:rPr>
          <w:rFonts w:ascii="David" w:hAnsi="David" w:cs="David" w:hint="cs"/>
          <w:sz w:val="24"/>
          <w:szCs w:val="24"/>
          <w:rtl/>
        </w:rPr>
        <w:t xml:space="preserve">עם פנייתה של כב' השופטת למנהל בתי המשפט (טרם </w:t>
      </w:r>
      <w:r w:rsidR="00CC6396" w:rsidRPr="00EA3232">
        <w:rPr>
          <w:rFonts w:ascii="David" w:hAnsi="David" w:cs="David" w:hint="cs"/>
          <w:sz w:val="24"/>
          <w:szCs w:val="24"/>
          <w:rtl/>
        </w:rPr>
        <w:t>פנייתה אליך</w:t>
      </w:r>
      <w:r w:rsidR="00330F1C" w:rsidRPr="00EA3232">
        <w:rPr>
          <w:rFonts w:ascii="David" w:hAnsi="David" w:cs="David" w:hint="cs"/>
          <w:sz w:val="24"/>
          <w:szCs w:val="24"/>
          <w:rtl/>
        </w:rPr>
        <w:t xml:space="preserve">) העברתי את התייחסותי לדברים על פי בירור שערכתי. גם אז קיוויתי כי </w:t>
      </w:r>
      <w:r w:rsidR="00516BE8" w:rsidRPr="003A2E34">
        <w:rPr>
          <w:rFonts w:ascii="David" w:hAnsi="David" w:cs="David" w:hint="cs"/>
          <w:sz w:val="24"/>
          <w:szCs w:val="24"/>
          <w:rtl/>
        </w:rPr>
        <w:t>מנהל בתי המשפט יפעל להרגעת הרוחות ולמציאת פיתרון מיטבי לעניין</w:t>
      </w:r>
      <w:r w:rsidR="00330F1C" w:rsidRPr="003A2E34">
        <w:rPr>
          <w:rFonts w:ascii="David" w:hAnsi="David" w:cs="David" w:hint="cs"/>
          <w:sz w:val="24"/>
          <w:szCs w:val="24"/>
          <w:rtl/>
        </w:rPr>
        <w:t xml:space="preserve">. </w:t>
      </w:r>
    </w:p>
    <w:p w:rsidR="003A2E34" w:rsidRPr="003A2E34" w:rsidRDefault="003A2E34" w:rsidP="003A2E34">
      <w:pPr>
        <w:pStyle w:val="a3"/>
        <w:spacing w:line="360" w:lineRule="auto"/>
        <w:ind w:left="360"/>
        <w:jc w:val="both"/>
        <w:rPr>
          <w:rFonts w:ascii="David" w:hAnsi="David" w:cs="David"/>
          <w:sz w:val="24"/>
          <w:szCs w:val="24"/>
        </w:rPr>
      </w:pPr>
    </w:p>
    <w:p w:rsidR="00A34ABE" w:rsidRPr="00A34ABE" w:rsidRDefault="00A34ABE" w:rsidP="00EA52A3">
      <w:pPr>
        <w:pStyle w:val="a3"/>
        <w:numPr>
          <w:ilvl w:val="0"/>
          <w:numId w:val="2"/>
        </w:numPr>
        <w:spacing w:line="360" w:lineRule="auto"/>
        <w:jc w:val="both"/>
        <w:rPr>
          <w:rFonts w:ascii="David" w:hAnsi="David" w:cs="David"/>
          <w:b/>
          <w:bCs/>
          <w:sz w:val="24"/>
          <w:szCs w:val="24"/>
        </w:rPr>
      </w:pPr>
      <w:r>
        <w:rPr>
          <w:rFonts w:ascii="David" w:hAnsi="David" w:cs="David" w:hint="cs"/>
          <w:b/>
          <w:bCs/>
          <w:sz w:val="24"/>
          <w:szCs w:val="24"/>
          <w:rtl/>
        </w:rPr>
        <w:t xml:space="preserve">גם כיום </w:t>
      </w:r>
      <w:r w:rsidR="0012059E" w:rsidRPr="00330F1C">
        <w:rPr>
          <w:rFonts w:ascii="David" w:hAnsi="David" w:cs="David" w:hint="cs"/>
          <w:b/>
          <w:bCs/>
          <w:sz w:val="24"/>
          <w:szCs w:val="24"/>
          <w:rtl/>
        </w:rPr>
        <w:t>אני סבורה כי בנסיבות אלה חובה עלינו למצוא את הדרך לשוב ולהעלות את מערכת היחסים על פסים של התנהלות תקינה ומכבדת</w:t>
      </w:r>
      <w:r w:rsidR="00EA52A3">
        <w:rPr>
          <w:rFonts w:ascii="David" w:hAnsi="David" w:cs="David" w:hint="cs"/>
          <w:b/>
          <w:bCs/>
          <w:sz w:val="24"/>
          <w:szCs w:val="24"/>
          <w:rtl/>
        </w:rPr>
        <w:t xml:space="preserve"> </w:t>
      </w:r>
      <w:r>
        <w:rPr>
          <w:rFonts w:ascii="David" w:hAnsi="David" w:cs="David" w:hint="cs"/>
          <w:b/>
          <w:bCs/>
          <w:sz w:val="24"/>
          <w:szCs w:val="24"/>
          <w:rtl/>
        </w:rPr>
        <w:t>.</w:t>
      </w:r>
      <w:r>
        <w:rPr>
          <w:rFonts w:ascii="David" w:hAnsi="David" w:cs="David" w:hint="cs"/>
          <w:sz w:val="24"/>
          <w:szCs w:val="24"/>
          <w:rtl/>
        </w:rPr>
        <w:t xml:space="preserve"> </w:t>
      </w:r>
      <w:r w:rsidRPr="00A34ABE">
        <w:rPr>
          <w:rFonts w:ascii="David" w:hAnsi="David" w:cs="David" w:hint="cs"/>
          <w:b/>
          <w:bCs/>
          <w:sz w:val="24"/>
          <w:szCs w:val="24"/>
          <w:rtl/>
        </w:rPr>
        <w:t xml:space="preserve">מבחינת הפרקליטות ישנה חשיבות רבה מאוד לקיומה של מערכת יחסים תקינה ומכובדת מול בית המשפט, לטובת ניהול דיונים עניינים, לטובת ציבור המתדיינים ועל מנת שהפרקליטות תוכל למלא את חובתה להגן על נכסי המדינה. </w:t>
      </w:r>
      <w:r w:rsidR="00EA52A3">
        <w:rPr>
          <w:rFonts w:ascii="David" w:hAnsi="David" w:cs="David" w:hint="cs"/>
          <w:b/>
          <w:bCs/>
          <w:sz w:val="24"/>
          <w:szCs w:val="24"/>
          <w:rtl/>
        </w:rPr>
        <w:t>בטוחני כי חלף הכרעה בין גרסאות סותרות שספק אם היא אפשרית</w:t>
      </w:r>
      <w:r w:rsidR="00EA3232">
        <w:rPr>
          <w:rFonts w:ascii="David" w:hAnsi="David" w:cs="David" w:hint="cs"/>
          <w:b/>
          <w:bCs/>
          <w:sz w:val="24"/>
          <w:szCs w:val="24"/>
          <w:rtl/>
        </w:rPr>
        <w:t>,</w:t>
      </w:r>
      <w:r w:rsidR="00EA52A3">
        <w:rPr>
          <w:rFonts w:ascii="David" w:hAnsi="David" w:cs="David" w:hint="cs"/>
          <w:b/>
          <w:bCs/>
          <w:sz w:val="24"/>
          <w:szCs w:val="24"/>
          <w:rtl/>
        </w:rPr>
        <w:t xml:space="preserve"> </w:t>
      </w:r>
      <w:r w:rsidRPr="00A34ABE">
        <w:rPr>
          <w:rFonts w:ascii="David" w:hAnsi="David" w:cs="David" w:hint="cs"/>
          <w:b/>
          <w:bCs/>
          <w:sz w:val="24"/>
          <w:szCs w:val="24"/>
          <w:rtl/>
        </w:rPr>
        <w:t xml:space="preserve">חשוב למצוא את הדרך בה </w:t>
      </w:r>
      <w:r w:rsidR="00EA52A3">
        <w:rPr>
          <w:rFonts w:ascii="David" w:hAnsi="David" w:cs="David" w:hint="cs"/>
          <w:b/>
          <w:bCs/>
          <w:sz w:val="24"/>
          <w:szCs w:val="24"/>
          <w:rtl/>
        </w:rPr>
        <w:t xml:space="preserve">בעזרתך </w:t>
      </w:r>
      <w:r w:rsidRPr="00A34ABE">
        <w:rPr>
          <w:rFonts w:ascii="David" w:hAnsi="David" w:cs="David" w:hint="cs"/>
          <w:b/>
          <w:bCs/>
          <w:sz w:val="24"/>
          <w:szCs w:val="24"/>
          <w:rtl/>
        </w:rPr>
        <w:t>נעלה את  מערכת היחסים על מסלול טוב ונכון בהתאם למקובל בין הפרקליטות לבית המשפט שאותו אנחנו מכבדים מאוד. למותר לציין כי אנחנו מצדנו נעשה כל מאמץ שכך יהיה.</w:t>
      </w:r>
    </w:p>
    <w:p w:rsidR="00A34ABE" w:rsidRPr="00A34ABE" w:rsidRDefault="00A34ABE" w:rsidP="00A34ABE">
      <w:pPr>
        <w:pStyle w:val="a3"/>
        <w:rPr>
          <w:rFonts w:ascii="David" w:hAnsi="David" w:cs="David"/>
          <w:b/>
          <w:bCs/>
          <w:sz w:val="24"/>
          <w:szCs w:val="24"/>
          <w:rtl/>
        </w:rPr>
      </w:pPr>
    </w:p>
    <w:p w:rsidR="00330F1C" w:rsidRDefault="00330F1C" w:rsidP="00EA52A3">
      <w:pPr>
        <w:pStyle w:val="a3"/>
        <w:spacing w:line="360" w:lineRule="auto"/>
        <w:ind w:left="360"/>
        <w:jc w:val="both"/>
        <w:rPr>
          <w:rFonts w:ascii="David" w:hAnsi="David" w:cs="David"/>
          <w:b/>
          <w:bCs/>
          <w:sz w:val="24"/>
          <w:szCs w:val="24"/>
          <w:rtl/>
        </w:rPr>
      </w:pPr>
      <w:r>
        <w:rPr>
          <w:rFonts w:ascii="David" w:hAnsi="David" w:cs="David" w:hint="cs"/>
          <w:b/>
          <w:bCs/>
          <w:sz w:val="24"/>
          <w:szCs w:val="24"/>
          <w:rtl/>
        </w:rPr>
        <w:t xml:space="preserve">לשם כך, כאמור, אודה אם תאפשר לי להיפגש עמך ולבחון דרכים </w:t>
      </w:r>
      <w:r w:rsidR="00EA52A3">
        <w:rPr>
          <w:rFonts w:ascii="David" w:hAnsi="David" w:cs="David" w:hint="cs"/>
          <w:b/>
          <w:bCs/>
          <w:sz w:val="24"/>
          <w:szCs w:val="24"/>
          <w:rtl/>
        </w:rPr>
        <w:t xml:space="preserve">הולמות ומתאימות </w:t>
      </w:r>
      <w:r>
        <w:rPr>
          <w:rFonts w:ascii="David" w:hAnsi="David" w:cs="David" w:hint="cs"/>
          <w:b/>
          <w:bCs/>
          <w:sz w:val="24"/>
          <w:szCs w:val="24"/>
          <w:rtl/>
        </w:rPr>
        <w:t>לסיום הפרשה</w:t>
      </w:r>
      <w:r w:rsidR="0012059E" w:rsidRPr="003A2E34">
        <w:rPr>
          <w:rFonts w:ascii="David" w:hAnsi="David" w:cs="David"/>
          <w:sz w:val="24"/>
          <w:szCs w:val="24"/>
          <w:rtl/>
        </w:rPr>
        <w:t>.</w:t>
      </w:r>
    </w:p>
    <w:p w:rsidR="00EA52A3" w:rsidRPr="003A2E34" w:rsidRDefault="00EA52A3" w:rsidP="003A2E34">
      <w:pPr>
        <w:spacing w:line="360" w:lineRule="auto"/>
        <w:jc w:val="both"/>
        <w:rPr>
          <w:rFonts w:ascii="David" w:hAnsi="David" w:cs="David"/>
          <w:b/>
          <w:bCs/>
          <w:sz w:val="24"/>
          <w:szCs w:val="24"/>
        </w:rPr>
      </w:pPr>
    </w:p>
    <w:p w:rsidR="00A730A3" w:rsidRPr="00E31DE2" w:rsidRDefault="0012059E" w:rsidP="00EA52A3">
      <w:pPr>
        <w:pStyle w:val="a3"/>
        <w:numPr>
          <w:ilvl w:val="0"/>
          <w:numId w:val="2"/>
        </w:numPr>
        <w:spacing w:line="360" w:lineRule="auto"/>
        <w:jc w:val="both"/>
        <w:rPr>
          <w:rFonts w:ascii="David" w:hAnsi="David" w:cs="David"/>
          <w:b/>
          <w:bCs/>
          <w:sz w:val="24"/>
          <w:szCs w:val="24"/>
        </w:rPr>
      </w:pPr>
      <w:r w:rsidRPr="00330F1C">
        <w:rPr>
          <w:rFonts w:ascii="David" w:hAnsi="David" w:cs="David" w:hint="cs"/>
          <w:b/>
          <w:bCs/>
          <w:sz w:val="24"/>
          <w:szCs w:val="24"/>
          <w:rtl/>
        </w:rPr>
        <w:t xml:space="preserve"> </w:t>
      </w:r>
      <w:r w:rsidR="00330F1C">
        <w:rPr>
          <w:rFonts w:ascii="David" w:hAnsi="David" w:cs="David" w:hint="cs"/>
          <w:sz w:val="24"/>
          <w:szCs w:val="24"/>
          <w:rtl/>
        </w:rPr>
        <w:t>מכל מקום, ועל מנת להבהיר, כי גם לגופם של דברים אין ממש בתלונה אבקש להביא בפניך את עיקרי התייחסותי לתלונה</w:t>
      </w:r>
      <w:r w:rsidR="00330F1C" w:rsidRPr="00E31DE2">
        <w:rPr>
          <w:rFonts w:ascii="David" w:hAnsi="David" w:cs="David" w:hint="cs"/>
          <w:b/>
          <w:bCs/>
          <w:sz w:val="24"/>
          <w:szCs w:val="24"/>
          <w:rtl/>
        </w:rPr>
        <w:t>. אציין כי לא מדובר בשלב זה במענה של הנילונים</w:t>
      </w:r>
      <w:r w:rsidR="00E31DE2">
        <w:rPr>
          <w:rFonts w:ascii="David" w:hAnsi="David" w:cs="David" w:hint="cs"/>
          <w:b/>
          <w:bCs/>
          <w:sz w:val="24"/>
          <w:szCs w:val="24"/>
          <w:rtl/>
        </w:rPr>
        <w:t xml:space="preserve"> עצמם</w:t>
      </w:r>
      <w:r w:rsidR="00330F1C" w:rsidRPr="00E31DE2">
        <w:rPr>
          <w:rFonts w:ascii="David" w:hAnsi="David" w:cs="David" w:hint="cs"/>
          <w:b/>
          <w:bCs/>
          <w:sz w:val="24"/>
          <w:szCs w:val="24"/>
          <w:rtl/>
        </w:rPr>
        <w:t>, אלא במענה שנכתב על ידי</w:t>
      </w:r>
      <w:r w:rsidR="00622D61">
        <w:rPr>
          <w:rFonts w:ascii="David" w:hAnsi="David" w:cs="David" w:hint="cs"/>
          <w:b/>
          <w:bCs/>
          <w:sz w:val="24"/>
          <w:szCs w:val="24"/>
          <w:rtl/>
        </w:rPr>
        <w:t xml:space="preserve"> בלבד</w:t>
      </w:r>
      <w:r w:rsidR="00330F1C" w:rsidRPr="00E31DE2">
        <w:rPr>
          <w:rFonts w:ascii="David" w:hAnsi="David" w:cs="David" w:hint="cs"/>
          <w:b/>
          <w:bCs/>
          <w:sz w:val="24"/>
          <w:szCs w:val="24"/>
          <w:rtl/>
        </w:rPr>
        <w:t xml:space="preserve">, על פי הבירורים שאני ערכתי בהמשך לפניית כבוד השופטת למנהל בתי המשפט טרם הגשת התלונה על ידה. </w:t>
      </w:r>
      <w:r w:rsidR="00EA5392">
        <w:rPr>
          <w:rFonts w:ascii="David" w:hAnsi="David" w:cs="David" w:hint="cs"/>
          <w:b/>
          <w:bCs/>
          <w:sz w:val="24"/>
          <w:szCs w:val="24"/>
          <w:rtl/>
        </w:rPr>
        <w:t xml:space="preserve">אינני נדרשת </w:t>
      </w:r>
      <w:r w:rsidR="00EA52A3">
        <w:rPr>
          <w:rFonts w:ascii="David" w:hAnsi="David" w:cs="David" w:hint="cs"/>
          <w:b/>
          <w:bCs/>
          <w:sz w:val="24"/>
          <w:szCs w:val="24"/>
          <w:rtl/>
        </w:rPr>
        <w:t xml:space="preserve">בשלב זה </w:t>
      </w:r>
      <w:r w:rsidR="00EA5392">
        <w:rPr>
          <w:rFonts w:ascii="David" w:hAnsi="David" w:cs="David" w:hint="cs"/>
          <w:b/>
          <w:bCs/>
          <w:sz w:val="24"/>
          <w:szCs w:val="24"/>
          <w:rtl/>
        </w:rPr>
        <w:t>לטענות סף נגד בירור ה</w:t>
      </w:r>
      <w:r w:rsidR="00A63DC4">
        <w:rPr>
          <w:rFonts w:ascii="David" w:hAnsi="David" w:cs="David" w:hint="cs"/>
          <w:b/>
          <w:bCs/>
          <w:sz w:val="24"/>
          <w:szCs w:val="24"/>
          <w:rtl/>
        </w:rPr>
        <w:t>פנייה</w:t>
      </w:r>
      <w:r w:rsidR="00EA5392">
        <w:rPr>
          <w:rFonts w:ascii="David" w:hAnsi="David" w:cs="David" w:hint="cs"/>
          <w:b/>
          <w:bCs/>
          <w:sz w:val="24"/>
          <w:szCs w:val="24"/>
          <w:rtl/>
        </w:rPr>
        <w:t xml:space="preserve"> שככל ש</w:t>
      </w:r>
      <w:r w:rsidR="00EA52A3">
        <w:rPr>
          <w:rFonts w:ascii="David" w:hAnsi="David" w:cs="David" w:hint="cs"/>
          <w:b/>
          <w:bCs/>
          <w:sz w:val="24"/>
          <w:szCs w:val="24"/>
          <w:rtl/>
        </w:rPr>
        <w:t>י</w:t>
      </w:r>
      <w:r w:rsidR="00EA5392">
        <w:rPr>
          <w:rFonts w:ascii="David" w:hAnsi="David" w:cs="David" w:hint="cs"/>
          <w:b/>
          <w:bCs/>
          <w:sz w:val="24"/>
          <w:szCs w:val="24"/>
          <w:rtl/>
        </w:rPr>
        <w:t>ידרש יועברו במסגרת המענה הסדור שיועבר בתיאום מלא עם הנילונים</w:t>
      </w:r>
      <w:r w:rsidR="00EA52A3">
        <w:rPr>
          <w:rFonts w:ascii="David" w:hAnsi="David" w:cs="David" w:hint="cs"/>
          <w:b/>
          <w:bCs/>
          <w:sz w:val="24"/>
          <w:szCs w:val="24"/>
          <w:rtl/>
        </w:rPr>
        <w:t>, ומכאן כי התייחסותי זו אינה אלא התייחסות ראשונית בלבד, הנשלחת לבקשתך קודם לפגישה חיונית אותה אשוב ואבקש לקיים, ואינה ממצה את הטענות בעניין זה</w:t>
      </w:r>
      <w:r w:rsidR="00EA5392" w:rsidRPr="003A2E34">
        <w:rPr>
          <w:rFonts w:ascii="David" w:hAnsi="David" w:cs="David"/>
          <w:sz w:val="24"/>
          <w:szCs w:val="24"/>
          <w:rtl/>
        </w:rPr>
        <w:t>.</w:t>
      </w:r>
      <w:r w:rsidR="00EA52A3">
        <w:rPr>
          <w:rFonts w:ascii="David" w:hAnsi="David" w:cs="David" w:hint="cs"/>
          <w:sz w:val="24"/>
          <w:szCs w:val="24"/>
          <w:rtl/>
        </w:rPr>
        <w:t xml:space="preserve"> </w:t>
      </w:r>
    </w:p>
    <w:p w:rsidR="005F1411" w:rsidRPr="00EA5392" w:rsidRDefault="005F1411" w:rsidP="005F1411">
      <w:pPr>
        <w:pStyle w:val="a3"/>
        <w:rPr>
          <w:rFonts w:ascii="David" w:hAnsi="David" w:cs="David"/>
          <w:sz w:val="24"/>
          <w:szCs w:val="24"/>
          <w:rtl/>
        </w:rPr>
      </w:pPr>
    </w:p>
    <w:p w:rsidR="00D51D9F" w:rsidRDefault="00D51D9F" w:rsidP="00D51D9F">
      <w:pPr>
        <w:ind w:firstLine="360"/>
        <w:rPr>
          <w:rFonts w:ascii="David" w:hAnsi="David" w:cs="David"/>
          <w:b/>
          <w:bCs/>
          <w:sz w:val="24"/>
          <w:szCs w:val="24"/>
          <w:u w:val="single"/>
          <w:rtl/>
        </w:rPr>
      </w:pPr>
      <w:r w:rsidRPr="00D51D9F">
        <w:rPr>
          <w:rFonts w:ascii="David" w:hAnsi="David" w:cs="David" w:hint="cs"/>
          <w:b/>
          <w:bCs/>
          <w:sz w:val="24"/>
          <w:szCs w:val="24"/>
          <w:u w:val="single"/>
          <w:rtl/>
        </w:rPr>
        <w:t>ההליכים הפרטניים:</w:t>
      </w:r>
    </w:p>
    <w:p w:rsidR="00BE1DE7" w:rsidRPr="00D51D9F" w:rsidRDefault="00BE1DE7" w:rsidP="00D51D9F">
      <w:pPr>
        <w:ind w:firstLine="360"/>
        <w:rPr>
          <w:rFonts w:ascii="David" w:hAnsi="David" w:cs="David"/>
          <w:b/>
          <w:bCs/>
          <w:sz w:val="24"/>
          <w:szCs w:val="24"/>
          <w:u w:val="single"/>
          <w:rtl/>
        </w:rPr>
      </w:pPr>
    </w:p>
    <w:p w:rsidR="00D51D9F" w:rsidRPr="00A730A3" w:rsidRDefault="00D51D9F" w:rsidP="00A730A3">
      <w:pPr>
        <w:pStyle w:val="a3"/>
        <w:rPr>
          <w:rFonts w:ascii="David" w:hAnsi="David" w:cs="David"/>
          <w:sz w:val="24"/>
          <w:szCs w:val="24"/>
          <w:rtl/>
        </w:rPr>
      </w:pPr>
    </w:p>
    <w:p w:rsidR="00195EC2" w:rsidRDefault="00EA5392" w:rsidP="004C24A8">
      <w:pPr>
        <w:pStyle w:val="a3"/>
        <w:numPr>
          <w:ilvl w:val="0"/>
          <w:numId w:val="2"/>
        </w:numPr>
        <w:spacing w:line="360" w:lineRule="auto"/>
        <w:jc w:val="both"/>
        <w:rPr>
          <w:rFonts w:ascii="David" w:hAnsi="David" w:cs="David"/>
          <w:sz w:val="24"/>
          <w:szCs w:val="24"/>
        </w:rPr>
      </w:pPr>
      <w:r>
        <w:rPr>
          <w:rFonts w:ascii="David" w:hAnsi="David" w:cs="David" w:hint="cs"/>
          <w:sz w:val="24"/>
          <w:szCs w:val="24"/>
          <w:rtl/>
        </w:rPr>
        <w:t xml:space="preserve">פנייתה </w:t>
      </w:r>
      <w:r w:rsidR="00330F1C">
        <w:rPr>
          <w:rFonts w:ascii="David" w:hAnsi="David" w:cs="David" w:hint="cs"/>
          <w:sz w:val="24"/>
          <w:szCs w:val="24"/>
          <w:rtl/>
        </w:rPr>
        <w:t xml:space="preserve"> של כבוד השופטת מאזכרת הליכים פרטניים שעומדים ברקע הדברים</w:t>
      </w:r>
      <w:r w:rsidR="00195EC2">
        <w:rPr>
          <w:rFonts w:ascii="David" w:hAnsi="David" w:cs="David" w:hint="cs"/>
          <w:sz w:val="24"/>
          <w:szCs w:val="24"/>
          <w:rtl/>
        </w:rPr>
        <w:t xml:space="preserve">. </w:t>
      </w:r>
      <w:r w:rsidR="004C24A8">
        <w:rPr>
          <w:rFonts w:ascii="David" w:hAnsi="David" w:cs="David" w:hint="cs"/>
          <w:sz w:val="24"/>
          <w:szCs w:val="24"/>
          <w:rtl/>
        </w:rPr>
        <w:t xml:space="preserve">הליכים אלה </w:t>
      </w:r>
      <w:r w:rsidR="00330F1C">
        <w:rPr>
          <w:rFonts w:ascii="David" w:hAnsi="David" w:cs="David" w:hint="cs"/>
          <w:sz w:val="24"/>
          <w:szCs w:val="24"/>
          <w:rtl/>
        </w:rPr>
        <w:t xml:space="preserve"> היו </w:t>
      </w:r>
      <w:r w:rsidR="00E66465">
        <w:rPr>
          <w:rFonts w:ascii="David" w:hAnsi="David" w:cs="David" w:hint="cs"/>
          <w:sz w:val="24"/>
          <w:szCs w:val="24"/>
          <w:rtl/>
        </w:rPr>
        <w:t>מוכרים לי</w:t>
      </w:r>
      <w:r w:rsidR="00195EC2">
        <w:rPr>
          <w:rFonts w:ascii="David" w:hAnsi="David" w:cs="David" w:hint="cs"/>
          <w:sz w:val="24"/>
          <w:szCs w:val="24"/>
          <w:rtl/>
        </w:rPr>
        <w:t xml:space="preserve"> </w:t>
      </w:r>
      <w:r w:rsidR="00330F1C">
        <w:rPr>
          <w:rFonts w:ascii="David" w:hAnsi="David" w:cs="David" w:hint="cs"/>
          <w:sz w:val="24"/>
          <w:szCs w:val="24"/>
          <w:rtl/>
        </w:rPr>
        <w:t xml:space="preserve">עוד קודם לפנייתה של השופטת למנהל בתי המשפט  </w:t>
      </w:r>
      <w:r w:rsidR="00195EC2">
        <w:rPr>
          <w:rFonts w:ascii="David" w:hAnsi="David" w:cs="David" w:hint="cs"/>
          <w:sz w:val="24"/>
          <w:szCs w:val="24"/>
          <w:rtl/>
        </w:rPr>
        <w:t xml:space="preserve">משום חריגותה של ההתנהלות </w:t>
      </w:r>
      <w:r w:rsidR="00986BD5">
        <w:rPr>
          <w:rFonts w:ascii="David" w:hAnsi="David" w:cs="David" w:hint="cs"/>
          <w:sz w:val="24"/>
          <w:szCs w:val="24"/>
          <w:rtl/>
        </w:rPr>
        <w:t>בהם</w:t>
      </w:r>
      <w:r w:rsidR="004C24A8">
        <w:rPr>
          <w:rFonts w:ascii="David" w:hAnsi="David" w:cs="David" w:hint="cs"/>
          <w:sz w:val="24"/>
          <w:szCs w:val="24"/>
          <w:rtl/>
        </w:rPr>
        <w:t>,</w:t>
      </w:r>
      <w:r w:rsidR="00986BD5">
        <w:rPr>
          <w:rFonts w:ascii="David" w:hAnsi="David" w:cs="David" w:hint="cs"/>
          <w:sz w:val="24"/>
          <w:szCs w:val="24"/>
          <w:rtl/>
        </w:rPr>
        <w:t xml:space="preserve"> </w:t>
      </w:r>
      <w:r w:rsidR="00195EC2">
        <w:rPr>
          <w:rFonts w:ascii="David" w:hAnsi="David" w:cs="David" w:hint="cs"/>
          <w:sz w:val="24"/>
          <w:szCs w:val="24"/>
          <w:rtl/>
        </w:rPr>
        <w:t xml:space="preserve">ובשניהם ההחלטות התקבלו בתיאום איתי ועל דעתי בזמן אמת. </w:t>
      </w:r>
      <w:r w:rsidR="00021EF1">
        <w:rPr>
          <w:rFonts w:ascii="David" w:hAnsi="David" w:cs="David" w:hint="cs"/>
          <w:sz w:val="24"/>
          <w:szCs w:val="24"/>
          <w:rtl/>
        </w:rPr>
        <w:t xml:space="preserve">הראשון שבהם </w:t>
      </w:r>
      <w:r w:rsidR="00E66465" w:rsidRPr="00E66465">
        <w:rPr>
          <w:rFonts w:ascii="David" w:hAnsi="David" w:cs="David"/>
          <w:sz w:val="24"/>
          <w:szCs w:val="24"/>
          <w:rtl/>
        </w:rPr>
        <w:t>עמד ב</w:t>
      </w:r>
      <w:r w:rsidR="00021EF1">
        <w:rPr>
          <w:rFonts w:ascii="David" w:hAnsi="David" w:cs="David" w:hint="cs"/>
          <w:sz w:val="24"/>
          <w:szCs w:val="24"/>
          <w:rtl/>
        </w:rPr>
        <w:t>ין היתר ב</w:t>
      </w:r>
      <w:r w:rsidR="00E66465" w:rsidRPr="00E66465">
        <w:rPr>
          <w:rFonts w:ascii="David" w:hAnsi="David" w:cs="David"/>
          <w:sz w:val="24"/>
          <w:szCs w:val="24"/>
          <w:rtl/>
        </w:rPr>
        <w:t>יסוד הישיבה שהתקיימ</w:t>
      </w:r>
      <w:r w:rsidR="00E66465" w:rsidRPr="00E66465">
        <w:rPr>
          <w:rFonts w:ascii="David" w:hAnsi="David" w:cs="David" w:hint="cs"/>
          <w:sz w:val="24"/>
          <w:szCs w:val="24"/>
          <w:rtl/>
        </w:rPr>
        <w:t>ה</w:t>
      </w:r>
      <w:r w:rsidR="00493CD1" w:rsidRPr="00E66465">
        <w:rPr>
          <w:rFonts w:ascii="David" w:hAnsi="David" w:cs="David"/>
          <w:sz w:val="24"/>
          <w:szCs w:val="24"/>
          <w:rtl/>
        </w:rPr>
        <w:t xml:space="preserve"> בראשות היועץ</w:t>
      </w:r>
      <w:r w:rsidR="00E66465" w:rsidRPr="00E66465">
        <w:rPr>
          <w:rFonts w:ascii="David" w:hAnsi="David" w:cs="David" w:hint="cs"/>
          <w:sz w:val="24"/>
          <w:szCs w:val="24"/>
          <w:rtl/>
        </w:rPr>
        <w:t xml:space="preserve"> המשפטי לממשלה</w:t>
      </w:r>
      <w:r w:rsidR="00493CD1" w:rsidRPr="00E66465">
        <w:rPr>
          <w:rFonts w:ascii="David" w:hAnsi="David" w:cs="David"/>
          <w:sz w:val="24"/>
          <w:szCs w:val="24"/>
          <w:rtl/>
        </w:rPr>
        <w:t xml:space="preserve"> ב-13.12.2020</w:t>
      </w:r>
      <w:r w:rsidR="00195EC2" w:rsidRPr="00E66465">
        <w:rPr>
          <w:rFonts w:ascii="David" w:hAnsi="David" w:cs="David" w:hint="cs"/>
          <w:sz w:val="24"/>
          <w:szCs w:val="24"/>
          <w:rtl/>
        </w:rPr>
        <w:t xml:space="preserve"> ובאחרון הייתה לשכת היועץ </w:t>
      </w:r>
      <w:r w:rsidR="004C24A8">
        <w:rPr>
          <w:rFonts w:ascii="David" w:hAnsi="David" w:cs="David" w:hint="cs"/>
          <w:sz w:val="24"/>
          <w:szCs w:val="24"/>
          <w:rtl/>
        </w:rPr>
        <w:t xml:space="preserve">המשפטי לממשלה </w:t>
      </w:r>
      <w:r w:rsidR="00195EC2" w:rsidRPr="00E66465">
        <w:rPr>
          <w:rFonts w:ascii="David" w:hAnsi="David" w:cs="David" w:hint="cs"/>
          <w:sz w:val="24"/>
          <w:szCs w:val="24"/>
          <w:rtl/>
        </w:rPr>
        <w:t>מעור</w:t>
      </w:r>
      <w:r w:rsidR="00724CAD" w:rsidRPr="00E66465">
        <w:rPr>
          <w:rFonts w:ascii="David" w:hAnsi="David" w:cs="David" w:hint="cs"/>
          <w:sz w:val="24"/>
          <w:szCs w:val="24"/>
          <w:rtl/>
        </w:rPr>
        <w:t>ב</w:t>
      </w:r>
      <w:r w:rsidR="00195EC2" w:rsidRPr="00E66465">
        <w:rPr>
          <w:rFonts w:ascii="David" w:hAnsi="David" w:cs="David" w:hint="cs"/>
          <w:sz w:val="24"/>
          <w:szCs w:val="24"/>
          <w:rtl/>
        </w:rPr>
        <w:t>ת בזמן אמת</w:t>
      </w:r>
      <w:r w:rsidR="00493CD1" w:rsidRPr="00E66465">
        <w:rPr>
          <w:rFonts w:ascii="David" w:hAnsi="David" w:cs="David"/>
          <w:sz w:val="24"/>
          <w:szCs w:val="24"/>
          <w:rtl/>
        </w:rPr>
        <w:t>.</w:t>
      </w:r>
    </w:p>
    <w:p w:rsidR="00BE1DE7" w:rsidRPr="00EA52A3" w:rsidRDefault="00BE1DE7" w:rsidP="00BE1DE7">
      <w:pPr>
        <w:spacing w:line="360" w:lineRule="auto"/>
        <w:jc w:val="both"/>
        <w:rPr>
          <w:rFonts w:ascii="David" w:hAnsi="David" w:cs="David"/>
          <w:sz w:val="24"/>
          <w:szCs w:val="24"/>
          <w:rtl/>
        </w:rPr>
      </w:pPr>
    </w:p>
    <w:p w:rsidR="00493CD1" w:rsidRPr="00493CD1" w:rsidRDefault="00493CD1" w:rsidP="00493CD1">
      <w:pPr>
        <w:pStyle w:val="a3"/>
        <w:numPr>
          <w:ilvl w:val="0"/>
          <w:numId w:val="2"/>
        </w:numPr>
        <w:jc w:val="both"/>
        <w:rPr>
          <w:rFonts w:ascii="David" w:hAnsi="David" w:cs="David"/>
          <w:sz w:val="24"/>
          <w:szCs w:val="24"/>
          <w:rtl/>
        </w:rPr>
      </w:pPr>
      <w:r w:rsidRPr="00493CD1">
        <w:rPr>
          <w:rFonts w:ascii="David" w:hAnsi="David" w:cs="David"/>
          <w:b/>
          <w:bCs/>
          <w:sz w:val="24"/>
          <w:szCs w:val="24"/>
          <w:u w:val="single"/>
          <w:rtl/>
        </w:rPr>
        <w:t>ו"ע 56582-08-19, ו"ע 944-09-19 טורנר נ' מ"י</w:t>
      </w:r>
      <w:r w:rsidRPr="00493CD1">
        <w:rPr>
          <w:rFonts w:ascii="David" w:hAnsi="David" w:cs="David"/>
          <w:sz w:val="24"/>
          <w:szCs w:val="24"/>
          <w:rtl/>
        </w:rPr>
        <w:t xml:space="preserve"> - </w:t>
      </w:r>
    </w:p>
    <w:p w:rsidR="00A730A3" w:rsidRDefault="00A730A3" w:rsidP="00195EC2">
      <w:pPr>
        <w:spacing w:line="360" w:lineRule="auto"/>
        <w:ind w:left="720"/>
        <w:jc w:val="both"/>
        <w:rPr>
          <w:rFonts w:ascii="David" w:hAnsi="David" w:cs="David"/>
          <w:sz w:val="24"/>
          <w:szCs w:val="24"/>
          <w:rtl/>
        </w:rPr>
      </w:pPr>
    </w:p>
    <w:p w:rsidR="00FD03EF" w:rsidRDefault="00195EC2" w:rsidP="006A6578">
      <w:pPr>
        <w:spacing w:line="360" w:lineRule="auto"/>
        <w:ind w:left="360"/>
        <w:jc w:val="both"/>
        <w:rPr>
          <w:rFonts w:ascii="David" w:hAnsi="David" w:cs="David"/>
          <w:sz w:val="24"/>
          <w:szCs w:val="24"/>
          <w:rtl/>
        </w:rPr>
      </w:pPr>
      <w:r>
        <w:rPr>
          <w:rFonts w:ascii="David" w:hAnsi="David" w:cs="David"/>
          <w:sz w:val="24"/>
          <w:szCs w:val="24"/>
          <w:rtl/>
        </w:rPr>
        <w:t>מדובר ב</w:t>
      </w:r>
      <w:r>
        <w:rPr>
          <w:rFonts w:ascii="David" w:hAnsi="David" w:cs="David" w:hint="cs"/>
          <w:sz w:val="24"/>
          <w:szCs w:val="24"/>
          <w:rtl/>
        </w:rPr>
        <w:t>שני</w:t>
      </w:r>
      <w:r w:rsidR="00E66465">
        <w:rPr>
          <w:rFonts w:ascii="David" w:hAnsi="David" w:cs="David"/>
          <w:sz w:val="24"/>
          <w:szCs w:val="24"/>
          <w:rtl/>
        </w:rPr>
        <w:t xml:space="preserve"> עררים מאוחדים שהוגשו </w:t>
      </w:r>
      <w:r w:rsidR="00E66465">
        <w:rPr>
          <w:rFonts w:ascii="David" w:hAnsi="David" w:cs="David" w:hint="cs"/>
          <w:sz w:val="24"/>
          <w:szCs w:val="24"/>
          <w:rtl/>
        </w:rPr>
        <w:t xml:space="preserve">על ידי שני </w:t>
      </w:r>
      <w:r w:rsidR="00493CD1" w:rsidRPr="00493CD1">
        <w:rPr>
          <w:rFonts w:ascii="David" w:hAnsi="David" w:cs="David"/>
          <w:sz w:val="24"/>
          <w:szCs w:val="24"/>
          <w:rtl/>
        </w:rPr>
        <w:t>אחים בגין דחיית בקשתם לפטור ממס שבח</w:t>
      </w:r>
      <w:r w:rsidR="007E6B4D">
        <w:rPr>
          <w:rFonts w:ascii="David" w:hAnsi="David" w:cs="David"/>
          <w:sz w:val="24"/>
          <w:szCs w:val="24"/>
          <w:rtl/>
        </w:rPr>
        <w:t xml:space="preserve"> </w:t>
      </w:r>
      <w:r w:rsidR="00493CD1" w:rsidRPr="00493CD1">
        <w:rPr>
          <w:rFonts w:ascii="David" w:hAnsi="David" w:cs="David"/>
          <w:sz w:val="24"/>
          <w:szCs w:val="24"/>
          <w:rtl/>
        </w:rPr>
        <w:t>בעקבות מכירת דירה שירשו (נדחתה טענתה שהיא דירת מגורים)</w:t>
      </w:r>
      <w:r>
        <w:rPr>
          <w:rFonts w:ascii="David" w:hAnsi="David" w:cs="David" w:hint="cs"/>
          <w:sz w:val="24"/>
          <w:szCs w:val="24"/>
          <w:rtl/>
        </w:rPr>
        <w:t>.</w:t>
      </w:r>
      <w:r w:rsidR="00493CD1" w:rsidRPr="00493CD1">
        <w:rPr>
          <w:rFonts w:ascii="David" w:hAnsi="David" w:cs="David"/>
          <w:sz w:val="24"/>
          <w:szCs w:val="24"/>
          <w:rtl/>
        </w:rPr>
        <w:t xml:space="preserve"> </w:t>
      </w:r>
    </w:p>
    <w:p w:rsidR="00FD03EF"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להגשת העררים קדם הליך משפטי שנוהל בידי אחותם ביחס לאותה החלטה ממש. האחים לא היו צד להליך זה.</w:t>
      </w:r>
    </w:p>
    <w:p w:rsidR="00195EC2"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 xml:space="preserve">בפסה"ד שניתן בביהמ"ש המחוזי בחיפה ב-2018 (בידי כב' השופט סוקול) התקבלה טענת האחות כי יש לראות בדירה משום דירת מגורים המזכה בפטור המבוקש. </w:t>
      </w:r>
    </w:p>
    <w:p w:rsidR="00FD03EF" w:rsidRPr="00A730A3"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 xml:space="preserve">הקושי שמנע החלת פסה"ד שניתן לזכות האחות גם על האחים נבע מהעובדה שהשומה שהוצאה לאחים הפכה </w:t>
      </w:r>
      <w:r w:rsidRPr="00195EC2">
        <w:rPr>
          <w:rFonts w:ascii="David" w:hAnsi="David" w:cs="David"/>
          <w:b/>
          <w:bCs/>
          <w:sz w:val="24"/>
          <w:szCs w:val="24"/>
          <w:rtl/>
        </w:rPr>
        <w:t>סופית</w:t>
      </w:r>
      <w:r w:rsidRPr="00493CD1">
        <w:rPr>
          <w:rFonts w:ascii="David" w:hAnsi="David" w:cs="David"/>
          <w:sz w:val="24"/>
          <w:szCs w:val="24"/>
          <w:rtl/>
        </w:rPr>
        <w:t xml:space="preserve"> (בשונה מאחותם – הם לא </w:t>
      </w:r>
      <w:r w:rsidR="00E66465">
        <w:rPr>
          <w:rFonts w:ascii="David" w:hAnsi="David" w:cs="David"/>
          <w:sz w:val="24"/>
          <w:szCs w:val="24"/>
          <w:rtl/>
        </w:rPr>
        <w:t xml:space="preserve">השיגו </w:t>
      </w:r>
      <w:r w:rsidRPr="00493CD1">
        <w:rPr>
          <w:rFonts w:ascii="David" w:hAnsi="David" w:cs="David"/>
          <w:sz w:val="24"/>
          <w:szCs w:val="24"/>
          <w:rtl/>
        </w:rPr>
        <w:t>על ההחלטה לדחות בקשתם לפטור).</w:t>
      </w:r>
      <w:r w:rsidR="00E66465">
        <w:rPr>
          <w:rFonts w:ascii="David" w:hAnsi="David" w:cs="David" w:hint="cs"/>
          <w:sz w:val="24"/>
          <w:szCs w:val="24"/>
          <w:rtl/>
        </w:rPr>
        <w:t xml:space="preserve"> </w:t>
      </w:r>
      <w:r w:rsidRPr="00493CD1">
        <w:rPr>
          <w:rFonts w:ascii="David" w:hAnsi="David" w:cs="David"/>
          <w:sz w:val="24"/>
          <w:szCs w:val="24"/>
          <w:rtl/>
        </w:rPr>
        <w:t xml:space="preserve">התנהלות זו של מסמ"ק, שהחילה לכאורה דין מס שונה ביחס ליורשי אותו נכס ממש בוקרה קשות בידי כב' השופטת ויינשטיין </w:t>
      </w:r>
      <w:r w:rsidRPr="00A730A3">
        <w:rPr>
          <w:rFonts w:ascii="David" w:hAnsi="David" w:cs="David"/>
          <w:sz w:val="24"/>
          <w:szCs w:val="24"/>
          <w:rtl/>
        </w:rPr>
        <w:t>בטענה</w:t>
      </w:r>
      <w:r w:rsidR="007B5E62">
        <w:rPr>
          <w:rFonts w:ascii="David" w:hAnsi="David" w:cs="David" w:hint="cs"/>
          <w:sz w:val="24"/>
          <w:szCs w:val="24"/>
          <w:rtl/>
        </w:rPr>
        <w:t>,</w:t>
      </w:r>
      <w:r w:rsidRPr="00A730A3">
        <w:rPr>
          <w:rFonts w:ascii="David" w:hAnsi="David" w:cs="David"/>
          <w:sz w:val="24"/>
          <w:szCs w:val="24"/>
          <w:rtl/>
        </w:rPr>
        <w:t xml:space="preserve"> כי</w:t>
      </w:r>
      <w:r w:rsidR="00195EC2" w:rsidRPr="00A730A3">
        <w:rPr>
          <w:rFonts w:ascii="David" w:hAnsi="David" w:cs="David" w:hint="cs"/>
          <w:sz w:val="24"/>
          <w:szCs w:val="24"/>
          <w:rtl/>
        </w:rPr>
        <w:t xml:space="preserve"> </w:t>
      </w:r>
      <w:r w:rsidRPr="00A730A3">
        <w:rPr>
          <w:rFonts w:ascii="David" w:hAnsi="David" w:cs="David"/>
          <w:sz w:val="24"/>
          <w:szCs w:val="24"/>
          <w:rtl/>
        </w:rPr>
        <w:t>המדינה אינה מכבדת פסקי דין שניתנו בביהמ"ש</w:t>
      </w:r>
      <w:r w:rsidR="00B54995">
        <w:rPr>
          <w:rFonts w:ascii="David" w:hAnsi="David" w:cs="David" w:hint="cs"/>
          <w:sz w:val="24"/>
          <w:szCs w:val="24"/>
          <w:rtl/>
        </w:rPr>
        <w:t xml:space="preserve"> ובדיון השופטת השמיעה אמירות קשות נגד הפרקליטים. </w:t>
      </w:r>
    </w:p>
    <w:p w:rsidR="00FD03EF"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בין הצדדים נעשה נ</w:t>
      </w:r>
      <w:r w:rsidR="00195EC2">
        <w:rPr>
          <w:rFonts w:ascii="David" w:hAnsi="David" w:cs="David" w:hint="cs"/>
          <w:sz w:val="24"/>
          <w:szCs w:val="24"/>
          <w:rtl/>
        </w:rPr>
        <w:t>י</w:t>
      </w:r>
      <w:r w:rsidRPr="00493CD1">
        <w:rPr>
          <w:rFonts w:ascii="David" w:hAnsi="David" w:cs="David"/>
          <w:sz w:val="24"/>
          <w:szCs w:val="24"/>
          <w:rtl/>
        </w:rPr>
        <w:t>סיון להגיע לפשרה מחוץ לכ</w:t>
      </w:r>
      <w:r w:rsidR="007B5E62">
        <w:rPr>
          <w:rFonts w:ascii="David" w:hAnsi="David" w:cs="David" w:hint="cs"/>
          <w:sz w:val="24"/>
          <w:szCs w:val="24"/>
          <w:rtl/>
        </w:rPr>
        <w:t>ו</w:t>
      </w:r>
      <w:r w:rsidRPr="00493CD1">
        <w:rPr>
          <w:rFonts w:ascii="David" w:hAnsi="David" w:cs="David"/>
          <w:sz w:val="24"/>
          <w:szCs w:val="24"/>
          <w:rtl/>
        </w:rPr>
        <w:t>תלי ביהמ"ש ל</w:t>
      </w:r>
      <w:r w:rsidR="00A46D46">
        <w:rPr>
          <w:rFonts w:ascii="David" w:hAnsi="David" w:cs="David" w:hint="cs"/>
          <w:sz w:val="24"/>
          <w:szCs w:val="24"/>
          <w:rtl/>
        </w:rPr>
        <w:t>נוכח</w:t>
      </w:r>
      <w:r w:rsidRPr="00493CD1">
        <w:rPr>
          <w:rFonts w:ascii="David" w:hAnsi="David" w:cs="David"/>
          <w:sz w:val="24"/>
          <w:szCs w:val="24"/>
          <w:rtl/>
        </w:rPr>
        <w:t xml:space="preserve"> הערות ביהמ"ש, אך העוררים לא הסכימו לכל פשרה, מלבד</w:t>
      </w:r>
      <w:r w:rsidR="00FD03EF">
        <w:rPr>
          <w:rFonts w:ascii="David" w:hAnsi="David" w:cs="David" w:hint="cs"/>
          <w:sz w:val="24"/>
          <w:szCs w:val="24"/>
          <w:rtl/>
        </w:rPr>
        <w:t xml:space="preserve"> </w:t>
      </w:r>
      <w:r w:rsidRPr="00493CD1">
        <w:rPr>
          <w:rFonts w:ascii="David" w:hAnsi="David" w:cs="David"/>
          <w:sz w:val="24"/>
          <w:szCs w:val="24"/>
          <w:rtl/>
        </w:rPr>
        <w:t>ויתור מוחלט של רשות המסים על עמדתה, ולכן הגיע התיק להוכחות.</w:t>
      </w:r>
      <w:r w:rsidR="00195EC2">
        <w:rPr>
          <w:rFonts w:ascii="David" w:hAnsi="David" w:cs="David" w:hint="cs"/>
          <w:sz w:val="24"/>
          <w:szCs w:val="24"/>
          <w:rtl/>
        </w:rPr>
        <w:t xml:space="preserve"> </w:t>
      </w:r>
      <w:r w:rsidRPr="00493CD1">
        <w:rPr>
          <w:rFonts w:ascii="David" w:hAnsi="David" w:cs="David"/>
          <w:sz w:val="24"/>
          <w:szCs w:val="24"/>
          <w:rtl/>
        </w:rPr>
        <w:t>במהלך שמיעת הראיות, ובפרט שמיעת עדותו של שמאי מסמ"ק, שב ביהמ"ש וב</w:t>
      </w:r>
      <w:r w:rsidR="00195EC2">
        <w:rPr>
          <w:rFonts w:ascii="David" w:hAnsi="David" w:cs="David" w:hint="cs"/>
          <w:sz w:val="24"/>
          <w:szCs w:val="24"/>
          <w:rtl/>
        </w:rPr>
        <w:t>י</w:t>
      </w:r>
      <w:r w:rsidRPr="00493CD1">
        <w:rPr>
          <w:rFonts w:ascii="David" w:hAnsi="David" w:cs="David"/>
          <w:sz w:val="24"/>
          <w:szCs w:val="24"/>
          <w:rtl/>
        </w:rPr>
        <w:t>קר</w:t>
      </w:r>
      <w:r w:rsidR="00FD03EF">
        <w:rPr>
          <w:rFonts w:ascii="David" w:hAnsi="David" w:cs="David" w:hint="cs"/>
          <w:sz w:val="24"/>
          <w:szCs w:val="24"/>
          <w:rtl/>
        </w:rPr>
        <w:t xml:space="preserve"> </w:t>
      </w:r>
      <w:r w:rsidRPr="00493CD1">
        <w:rPr>
          <w:rFonts w:ascii="David" w:hAnsi="David" w:cs="David"/>
          <w:sz w:val="24"/>
          <w:szCs w:val="24"/>
          <w:rtl/>
        </w:rPr>
        <w:t>בחריפות את התנהלות מסמ"ק, תוך הטחת מילים קשות בעד,</w:t>
      </w:r>
      <w:r w:rsidR="00FD03EF">
        <w:rPr>
          <w:rFonts w:ascii="David" w:hAnsi="David" w:cs="David" w:hint="cs"/>
          <w:sz w:val="24"/>
          <w:szCs w:val="24"/>
          <w:rtl/>
        </w:rPr>
        <w:t xml:space="preserve"> </w:t>
      </w:r>
      <w:r w:rsidRPr="00493CD1">
        <w:rPr>
          <w:rFonts w:ascii="David" w:hAnsi="David" w:cs="David"/>
          <w:sz w:val="24"/>
          <w:szCs w:val="24"/>
          <w:rtl/>
        </w:rPr>
        <w:t xml:space="preserve">עד כדי בקשתו של העד לאפשר הפסקה במסירת העדות כדי להירגע. </w:t>
      </w:r>
    </w:p>
    <w:p w:rsidR="00FD03EF"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 xml:space="preserve">ביהמ"ש אף דרש טרם תחילת שמיעת הראיות קיום התייעצות בסוגיה </w:t>
      </w:r>
      <w:r w:rsidRPr="00A46D46">
        <w:rPr>
          <w:rFonts w:ascii="David" w:hAnsi="David" w:cs="David"/>
          <w:b/>
          <w:bCs/>
          <w:sz w:val="24"/>
          <w:szCs w:val="24"/>
          <w:rtl/>
        </w:rPr>
        <w:t>על אתר</w:t>
      </w:r>
      <w:r w:rsidRPr="00A46D46">
        <w:rPr>
          <w:rFonts w:ascii="David" w:hAnsi="David" w:cs="David"/>
          <w:sz w:val="24"/>
          <w:szCs w:val="24"/>
          <w:rtl/>
        </w:rPr>
        <w:t xml:space="preserve"> </w:t>
      </w:r>
      <w:r w:rsidR="00A46D46">
        <w:rPr>
          <w:rFonts w:ascii="David" w:hAnsi="David" w:cs="David"/>
          <w:sz w:val="24"/>
          <w:szCs w:val="24"/>
          <w:rtl/>
        </w:rPr>
        <w:t>עם</w:t>
      </w:r>
      <w:r w:rsidR="00A46D46">
        <w:rPr>
          <w:rFonts w:ascii="David" w:hAnsi="David" w:cs="David" w:hint="cs"/>
          <w:sz w:val="24"/>
          <w:szCs w:val="24"/>
          <w:rtl/>
        </w:rPr>
        <w:t xml:space="preserve"> מנהל המחלקה הפיסקאלית בפרקליטות המדינה,</w:t>
      </w:r>
      <w:r w:rsidRPr="00493CD1">
        <w:rPr>
          <w:rFonts w:ascii="David" w:hAnsi="David" w:cs="David"/>
          <w:sz w:val="24"/>
          <w:szCs w:val="24"/>
          <w:rtl/>
        </w:rPr>
        <w:t xml:space="preserve"> אך זה לא היה זמין לעשות כן.</w:t>
      </w:r>
    </w:p>
    <w:p w:rsidR="00195EC2" w:rsidRDefault="00A730A3" w:rsidP="006A6578">
      <w:pPr>
        <w:spacing w:line="360" w:lineRule="auto"/>
        <w:ind w:left="360"/>
        <w:jc w:val="both"/>
        <w:rPr>
          <w:rFonts w:ascii="David" w:hAnsi="David" w:cs="David"/>
          <w:sz w:val="24"/>
          <w:szCs w:val="24"/>
          <w:rtl/>
        </w:rPr>
      </w:pPr>
      <w:r>
        <w:rPr>
          <w:rFonts w:ascii="David" w:hAnsi="David" w:cs="David" w:hint="cs"/>
          <w:sz w:val="24"/>
          <w:szCs w:val="24"/>
          <w:rtl/>
        </w:rPr>
        <w:t>ל</w:t>
      </w:r>
      <w:r w:rsidR="00493CD1" w:rsidRPr="00493CD1">
        <w:rPr>
          <w:rFonts w:ascii="David" w:hAnsi="David" w:cs="David"/>
          <w:sz w:val="24"/>
          <w:szCs w:val="24"/>
          <w:rtl/>
        </w:rPr>
        <w:t xml:space="preserve">פיכך הורה ביהמ"ש כי התיק יעבור לשלב הסיכומים והבהיר בהחלטתו כי גם אם הצדדים יבקשו להתפשר – </w:t>
      </w:r>
      <w:r w:rsidR="00493CD1" w:rsidRPr="00195EC2">
        <w:rPr>
          <w:rFonts w:ascii="David" w:hAnsi="David" w:cs="David"/>
          <w:b/>
          <w:bCs/>
          <w:sz w:val="24"/>
          <w:szCs w:val="24"/>
          <w:rtl/>
        </w:rPr>
        <w:t>לא ייעתר לכך</w:t>
      </w:r>
      <w:r w:rsidR="00493CD1" w:rsidRPr="00493CD1">
        <w:rPr>
          <w:rFonts w:ascii="David" w:hAnsi="David" w:cs="David"/>
          <w:sz w:val="24"/>
          <w:szCs w:val="24"/>
          <w:rtl/>
        </w:rPr>
        <w:t xml:space="preserve"> משהושלמה</w:t>
      </w:r>
      <w:r w:rsidR="00195EC2">
        <w:rPr>
          <w:rFonts w:ascii="David" w:hAnsi="David" w:cs="David" w:hint="cs"/>
          <w:sz w:val="24"/>
          <w:szCs w:val="24"/>
          <w:rtl/>
        </w:rPr>
        <w:t xml:space="preserve"> </w:t>
      </w:r>
      <w:r w:rsidR="00493CD1" w:rsidRPr="00493CD1">
        <w:rPr>
          <w:rFonts w:ascii="David" w:hAnsi="David" w:cs="David"/>
          <w:sz w:val="24"/>
          <w:szCs w:val="24"/>
          <w:rtl/>
        </w:rPr>
        <w:t>שמיעת הראיות.</w:t>
      </w:r>
    </w:p>
    <w:p w:rsidR="00FD03EF" w:rsidRDefault="00195EC2" w:rsidP="006A6578">
      <w:pPr>
        <w:spacing w:line="360" w:lineRule="auto"/>
        <w:ind w:left="360"/>
        <w:jc w:val="both"/>
        <w:rPr>
          <w:rFonts w:ascii="David" w:hAnsi="David" w:cs="David"/>
          <w:sz w:val="24"/>
          <w:szCs w:val="24"/>
          <w:rtl/>
        </w:rPr>
      </w:pPr>
      <w:r>
        <w:rPr>
          <w:rFonts w:ascii="David" w:hAnsi="David" w:cs="David"/>
          <w:sz w:val="24"/>
          <w:szCs w:val="24"/>
          <w:rtl/>
        </w:rPr>
        <w:t>ל</w:t>
      </w:r>
      <w:r>
        <w:rPr>
          <w:rFonts w:ascii="David" w:hAnsi="David" w:cs="David" w:hint="cs"/>
          <w:sz w:val="24"/>
          <w:szCs w:val="24"/>
          <w:rtl/>
        </w:rPr>
        <w:t>נוכח</w:t>
      </w:r>
      <w:r w:rsidR="00493CD1" w:rsidRPr="00493CD1">
        <w:rPr>
          <w:rFonts w:ascii="David" w:hAnsi="David" w:cs="David"/>
          <w:sz w:val="24"/>
          <w:szCs w:val="24"/>
          <w:rtl/>
        </w:rPr>
        <w:t xml:space="preserve"> האמ</w:t>
      </w:r>
      <w:r>
        <w:rPr>
          <w:rFonts w:ascii="David" w:hAnsi="David" w:cs="David"/>
          <w:sz w:val="24"/>
          <w:szCs w:val="24"/>
          <w:rtl/>
        </w:rPr>
        <w:t xml:space="preserve">ור, התקיים דיון נרחב בראשות </w:t>
      </w:r>
      <w:r>
        <w:rPr>
          <w:rFonts w:ascii="David" w:hAnsi="David" w:cs="David" w:hint="cs"/>
          <w:sz w:val="24"/>
          <w:szCs w:val="24"/>
          <w:rtl/>
        </w:rPr>
        <w:t>מנהל המחלקה הפיסקאלית</w:t>
      </w:r>
      <w:r w:rsidR="00493CD1" w:rsidRPr="00493CD1">
        <w:rPr>
          <w:rFonts w:ascii="David" w:hAnsi="David" w:cs="David"/>
          <w:sz w:val="24"/>
          <w:szCs w:val="24"/>
          <w:rtl/>
        </w:rPr>
        <w:t xml:space="preserve"> </w:t>
      </w:r>
      <w:r>
        <w:rPr>
          <w:rFonts w:ascii="David" w:hAnsi="David" w:cs="David" w:hint="cs"/>
          <w:sz w:val="24"/>
          <w:szCs w:val="24"/>
          <w:rtl/>
        </w:rPr>
        <w:t>ש</w:t>
      </w:r>
      <w:r w:rsidR="00493CD1" w:rsidRPr="00493CD1">
        <w:rPr>
          <w:rFonts w:ascii="David" w:hAnsi="David" w:cs="David"/>
          <w:sz w:val="24"/>
          <w:szCs w:val="24"/>
          <w:rtl/>
        </w:rPr>
        <w:t xml:space="preserve">בו החליט כי יש מקום, </w:t>
      </w:r>
      <w:r w:rsidR="00493CD1" w:rsidRPr="00195EC2">
        <w:rPr>
          <w:rFonts w:ascii="David" w:hAnsi="David" w:cs="David"/>
          <w:b/>
          <w:bCs/>
          <w:sz w:val="24"/>
          <w:szCs w:val="24"/>
          <w:rtl/>
        </w:rPr>
        <w:t>לפנים משורת הדין ולא מנימוקי ביהמ"ש</w:t>
      </w:r>
      <w:r w:rsidR="00BE1DE7" w:rsidRPr="00BE1DE7">
        <w:rPr>
          <w:rFonts w:ascii="David" w:hAnsi="David" w:cs="David" w:hint="cs"/>
          <w:sz w:val="24"/>
          <w:szCs w:val="24"/>
          <w:rtl/>
        </w:rPr>
        <w:t>,</w:t>
      </w:r>
      <w:r w:rsidR="00493CD1" w:rsidRPr="00BE1DE7">
        <w:rPr>
          <w:rFonts w:ascii="David" w:hAnsi="David" w:cs="David"/>
          <w:sz w:val="24"/>
          <w:szCs w:val="24"/>
          <w:rtl/>
        </w:rPr>
        <w:t xml:space="preserve"> </w:t>
      </w:r>
      <w:r w:rsidR="00493CD1" w:rsidRPr="00493CD1">
        <w:rPr>
          <w:rFonts w:ascii="David" w:hAnsi="David" w:cs="David"/>
          <w:sz w:val="24"/>
          <w:szCs w:val="24"/>
          <w:rtl/>
        </w:rPr>
        <w:t>להימנע מלעמוד על עמדת</w:t>
      </w:r>
      <w:r w:rsidR="00493CD1" w:rsidRPr="00493CD1">
        <w:rPr>
          <w:rFonts w:ascii="David" w:hAnsi="David" w:cs="David"/>
          <w:sz w:val="24"/>
          <w:szCs w:val="24"/>
          <w:rtl/>
        </w:rPr>
        <w:br/>
        <w:t xml:space="preserve">מסמ"ק. </w:t>
      </w:r>
    </w:p>
    <w:p w:rsidR="00195EC2" w:rsidRDefault="00195EC2" w:rsidP="006A6578">
      <w:pPr>
        <w:spacing w:line="360" w:lineRule="auto"/>
        <w:ind w:left="360"/>
        <w:jc w:val="both"/>
        <w:rPr>
          <w:rFonts w:ascii="David" w:hAnsi="David" w:cs="David"/>
          <w:sz w:val="24"/>
          <w:szCs w:val="24"/>
          <w:rtl/>
        </w:rPr>
      </w:pPr>
      <w:r>
        <w:rPr>
          <w:rFonts w:ascii="David" w:hAnsi="David" w:cs="David"/>
          <w:sz w:val="24"/>
          <w:szCs w:val="24"/>
          <w:rtl/>
        </w:rPr>
        <w:t>ל</w:t>
      </w:r>
      <w:r>
        <w:rPr>
          <w:rFonts w:ascii="David" w:hAnsi="David" w:cs="David" w:hint="cs"/>
          <w:sz w:val="24"/>
          <w:szCs w:val="24"/>
          <w:rtl/>
        </w:rPr>
        <w:t>נוכח</w:t>
      </w:r>
      <w:r w:rsidR="00493CD1" w:rsidRPr="00493CD1">
        <w:rPr>
          <w:rFonts w:ascii="David" w:hAnsi="David" w:cs="David"/>
          <w:sz w:val="24"/>
          <w:szCs w:val="24"/>
          <w:rtl/>
        </w:rPr>
        <w:t xml:space="preserve"> הנחייתו הפסקנית של ביהמ"ש כי לא ייעתר לכל </w:t>
      </w:r>
      <w:r>
        <w:rPr>
          <w:rFonts w:ascii="David" w:hAnsi="David" w:cs="David"/>
          <w:sz w:val="24"/>
          <w:szCs w:val="24"/>
          <w:rtl/>
        </w:rPr>
        <w:t>הסכם מאוחר,</w:t>
      </w:r>
      <w:r w:rsidR="00A46D46">
        <w:rPr>
          <w:rFonts w:ascii="David" w:hAnsi="David" w:cs="David" w:hint="cs"/>
          <w:sz w:val="24"/>
          <w:szCs w:val="24"/>
          <w:rtl/>
        </w:rPr>
        <w:t xml:space="preserve"> </w:t>
      </w:r>
      <w:r>
        <w:rPr>
          <w:rFonts w:ascii="David" w:hAnsi="David" w:cs="David"/>
          <w:sz w:val="24"/>
          <w:szCs w:val="24"/>
          <w:rtl/>
        </w:rPr>
        <w:t>ובהתייעצות משותפ</w:t>
      </w:r>
      <w:r>
        <w:rPr>
          <w:rFonts w:ascii="David" w:hAnsi="David" w:cs="David" w:hint="cs"/>
          <w:sz w:val="24"/>
          <w:szCs w:val="24"/>
          <w:rtl/>
        </w:rPr>
        <w:t>ת איתי</w:t>
      </w:r>
      <w:r w:rsidR="00493CD1" w:rsidRPr="00493CD1">
        <w:rPr>
          <w:rFonts w:ascii="David" w:hAnsi="David" w:cs="David"/>
          <w:sz w:val="24"/>
          <w:szCs w:val="24"/>
          <w:rtl/>
        </w:rPr>
        <w:t>, הוחלט על הגשת הודעה משותפת</w:t>
      </w:r>
      <w:r>
        <w:rPr>
          <w:rFonts w:ascii="David" w:hAnsi="David" w:cs="David" w:hint="cs"/>
          <w:sz w:val="24"/>
          <w:szCs w:val="24"/>
          <w:rtl/>
        </w:rPr>
        <w:t xml:space="preserve"> </w:t>
      </w:r>
      <w:r>
        <w:rPr>
          <w:rFonts w:ascii="David" w:hAnsi="David" w:cs="David"/>
          <w:sz w:val="24"/>
          <w:szCs w:val="24"/>
          <w:rtl/>
        </w:rPr>
        <w:t xml:space="preserve">בנוסח </w:t>
      </w:r>
      <w:r>
        <w:rPr>
          <w:rFonts w:ascii="David" w:hAnsi="David" w:cs="David" w:hint="cs"/>
          <w:sz w:val="24"/>
          <w:szCs w:val="24"/>
          <w:rtl/>
        </w:rPr>
        <w:t>ש</w:t>
      </w:r>
      <w:r w:rsidR="00A46D46">
        <w:rPr>
          <w:rFonts w:ascii="David" w:hAnsi="David" w:cs="David"/>
          <w:sz w:val="24"/>
          <w:szCs w:val="24"/>
          <w:rtl/>
        </w:rPr>
        <w:t>עליה חתמו</w:t>
      </w:r>
      <w:r w:rsidR="00A46D46">
        <w:rPr>
          <w:rFonts w:ascii="David" w:hAnsi="David" w:cs="David" w:hint="cs"/>
          <w:sz w:val="24"/>
          <w:szCs w:val="24"/>
          <w:rtl/>
        </w:rPr>
        <w:t xml:space="preserve"> מנהל המחלקה ופרקליטת המחוז</w:t>
      </w:r>
      <w:r w:rsidR="00493CD1" w:rsidRPr="00493CD1">
        <w:rPr>
          <w:rFonts w:ascii="David" w:hAnsi="David" w:cs="David"/>
          <w:sz w:val="24"/>
          <w:szCs w:val="24"/>
          <w:rtl/>
        </w:rPr>
        <w:t>.</w:t>
      </w:r>
    </w:p>
    <w:p w:rsidR="00195EC2"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בגוף ההודעה ה</w:t>
      </w:r>
      <w:r w:rsidR="00724CAD">
        <w:rPr>
          <w:rFonts w:ascii="David" w:hAnsi="David" w:cs="David" w:hint="cs"/>
          <w:sz w:val="24"/>
          <w:szCs w:val="24"/>
          <w:rtl/>
        </w:rPr>
        <w:t>ו</w:t>
      </w:r>
      <w:r w:rsidRPr="00493CD1">
        <w:rPr>
          <w:rFonts w:ascii="David" w:hAnsi="David" w:cs="David"/>
          <w:sz w:val="24"/>
          <w:szCs w:val="24"/>
          <w:rtl/>
        </w:rPr>
        <w:t>בהר המובן מאליו</w:t>
      </w:r>
      <w:r w:rsidR="007B5E62">
        <w:rPr>
          <w:rFonts w:ascii="David" w:hAnsi="David" w:cs="David" w:hint="cs"/>
          <w:sz w:val="24"/>
          <w:szCs w:val="24"/>
          <w:rtl/>
        </w:rPr>
        <w:t>,</w:t>
      </w:r>
      <w:r w:rsidRPr="00493CD1">
        <w:rPr>
          <w:rFonts w:ascii="David" w:hAnsi="David" w:cs="David"/>
          <w:sz w:val="24"/>
          <w:szCs w:val="24"/>
          <w:rtl/>
        </w:rPr>
        <w:t xml:space="preserve"> כי המדינה כמובן מכבדת את פסקי הדין של ביהמ"ש ואולם בנסיבות המקרה ועל פי דיני המס,</w:t>
      </w:r>
      <w:r w:rsidR="00195EC2">
        <w:rPr>
          <w:rFonts w:ascii="David" w:hAnsi="David" w:cs="David" w:hint="cs"/>
          <w:sz w:val="24"/>
          <w:szCs w:val="24"/>
          <w:rtl/>
        </w:rPr>
        <w:t xml:space="preserve"> </w:t>
      </w:r>
      <w:r w:rsidRPr="00493CD1">
        <w:rPr>
          <w:rFonts w:ascii="David" w:hAnsi="David" w:cs="David"/>
          <w:sz w:val="24"/>
          <w:szCs w:val="24"/>
          <w:rtl/>
        </w:rPr>
        <w:t xml:space="preserve">לא ניתן היה להחיל את פסה"ד של </w:t>
      </w:r>
      <w:r w:rsidR="007B5E62">
        <w:rPr>
          <w:rFonts w:ascii="David" w:hAnsi="David" w:cs="David" w:hint="cs"/>
          <w:sz w:val="24"/>
          <w:szCs w:val="24"/>
          <w:rtl/>
        </w:rPr>
        <w:t>כב' ה</w:t>
      </w:r>
      <w:r w:rsidR="007B5E62" w:rsidRPr="00493CD1">
        <w:rPr>
          <w:rFonts w:ascii="David" w:hAnsi="David" w:cs="David"/>
          <w:sz w:val="24"/>
          <w:szCs w:val="24"/>
          <w:rtl/>
        </w:rPr>
        <w:t>ש</w:t>
      </w:r>
      <w:r w:rsidR="007B5E62">
        <w:rPr>
          <w:rFonts w:ascii="David" w:hAnsi="David" w:cs="David" w:hint="cs"/>
          <w:sz w:val="24"/>
          <w:szCs w:val="24"/>
          <w:rtl/>
        </w:rPr>
        <w:t>ופט</w:t>
      </w:r>
      <w:r w:rsidR="007B5E62" w:rsidRPr="00493CD1">
        <w:rPr>
          <w:rFonts w:ascii="David" w:hAnsi="David" w:cs="David"/>
          <w:sz w:val="24"/>
          <w:szCs w:val="24"/>
          <w:rtl/>
        </w:rPr>
        <w:t xml:space="preserve"> </w:t>
      </w:r>
      <w:r w:rsidRPr="00493CD1">
        <w:rPr>
          <w:rFonts w:ascii="David" w:hAnsi="David" w:cs="David"/>
          <w:sz w:val="24"/>
          <w:szCs w:val="24"/>
          <w:rtl/>
        </w:rPr>
        <w:t xml:space="preserve">סוקול בענין האחות על העוררים, מששומותיהם הפכו מזמן </w:t>
      </w:r>
      <w:r w:rsidRPr="00195EC2">
        <w:rPr>
          <w:rFonts w:ascii="David" w:hAnsi="David" w:cs="David"/>
          <w:b/>
          <w:bCs/>
          <w:sz w:val="24"/>
          <w:szCs w:val="24"/>
          <w:rtl/>
        </w:rPr>
        <w:t>לחלוטות</w:t>
      </w:r>
      <w:r w:rsidRPr="00493CD1">
        <w:rPr>
          <w:rFonts w:ascii="David" w:hAnsi="David" w:cs="David"/>
          <w:sz w:val="24"/>
          <w:szCs w:val="24"/>
          <w:rtl/>
        </w:rPr>
        <w:t>. עם זאת הוד</w:t>
      </w:r>
      <w:r w:rsidR="007B5E62">
        <w:rPr>
          <w:rFonts w:ascii="David" w:hAnsi="David" w:cs="David" w:hint="cs"/>
          <w:sz w:val="24"/>
          <w:szCs w:val="24"/>
          <w:rtl/>
        </w:rPr>
        <w:t>י</w:t>
      </w:r>
      <w:r w:rsidRPr="00493CD1">
        <w:rPr>
          <w:rFonts w:ascii="David" w:hAnsi="David" w:cs="David"/>
          <w:sz w:val="24"/>
          <w:szCs w:val="24"/>
          <w:rtl/>
        </w:rPr>
        <w:t>ע</w:t>
      </w:r>
      <w:r w:rsidR="00724CAD">
        <w:rPr>
          <w:rFonts w:ascii="David" w:hAnsi="David" w:cs="David" w:hint="cs"/>
          <w:sz w:val="24"/>
          <w:szCs w:val="24"/>
          <w:rtl/>
        </w:rPr>
        <w:t>ה</w:t>
      </w:r>
      <w:r w:rsidR="007B5E62">
        <w:rPr>
          <w:rFonts w:ascii="David" w:hAnsi="David" w:cs="David" w:hint="cs"/>
          <w:sz w:val="24"/>
          <w:szCs w:val="24"/>
          <w:rtl/>
        </w:rPr>
        <w:t xml:space="preserve"> המדינה על </w:t>
      </w:r>
      <w:r w:rsidRPr="00493CD1">
        <w:rPr>
          <w:rFonts w:ascii="David" w:hAnsi="David" w:cs="David"/>
          <w:sz w:val="24"/>
          <w:szCs w:val="24"/>
          <w:rtl/>
        </w:rPr>
        <w:t>החלטת</w:t>
      </w:r>
      <w:r w:rsidR="007B5E62">
        <w:rPr>
          <w:rFonts w:ascii="David" w:hAnsi="David" w:cs="David" w:hint="cs"/>
          <w:sz w:val="24"/>
          <w:szCs w:val="24"/>
          <w:rtl/>
        </w:rPr>
        <w:t>ה</w:t>
      </w:r>
      <w:r w:rsidRPr="00493CD1">
        <w:rPr>
          <w:rFonts w:ascii="David" w:hAnsi="David" w:cs="David"/>
          <w:sz w:val="24"/>
          <w:szCs w:val="24"/>
          <w:rtl/>
        </w:rPr>
        <w:t xml:space="preserve"> שלא לעמוד על טענותיה המשפטיות (מסיבות </w:t>
      </w:r>
      <w:r w:rsidRPr="00A46D46">
        <w:rPr>
          <w:rFonts w:ascii="David" w:hAnsi="David" w:cs="David"/>
          <w:b/>
          <w:bCs/>
          <w:sz w:val="24"/>
          <w:szCs w:val="24"/>
          <w:rtl/>
        </w:rPr>
        <w:t>שונות</w:t>
      </w:r>
      <w:r w:rsidR="00195EC2">
        <w:rPr>
          <w:rFonts w:ascii="David" w:hAnsi="David" w:cs="David"/>
          <w:sz w:val="24"/>
          <w:szCs w:val="24"/>
          <w:rtl/>
        </w:rPr>
        <w:t xml:space="preserve"> מאלה שביהמ"ש ייחס למדינה). </w:t>
      </w:r>
      <w:r w:rsidRPr="00493CD1">
        <w:rPr>
          <w:rFonts w:ascii="David" w:hAnsi="David" w:cs="David"/>
          <w:sz w:val="24"/>
          <w:szCs w:val="24"/>
          <w:rtl/>
        </w:rPr>
        <w:t>לאחר קבלת עמדות המערערים (שהסכימו כמובן לקבלת העררים אך דרשו חיוב בהוצאות) ומבלי שניתנה למדינה כל הזדמנות להביע עמדתה בנושא החיוב בהוצאות ניתן פסה"ד, המחייב את המדינה בהוצאות בסכום מצטבר של 85,000 ₪ (!) ורצוף בהערות ש</w:t>
      </w:r>
      <w:r w:rsidR="00520F91">
        <w:rPr>
          <w:rFonts w:ascii="David" w:hAnsi="David" w:cs="David" w:hint="cs"/>
          <w:sz w:val="24"/>
          <w:szCs w:val="24"/>
          <w:rtl/>
        </w:rPr>
        <w:t>בכל הכבוד, ו</w:t>
      </w:r>
      <w:r w:rsidRPr="00493CD1">
        <w:rPr>
          <w:rFonts w:ascii="David" w:hAnsi="David" w:cs="David"/>
          <w:sz w:val="24"/>
          <w:szCs w:val="24"/>
          <w:rtl/>
        </w:rPr>
        <w:t>למצער</w:t>
      </w:r>
      <w:r w:rsidR="00520F91">
        <w:rPr>
          <w:rFonts w:ascii="David" w:hAnsi="David" w:cs="David" w:hint="cs"/>
          <w:sz w:val="24"/>
          <w:szCs w:val="24"/>
          <w:rtl/>
        </w:rPr>
        <w:t>,</w:t>
      </w:r>
      <w:r w:rsidRPr="00493CD1">
        <w:rPr>
          <w:rFonts w:ascii="David" w:hAnsi="David" w:cs="David"/>
          <w:sz w:val="24"/>
          <w:szCs w:val="24"/>
          <w:rtl/>
        </w:rPr>
        <w:t xml:space="preserve"> אומר שהן</w:t>
      </w:r>
      <w:r w:rsidR="00195EC2">
        <w:rPr>
          <w:rFonts w:ascii="David" w:hAnsi="David" w:cs="David" w:hint="cs"/>
          <w:sz w:val="24"/>
          <w:szCs w:val="24"/>
          <w:rtl/>
        </w:rPr>
        <w:t xml:space="preserve"> </w:t>
      </w:r>
      <w:r w:rsidRPr="00493CD1">
        <w:rPr>
          <w:rFonts w:ascii="David" w:hAnsi="David" w:cs="David"/>
          <w:sz w:val="24"/>
          <w:szCs w:val="24"/>
          <w:rtl/>
        </w:rPr>
        <w:t>מיותרות.</w:t>
      </w:r>
    </w:p>
    <w:p w:rsidR="00195EC2"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לאחר התלבטות הוחלט על דעת כל הגורמ</w:t>
      </w:r>
      <w:r w:rsidR="00195EC2">
        <w:rPr>
          <w:rFonts w:ascii="David" w:hAnsi="David" w:cs="David"/>
          <w:sz w:val="24"/>
          <w:szCs w:val="24"/>
          <w:rtl/>
        </w:rPr>
        <w:t>ים הרלוונטיים במסמ"ק, במחוז ובפ</w:t>
      </w:r>
      <w:r w:rsidR="00195EC2">
        <w:rPr>
          <w:rFonts w:ascii="David" w:hAnsi="David" w:cs="David" w:hint="cs"/>
          <w:sz w:val="24"/>
          <w:szCs w:val="24"/>
          <w:rtl/>
        </w:rPr>
        <w:t>רקליטות</w:t>
      </w:r>
      <w:r w:rsidRPr="00493CD1">
        <w:rPr>
          <w:rFonts w:ascii="David" w:hAnsi="David" w:cs="David"/>
          <w:sz w:val="24"/>
          <w:szCs w:val="24"/>
          <w:rtl/>
        </w:rPr>
        <w:t xml:space="preserve"> המדינה כי אין מקום להגשת ערעור על גובה ההוצאות שנפסקו.</w:t>
      </w:r>
    </w:p>
    <w:p w:rsidR="00A730A3" w:rsidRDefault="00A730A3" w:rsidP="00195EC2">
      <w:pPr>
        <w:spacing w:line="360" w:lineRule="auto"/>
        <w:ind w:left="720"/>
        <w:jc w:val="both"/>
        <w:rPr>
          <w:rFonts w:ascii="David" w:hAnsi="David" w:cs="David"/>
          <w:sz w:val="24"/>
          <w:szCs w:val="24"/>
          <w:rtl/>
        </w:rPr>
      </w:pPr>
    </w:p>
    <w:p w:rsidR="00195EC2" w:rsidRDefault="00195EC2" w:rsidP="00195EC2">
      <w:pPr>
        <w:pStyle w:val="a3"/>
        <w:numPr>
          <w:ilvl w:val="0"/>
          <w:numId w:val="2"/>
        </w:numPr>
        <w:spacing w:line="360" w:lineRule="auto"/>
        <w:jc w:val="both"/>
        <w:rPr>
          <w:rFonts w:ascii="David" w:hAnsi="David" w:cs="David"/>
          <w:sz w:val="24"/>
          <w:szCs w:val="24"/>
        </w:rPr>
      </w:pPr>
      <w:r>
        <w:rPr>
          <w:rFonts w:ascii="David" w:hAnsi="David" w:cs="David" w:hint="cs"/>
          <w:sz w:val="24"/>
          <w:szCs w:val="24"/>
          <w:rtl/>
        </w:rPr>
        <w:t>אבקש אפוא לסכם ביחס להליך זה:</w:t>
      </w:r>
    </w:p>
    <w:p w:rsidR="00195EC2" w:rsidRDefault="00195EC2" w:rsidP="00195EC2">
      <w:pPr>
        <w:pStyle w:val="a3"/>
        <w:numPr>
          <w:ilvl w:val="0"/>
          <w:numId w:val="3"/>
        </w:numPr>
        <w:spacing w:line="360" w:lineRule="auto"/>
        <w:jc w:val="both"/>
        <w:rPr>
          <w:rFonts w:ascii="David" w:hAnsi="David" w:cs="David"/>
          <w:sz w:val="24"/>
          <w:szCs w:val="24"/>
        </w:rPr>
      </w:pPr>
      <w:r>
        <w:rPr>
          <w:rFonts w:ascii="David" w:hAnsi="David" w:cs="David" w:hint="cs"/>
          <w:sz w:val="24"/>
          <w:szCs w:val="24"/>
          <w:rtl/>
        </w:rPr>
        <w:t xml:space="preserve">עמדת המדינה לא נבעה מאי כיבוד פסק דין, אלא מאחר שעקרון סופיות השומה והפיכתה חלוטה, </w:t>
      </w:r>
      <w:r w:rsidR="00A46D46">
        <w:rPr>
          <w:rFonts w:ascii="David" w:hAnsi="David" w:cs="David" w:hint="cs"/>
          <w:sz w:val="24"/>
          <w:szCs w:val="24"/>
          <w:rtl/>
        </w:rPr>
        <w:t>שהוא עקרון רוחב שאנחנו פועלים על פיו</w:t>
      </w:r>
      <w:r>
        <w:rPr>
          <w:rFonts w:ascii="David" w:hAnsi="David" w:cs="David" w:hint="cs"/>
          <w:sz w:val="24"/>
          <w:szCs w:val="24"/>
          <w:rtl/>
        </w:rPr>
        <w:t xml:space="preserve">, עמד ביסוד העמדה שמנעה החלתו של פסק הדין על </w:t>
      </w:r>
      <w:r w:rsidRPr="00195EC2">
        <w:rPr>
          <w:rFonts w:ascii="David" w:hAnsi="David" w:cs="David" w:hint="cs"/>
          <w:b/>
          <w:bCs/>
          <w:sz w:val="24"/>
          <w:szCs w:val="24"/>
          <w:rtl/>
        </w:rPr>
        <w:t>צדדים</w:t>
      </w:r>
      <w:r>
        <w:rPr>
          <w:rFonts w:ascii="David" w:hAnsi="David" w:cs="David" w:hint="cs"/>
          <w:sz w:val="24"/>
          <w:szCs w:val="24"/>
          <w:rtl/>
        </w:rPr>
        <w:t xml:space="preserve"> </w:t>
      </w:r>
      <w:r w:rsidRPr="00195EC2">
        <w:rPr>
          <w:rFonts w:ascii="David" w:hAnsi="David" w:cs="David" w:hint="cs"/>
          <w:b/>
          <w:bCs/>
          <w:sz w:val="24"/>
          <w:szCs w:val="24"/>
          <w:rtl/>
        </w:rPr>
        <w:t>אחרים</w:t>
      </w:r>
      <w:r>
        <w:rPr>
          <w:rFonts w:ascii="David" w:hAnsi="David" w:cs="David" w:hint="cs"/>
          <w:sz w:val="24"/>
          <w:szCs w:val="24"/>
          <w:rtl/>
        </w:rPr>
        <w:t xml:space="preserve">. </w:t>
      </w:r>
    </w:p>
    <w:p w:rsidR="00195EC2" w:rsidRDefault="00195EC2" w:rsidP="00195EC2">
      <w:pPr>
        <w:pStyle w:val="a3"/>
        <w:numPr>
          <w:ilvl w:val="0"/>
          <w:numId w:val="3"/>
        </w:numPr>
        <w:spacing w:line="360" w:lineRule="auto"/>
        <w:jc w:val="both"/>
        <w:rPr>
          <w:rFonts w:ascii="David" w:hAnsi="David" w:cs="David"/>
          <w:sz w:val="24"/>
          <w:szCs w:val="24"/>
        </w:rPr>
      </w:pPr>
      <w:r>
        <w:rPr>
          <w:rFonts w:ascii="David" w:hAnsi="David" w:cs="David" w:hint="cs"/>
          <w:sz w:val="24"/>
          <w:szCs w:val="24"/>
          <w:rtl/>
        </w:rPr>
        <w:t xml:space="preserve">המדינה </w:t>
      </w:r>
      <w:r w:rsidR="007B5E62">
        <w:rPr>
          <w:rFonts w:ascii="David" w:hAnsi="David" w:cs="David" w:hint="cs"/>
          <w:sz w:val="24"/>
          <w:szCs w:val="24"/>
          <w:rtl/>
        </w:rPr>
        <w:t>"</w:t>
      </w:r>
      <w:r>
        <w:rPr>
          <w:rFonts w:ascii="David" w:hAnsi="David" w:cs="David" w:hint="cs"/>
          <w:sz w:val="24"/>
          <w:szCs w:val="24"/>
          <w:rtl/>
        </w:rPr>
        <w:t>יישרה קו</w:t>
      </w:r>
      <w:r w:rsidR="007B5E62">
        <w:rPr>
          <w:rFonts w:ascii="David" w:hAnsi="David" w:cs="David" w:hint="cs"/>
          <w:sz w:val="24"/>
          <w:szCs w:val="24"/>
          <w:rtl/>
        </w:rPr>
        <w:t>"</w:t>
      </w:r>
      <w:r>
        <w:rPr>
          <w:rFonts w:ascii="David" w:hAnsi="David" w:cs="David" w:hint="cs"/>
          <w:sz w:val="24"/>
          <w:szCs w:val="24"/>
          <w:rtl/>
        </w:rPr>
        <w:t xml:space="preserve"> עם עמדת בית המשפט על מנת להפחית </w:t>
      </w:r>
      <w:r w:rsidR="004C24A8">
        <w:rPr>
          <w:rFonts w:ascii="David" w:hAnsi="David" w:cs="David" w:hint="cs"/>
          <w:sz w:val="24"/>
          <w:szCs w:val="24"/>
          <w:rtl/>
        </w:rPr>
        <w:t>את גובה ה</w:t>
      </w:r>
      <w:r>
        <w:rPr>
          <w:rFonts w:ascii="David" w:hAnsi="David" w:cs="David" w:hint="cs"/>
          <w:sz w:val="24"/>
          <w:szCs w:val="24"/>
          <w:rtl/>
        </w:rPr>
        <w:t>להבות ועל מנת למנוע קבלת פסק דין שאילו היה ניתן, היה שגוי משפטית.</w:t>
      </w:r>
    </w:p>
    <w:p w:rsidR="00195EC2" w:rsidRDefault="00195EC2" w:rsidP="00195EC2">
      <w:pPr>
        <w:pStyle w:val="a3"/>
        <w:numPr>
          <w:ilvl w:val="0"/>
          <w:numId w:val="3"/>
        </w:numPr>
        <w:spacing w:line="360" w:lineRule="auto"/>
        <w:jc w:val="both"/>
        <w:rPr>
          <w:rFonts w:ascii="David" w:hAnsi="David" w:cs="David"/>
          <w:sz w:val="24"/>
          <w:szCs w:val="24"/>
        </w:rPr>
      </w:pPr>
      <w:r>
        <w:rPr>
          <w:rFonts w:ascii="David" w:hAnsi="David" w:cs="David" w:hint="cs"/>
          <w:sz w:val="24"/>
          <w:szCs w:val="24"/>
          <w:rtl/>
        </w:rPr>
        <w:t xml:space="preserve">משעה שבחרה המדינה לקבל את המלצת בית המשפט, </w:t>
      </w:r>
      <w:r w:rsidR="00370C8D">
        <w:rPr>
          <w:rFonts w:ascii="David" w:hAnsi="David" w:cs="David" w:hint="cs"/>
          <w:sz w:val="24"/>
          <w:szCs w:val="24"/>
          <w:rtl/>
        </w:rPr>
        <w:t>ראוי היה</w:t>
      </w:r>
      <w:r w:rsidR="00FD03EF">
        <w:rPr>
          <w:rFonts w:ascii="David" w:hAnsi="David" w:cs="David" w:hint="cs"/>
          <w:sz w:val="24"/>
          <w:szCs w:val="24"/>
          <w:rtl/>
        </w:rPr>
        <w:t xml:space="preserve"> </w:t>
      </w:r>
      <w:r>
        <w:rPr>
          <w:rFonts w:ascii="David" w:hAnsi="David" w:cs="David" w:hint="cs"/>
          <w:sz w:val="24"/>
          <w:szCs w:val="24"/>
          <w:rtl/>
        </w:rPr>
        <w:t xml:space="preserve">כי תונח בפני בית המשפט עמדת המדינה </w:t>
      </w:r>
      <w:r w:rsidR="00370C8D">
        <w:rPr>
          <w:rFonts w:ascii="David" w:hAnsi="David" w:cs="David" w:hint="cs"/>
          <w:sz w:val="24"/>
          <w:szCs w:val="24"/>
          <w:rtl/>
        </w:rPr>
        <w:t xml:space="preserve">המפורטת </w:t>
      </w:r>
      <w:r>
        <w:rPr>
          <w:rFonts w:ascii="David" w:hAnsi="David" w:cs="David" w:hint="cs"/>
          <w:sz w:val="24"/>
          <w:szCs w:val="24"/>
          <w:rtl/>
        </w:rPr>
        <w:t xml:space="preserve">שבעקבותיה קיבלה את המלצת בית המשפט. </w:t>
      </w:r>
    </w:p>
    <w:p w:rsidR="00195EC2" w:rsidRDefault="00195EC2" w:rsidP="00A46D46">
      <w:pPr>
        <w:pStyle w:val="a3"/>
        <w:numPr>
          <w:ilvl w:val="0"/>
          <w:numId w:val="3"/>
        </w:numPr>
        <w:spacing w:line="360" w:lineRule="auto"/>
        <w:jc w:val="both"/>
        <w:rPr>
          <w:rFonts w:ascii="David" w:hAnsi="David" w:cs="David"/>
          <w:sz w:val="24"/>
          <w:szCs w:val="24"/>
        </w:rPr>
      </w:pPr>
      <w:r>
        <w:rPr>
          <w:rFonts w:ascii="David" w:hAnsi="David" w:cs="David" w:hint="cs"/>
          <w:sz w:val="24"/>
          <w:szCs w:val="24"/>
          <w:rtl/>
        </w:rPr>
        <w:t xml:space="preserve">עמדה זו נחתמה על ידי פרקליטת המחוז ומנהל המחלקה הפיסקאלית משתי סיבות. </w:t>
      </w:r>
      <w:r w:rsidRPr="00BE1DE7">
        <w:rPr>
          <w:rFonts w:ascii="David" w:hAnsi="David" w:cs="David" w:hint="eastAsia"/>
          <w:b/>
          <w:bCs/>
          <w:sz w:val="24"/>
          <w:szCs w:val="24"/>
          <w:rtl/>
        </w:rPr>
        <w:t>ראשית</w:t>
      </w:r>
      <w:r>
        <w:rPr>
          <w:rFonts w:ascii="David" w:hAnsi="David" w:cs="David" w:hint="cs"/>
          <w:sz w:val="24"/>
          <w:szCs w:val="24"/>
          <w:rtl/>
        </w:rPr>
        <w:t xml:space="preserve">, כדי שהפרקליטים </w:t>
      </w:r>
      <w:r w:rsidR="00A46D46">
        <w:rPr>
          <w:rFonts w:ascii="David" w:hAnsi="David" w:cs="David" w:hint="cs"/>
          <w:sz w:val="24"/>
          <w:szCs w:val="24"/>
          <w:rtl/>
        </w:rPr>
        <w:t xml:space="preserve">עצמם </w:t>
      </w:r>
      <w:r>
        <w:rPr>
          <w:rFonts w:ascii="David" w:hAnsi="David" w:cs="David" w:hint="cs"/>
          <w:sz w:val="24"/>
          <w:szCs w:val="24"/>
          <w:rtl/>
        </w:rPr>
        <w:t>לא יעמדו</w:t>
      </w:r>
      <w:r w:rsidR="00A46D46">
        <w:rPr>
          <w:rFonts w:ascii="David" w:hAnsi="David" w:cs="David" w:hint="cs"/>
          <w:sz w:val="24"/>
          <w:szCs w:val="24"/>
          <w:rtl/>
        </w:rPr>
        <w:t xml:space="preserve"> בחזית האירוע</w:t>
      </w:r>
      <w:r>
        <w:rPr>
          <w:rFonts w:ascii="David" w:hAnsi="David" w:cs="David" w:hint="cs"/>
          <w:sz w:val="24"/>
          <w:szCs w:val="24"/>
          <w:rtl/>
        </w:rPr>
        <w:t xml:space="preserve">. </w:t>
      </w:r>
      <w:r w:rsidRPr="00BE1DE7">
        <w:rPr>
          <w:rFonts w:ascii="David" w:hAnsi="David" w:cs="David" w:hint="eastAsia"/>
          <w:b/>
          <w:bCs/>
          <w:sz w:val="24"/>
          <w:szCs w:val="24"/>
          <w:rtl/>
        </w:rPr>
        <w:t>שנית</w:t>
      </w:r>
      <w:r>
        <w:rPr>
          <w:rFonts w:ascii="David" w:hAnsi="David" w:cs="David" w:hint="cs"/>
          <w:sz w:val="24"/>
          <w:szCs w:val="24"/>
          <w:rtl/>
        </w:rPr>
        <w:t>, מאחר שהשופטת ביקשה באופן אישי את התייחסותו של מנהל המחלקה הפיסקאלית תוך כדי הדיון (ביקשה כי י</w:t>
      </w:r>
      <w:r w:rsidR="00146F77">
        <w:rPr>
          <w:rFonts w:ascii="David" w:hAnsi="David" w:cs="David" w:hint="cs"/>
          <w:sz w:val="24"/>
          <w:szCs w:val="24"/>
          <w:rtl/>
        </w:rPr>
        <w:t>י</w:t>
      </w:r>
      <w:r>
        <w:rPr>
          <w:rFonts w:ascii="David" w:hAnsi="David" w:cs="David" w:hint="cs"/>
          <w:sz w:val="24"/>
          <w:szCs w:val="24"/>
          <w:rtl/>
        </w:rPr>
        <w:t xml:space="preserve">צרו איתו קשר טלפוני), היה חשוב להבהיר שהדברים </w:t>
      </w:r>
      <w:r w:rsidR="00A46D46">
        <w:rPr>
          <w:rFonts w:ascii="David" w:hAnsi="David" w:cs="David" w:hint="cs"/>
          <w:sz w:val="24"/>
          <w:szCs w:val="24"/>
          <w:rtl/>
        </w:rPr>
        <w:t xml:space="preserve">הם </w:t>
      </w:r>
      <w:r>
        <w:rPr>
          <w:rFonts w:ascii="David" w:hAnsi="David" w:cs="David" w:hint="cs"/>
          <w:sz w:val="24"/>
          <w:szCs w:val="24"/>
          <w:rtl/>
        </w:rPr>
        <w:t>גם על דעתו. עם זאת, מאחר ש</w:t>
      </w:r>
      <w:r w:rsidR="00A46D46">
        <w:rPr>
          <w:rFonts w:ascii="David" w:hAnsi="David" w:cs="David" w:hint="cs"/>
          <w:sz w:val="24"/>
          <w:szCs w:val="24"/>
          <w:rtl/>
        </w:rPr>
        <w:t xml:space="preserve">בד בבד </w:t>
      </w:r>
      <w:r>
        <w:rPr>
          <w:rFonts w:ascii="David" w:hAnsi="David" w:cs="David" w:hint="cs"/>
          <w:sz w:val="24"/>
          <w:szCs w:val="24"/>
          <w:rtl/>
        </w:rPr>
        <w:t xml:space="preserve">חשוב היה להעביר מסר שאין מקום לפניות ישירות מבית המשפט למנהל המחלקה </w:t>
      </w:r>
      <w:r>
        <w:rPr>
          <w:rFonts w:ascii="David" w:hAnsi="David" w:cs="David"/>
          <w:sz w:val="24"/>
          <w:szCs w:val="24"/>
          <w:rtl/>
        </w:rPr>
        <w:t>–</w:t>
      </w:r>
      <w:r>
        <w:rPr>
          <w:rFonts w:ascii="David" w:hAnsi="David" w:cs="David" w:hint="cs"/>
          <w:sz w:val="24"/>
          <w:szCs w:val="24"/>
          <w:rtl/>
        </w:rPr>
        <w:t xml:space="preserve"> נושא שאדרש אליו בהמשך </w:t>
      </w:r>
      <w:r>
        <w:rPr>
          <w:rFonts w:ascii="David" w:hAnsi="David" w:cs="David"/>
          <w:sz w:val="24"/>
          <w:szCs w:val="24"/>
          <w:rtl/>
        </w:rPr>
        <w:t>–</w:t>
      </w:r>
      <w:r>
        <w:rPr>
          <w:rFonts w:ascii="David" w:hAnsi="David" w:cs="David" w:hint="cs"/>
          <w:sz w:val="24"/>
          <w:szCs w:val="24"/>
          <w:rtl/>
        </w:rPr>
        <w:t xml:space="preserve"> חתמה על ההודעה גם פרקליטת המחוז</w:t>
      </w:r>
      <w:r w:rsidR="00370C8D">
        <w:rPr>
          <w:rFonts w:ascii="David" w:hAnsi="David" w:cs="David" w:hint="cs"/>
          <w:sz w:val="24"/>
          <w:szCs w:val="24"/>
          <w:rtl/>
        </w:rPr>
        <w:t>, שהיא הכתובת הישירה בעבור בית המשפט בכל הנוגע לענייני המחוז</w:t>
      </w:r>
      <w:r>
        <w:rPr>
          <w:rFonts w:ascii="David" w:hAnsi="David" w:cs="David" w:hint="cs"/>
          <w:sz w:val="24"/>
          <w:szCs w:val="24"/>
          <w:rtl/>
        </w:rPr>
        <w:t>.</w:t>
      </w:r>
    </w:p>
    <w:p w:rsidR="00195EC2" w:rsidRPr="00195EC2" w:rsidRDefault="00195EC2" w:rsidP="00195EC2">
      <w:pPr>
        <w:pStyle w:val="a3"/>
        <w:numPr>
          <w:ilvl w:val="0"/>
          <w:numId w:val="3"/>
        </w:numPr>
        <w:spacing w:line="360" w:lineRule="auto"/>
        <w:jc w:val="both"/>
        <w:rPr>
          <w:rFonts w:ascii="David" w:hAnsi="David" w:cs="David"/>
          <w:sz w:val="24"/>
          <w:szCs w:val="24"/>
          <w:rtl/>
        </w:rPr>
      </w:pPr>
      <w:r>
        <w:rPr>
          <w:rFonts w:ascii="David" w:hAnsi="David" w:cs="David" w:hint="cs"/>
          <w:sz w:val="24"/>
          <w:szCs w:val="24"/>
          <w:rtl/>
        </w:rPr>
        <w:t xml:space="preserve">בנסיבות אלה שבהן המדינה חזרה בה מעמדתה באופן מלא, לא היה מקום </w:t>
      </w:r>
      <w:r w:rsidR="00A46D46">
        <w:rPr>
          <w:rFonts w:ascii="David" w:hAnsi="David" w:cs="David" w:hint="cs"/>
          <w:sz w:val="24"/>
          <w:szCs w:val="24"/>
          <w:rtl/>
        </w:rPr>
        <w:t>לפסיקת הוצאות חריגה זו</w:t>
      </w:r>
      <w:r>
        <w:rPr>
          <w:rFonts w:ascii="David" w:hAnsi="David" w:cs="David" w:hint="cs"/>
          <w:sz w:val="24"/>
          <w:szCs w:val="24"/>
          <w:rtl/>
        </w:rPr>
        <w:t>.</w:t>
      </w:r>
    </w:p>
    <w:p w:rsidR="00493CD1" w:rsidRPr="00493CD1" w:rsidRDefault="00493CD1" w:rsidP="00493CD1">
      <w:pPr>
        <w:jc w:val="both"/>
        <w:rPr>
          <w:rFonts w:ascii="David" w:hAnsi="David" w:cs="David"/>
          <w:sz w:val="24"/>
          <w:szCs w:val="24"/>
          <w:rtl/>
        </w:rPr>
      </w:pPr>
    </w:p>
    <w:p w:rsidR="00A730A3" w:rsidRDefault="00195EC2" w:rsidP="00A730A3">
      <w:pPr>
        <w:pStyle w:val="a3"/>
        <w:numPr>
          <w:ilvl w:val="0"/>
          <w:numId w:val="2"/>
        </w:numPr>
        <w:spacing w:line="360" w:lineRule="auto"/>
        <w:jc w:val="both"/>
        <w:rPr>
          <w:rFonts w:ascii="David" w:hAnsi="David" w:cs="David"/>
          <w:sz w:val="24"/>
          <w:szCs w:val="24"/>
        </w:rPr>
      </w:pPr>
      <w:r>
        <w:rPr>
          <w:rFonts w:ascii="David" w:hAnsi="David" w:cs="David" w:hint="cs"/>
          <w:sz w:val="24"/>
          <w:szCs w:val="24"/>
          <w:rtl/>
        </w:rPr>
        <w:t>בנקודה זו אציין</w:t>
      </w:r>
      <w:r w:rsidR="00146F77">
        <w:rPr>
          <w:rFonts w:ascii="David" w:hAnsi="David" w:cs="David" w:hint="cs"/>
          <w:sz w:val="24"/>
          <w:szCs w:val="24"/>
          <w:rtl/>
        </w:rPr>
        <w:t>,</w:t>
      </w:r>
      <w:r w:rsidR="00D51D9F">
        <w:rPr>
          <w:rFonts w:ascii="David" w:hAnsi="David" w:cs="David" w:hint="cs"/>
          <w:sz w:val="24"/>
          <w:szCs w:val="24"/>
          <w:rtl/>
        </w:rPr>
        <w:t xml:space="preserve"> כי הפגישה </w:t>
      </w:r>
      <w:r w:rsidR="00EA3232">
        <w:rPr>
          <w:rFonts w:ascii="David" w:hAnsi="David" w:cs="David" w:hint="cs"/>
          <w:sz w:val="24"/>
          <w:szCs w:val="24"/>
          <w:rtl/>
        </w:rPr>
        <w:t xml:space="preserve">האמורה </w:t>
      </w:r>
      <w:r w:rsidR="00D51D9F">
        <w:rPr>
          <w:rFonts w:ascii="David" w:hAnsi="David" w:cs="David" w:hint="cs"/>
          <w:sz w:val="24"/>
          <w:szCs w:val="24"/>
          <w:rtl/>
        </w:rPr>
        <w:t>בין פרקליטת המחוז לנש</w:t>
      </w:r>
      <w:r>
        <w:rPr>
          <w:rFonts w:ascii="David" w:hAnsi="David" w:cs="David" w:hint="cs"/>
          <w:sz w:val="24"/>
          <w:szCs w:val="24"/>
          <w:rtl/>
        </w:rPr>
        <w:t xml:space="preserve">יא בית המשפט המחוזי התקיימה </w:t>
      </w:r>
      <w:r w:rsidR="00021EF1">
        <w:rPr>
          <w:rFonts w:ascii="David" w:hAnsi="David" w:cs="David" w:hint="cs"/>
          <w:sz w:val="24"/>
          <w:szCs w:val="24"/>
          <w:rtl/>
        </w:rPr>
        <w:t>סמוך לאחר שמיעת הראיות בתיק ו</w:t>
      </w:r>
      <w:r>
        <w:rPr>
          <w:rFonts w:ascii="David" w:hAnsi="David" w:cs="David" w:hint="cs"/>
          <w:sz w:val="24"/>
          <w:szCs w:val="24"/>
          <w:rtl/>
        </w:rPr>
        <w:t>טרם חזרה בה המדינה מעמדתה ולנוכח היחס שלו זוכים הפרקליטים באולם</w:t>
      </w:r>
      <w:r w:rsidR="00A730A3">
        <w:rPr>
          <w:rFonts w:ascii="David" w:hAnsi="David" w:cs="David" w:hint="cs"/>
          <w:sz w:val="24"/>
          <w:szCs w:val="24"/>
          <w:rtl/>
        </w:rPr>
        <w:t xml:space="preserve"> באופן כללי</w:t>
      </w:r>
      <w:r>
        <w:rPr>
          <w:rFonts w:ascii="David" w:hAnsi="David" w:cs="David" w:hint="cs"/>
          <w:sz w:val="24"/>
          <w:szCs w:val="24"/>
          <w:rtl/>
        </w:rPr>
        <w:t xml:space="preserve">. </w:t>
      </w:r>
      <w:r w:rsidR="00370C8D">
        <w:rPr>
          <w:rFonts w:ascii="David" w:hAnsi="David" w:cs="David" w:hint="cs"/>
          <w:sz w:val="24"/>
          <w:szCs w:val="24"/>
          <w:rtl/>
        </w:rPr>
        <w:t xml:space="preserve">כב' </w:t>
      </w:r>
      <w:r w:rsidR="00A730A3">
        <w:rPr>
          <w:rFonts w:ascii="David" w:hAnsi="David" w:cs="David" w:hint="cs"/>
          <w:sz w:val="24"/>
          <w:szCs w:val="24"/>
          <w:rtl/>
        </w:rPr>
        <w:t>הנשיא הוא שהעלה בפגישה את התיק הקונקרטי ואת האמירה שלפיה המדינה אינה מכבדת פסקי דין ולכן הסבירה פרקליטת המחוז את עמדתה.</w:t>
      </w:r>
    </w:p>
    <w:p w:rsidR="007E6B4D" w:rsidRPr="00A730A3" w:rsidRDefault="007E6B4D" w:rsidP="00A730A3">
      <w:pPr>
        <w:spacing w:line="360" w:lineRule="auto"/>
        <w:jc w:val="both"/>
        <w:rPr>
          <w:rFonts w:ascii="David" w:hAnsi="David" w:cs="David"/>
          <w:sz w:val="24"/>
          <w:szCs w:val="24"/>
        </w:rPr>
      </w:pPr>
    </w:p>
    <w:p w:rsidR="004C24A8" w:rsidRPr="004C24A8" w:rsidRDefault="00A730A3" w:rsidP="00B54995">
      <w:pPr>
        <w:pStyle w:val="a3"/>
        <w:numPr>
          <w:ilvl w:val="0"/>
          <w:numId w:val="2"/>
        </w:numPr>
        <w:spacing w:line="360" w:lineRule="auto"/>
        <w:jc w:val="both"/>
        <w:rPr>
          <w:rFonts w:ascii="David" w:hAnsi="David" w:cs="David"/>
          <w:sz w:val="24"/>
          <w:szCs w:val="24"/>
        </w:rPr>
      </w:pPr>
      <w:r w:rsidRPr="00A46D46">
        <w:rPr>
          <w:rFonts w:ascii="David" w:hAnsi="David" w:cs="David" w:hint="cs"/>
          <w:b/>
          <w:bCs/>
          <w:sz w:val="24"/>
          <w:szCs w:val="24"/>
          <w:u w:val="single"/>
          <w:rtl/>
        </w:rPr>
        <w:t>ע</w:t>
      </w:r>
      <w:r w:rsidR="00493CD1" w:rsidRPr="00A46D46">
        <w:rPr>
          <w:rFonts w:ascii="David" w:hAnsi="David" w:cs="David"/>
          <w:b/>
          <w:bCs/>
          <w:sz w:val="24"/>
          <w:szCs w:val="24"/>
          <w:u w:val="single"/>
          <w:rtl/>
        </w:rPr>
        <w:t>"מ 62149-03-19 (וע"מ 50801-09-19) תשתיות נפט ואנרגיה בע"מ נ' פ</w:t>
      </w:r>
      <w:r w:rsidRPr="00A46D46">
        <w:rPr>
          <w:rFonts w:ascii="David" w:hAnsi="David" w:cs="David"/>
          <w:b/>
          <w:bCs/>
          <w:sz w:val="24"/>
          <w:szCs w:val="24"/>
          <w:u w:val="single"/>
          <w:rtl/>
        </w:rPr>
        <w:t xml:space="preserve">קיד שומה חיפה </w:t>
      </w:r>
      <w:r w:rsidR="004C24A8">
        <w:rPr>
          <w:rFonts w:ascii="David" w:hAnsi="David" w:cs="David" w:hint="cs"/>
          <w:b/>
          <w:bCs/>
          <w:sz w:val="24"/>
          <w:szCs w:val="24"/>
          <w:u w:val="single"/>
          <w:rtl/>
        </w:rPr>
        <w:t xml:space="preserve"> -</w:t>
      </w:r>
    </w:p>
    <w:p w:rsidR="004C24A8" w:rsidRPr="004C24A8" w:rsidRDefault="004C24A8" w:rsidP="004C24A8">
      <w:pPr>
        <w:pStyle w:val="a3"/>
        <w:rPr>
          <w:rFonts w:ascii="David" w:hAnsi="David" w:cs="David"/>
          <w:sz w:val="24"/>
          <w:szCs w:val="24"/>
          <w:rtl/>
        </w:rPr>
      </w:pPr>
    </w:p>
    <w:p w:rsidR="00B35E02" w:rsidRPr="00A46D46" w:rsidRDefault="00A46D46" w:rsidP="004C24A8">
      <w:pPr>
        <w:pStyle w:val="a3"/>
        <w:spacing w:line="360" w:lineRule="auto"/>
        <w:ind w:left="360"/>
        <w:jc w:val="both"/>
        <w:rPr>
          <w:rFonts w:ascii="David" w:hAnsi="David" w:cs="David"/>
          <w:sz w:val="24"/>
          <w:szCs w:val="24"/>
          <w:rtl/>
        </w:rPr>
      </w:pPr>
      <w:r w:rsidRPr="00A46D46">
        <w:rPr>
          <w:rFonts w:ascii="David" w:hAnsi="David" w:cs="David"/>
          <w:sz w:val="24"/>
          <w:szCs w:val="24"/>
          <w:rtl/>
        </w:rPr>
        <w:t>בתיק</w:t>
      </w:r>
      <w:r w:rsidR="00493CD1" w:rsidRPr="00A46D46">
        <w:rPr>
          <w:rFonts w:ascii="David" w:hAnsi="David" w:cs="David"/>
          <w:sz w:val="24"/>
          <w:szCs w:val="24"/>
          <w:rtl/>
        </w:rPr>
        <w:t xml:space="preserve"> זה</w:t>
      </w:r>
      <w:r w:rsidR="00021EF1">
        <w:rPr>
          <w:rFonts w:ascii="David" w:hAnsi="David" w:cs="David" w:hint="cs"/>
          <w:sz w:val="24"/>
          <w:szCs w:val="24"/>
          <w:rtl/>
        </w:rPr>
        <w:t>, שעודנו תלוי ועומד בפני השופטת להכרעה גם בעת הזו</w:t>
      </w:r>
      <w:r w:rsidR="00B54995">
        <w:rPr>
          <w:rFonts w:ascii="David" w:hAnsi="David" w:cs="David" w:hint="cs"/>
          <w:sz w:val="24"/>
          <w:szCs w:val="24"/>
          <w:rtl/>
        </w:rPr>
        <w:t xml:space="preserve"> (ועל כן לא אתייחס אליו לגופו),</w:t>
      </w:r>
      <w:r w:rsidR="00493CD1" w:rsidRPr="00A46D46">
        <w:rPr>
          <w:rFonts w:ascii="David" w:hAnsi="David" w:cs="David"/>
          <w:sz w:val="24"/>
          <w:szCs w:val="24"/>
          <w:rtl/>
        </w:rPr>
        <w:t xml:space="preserve"> היית</w:t>
      </w:r>
      <w:r w:rsidR="00B35E02" w:rsidRPr="00A46D46">
        <w:rPr>
          <w:rFonts w:ascii="David" w:hAnsi="David" w:cs="David" w:hint="cs"/>
          <w:sz w:val="24"/>
          <w:szCs w:val="24"/>
          <w:rtl/>
        </w:rPr>
        <w:t>י</w:t>
      </w:r>
      <w:r w:rsidR="00493CD1" w:rsidRPr="00A46D46">
        <w:rPr>
          <w:rFonts w:ascii="David" w:hAnsi="David" w:cs="David"/>
          <w:sz w:val="24"/>
          <w:szCs w:val="24"/>
          <w:rtl/>
        </w:rPr>
        <w:t xml:space="preserve"> מעורבת </w:t>
      </w:r>
      <w:r w:rsidR="00B35E02" w:rsidRPr="00A46D46">
        <w:rPr>
          <w:rFonts w:ascii="David" w:hAnsi="David" w:cs="David" w:hint="cs"/>
          <w:sz w:val="24"/>
          <w:szCs w:val="24"/>
          <w:rtl/>
        </w:rPr>
        <w:t>ל</w:t>
      </w:r>
      <w:r w:rsidR="00493CD1" w:rsidRPr="00A46D46">
        <w:rPr>
          <w:rFonts w:ascii="David" w:hAnsi="David" w:cs="David"/>
          <w:sz w:val="24"/>
          <w:szCs w:val="24"/>
          <w:rtl/>
        </w:rPr>
        <w:t>נוכח החלטת</w:t>
      </w:r>
      <w:r>
        <w:rPr>
          <w:rFonts w:ascii="David" w:hAnsi="David" w:cs="David" w:hint="cs"/>
          <w:sz w:val="24"/>
          <w:szCs w:val="24"/>
          <w:rtl/>
        </w:rPr>
        <w:t>ו החריגה של</w:t>
      </w:r>
      <w:r w:rsidR="00493CD1" w:rsidRPr="00A46D46">
        <w:rPr>
          <w:rFonts w:ascii="David" w:hAnsi="David" w:cs="David"/>
          <w:sz w:val="24"/>
          <w:szCs w:val="24"/>
          <w:rtl/>
        </w:rPr>
        <w:t xml:space="preserve"> ביהמ"ש על זימונם של קמיל </w:t>
      </w:r>
      <w:r w:rsidR="00B35E02" w:rsidRPr="00A46D46">
        <w:rPr>
          <w:rFonts w:ascii="David" w:hAnsi="David" w:cs="David" w:hint="cs"/>
          <w:sz w:val="24"/>
          <w:szCs w:val="24"/>
          <w:rtl/>
        </w:rPr>
        <w:t>עטילה מנהל המחלקה הפיסקלית</w:t>
      </w:r>
      <w:r>
        <w:rPr>
          <w:rFonts w:ascii="David" w:hAnsi="David" w:cs="David" w:hint="cs"/>
          <w:sz w:val="24"/>
          <w:szCs w:val="24"/>
          <w:rtl/>
        </w:rPr>
        <w:t xml:space="preserve"> בפרקליטות המדינה</w:t>
      </w:r>
      <w:r w:rsidR="00B35E02" w:rsidRPr="00A46D46">
        <w:rPr>
          <w:rFonts w:ascii="David" w:hAnsi="David" w:cs="David" w:hint="cs"/>
          <w:sz w:val="24"/>
          <w:szCs w:val="24"/>
          <w:rtl/>
        </w:rPr>
        <w:t xml:space="preserve"> </w:t>
      </w:r>
      <w:r w:rsidR="00493CD1" w:rsidRPr="00A46D46">
        <w:rPr>
          <w:rFonts w:ascii="David" w:hAnsi="David" w:cs="David"/>
          <w:sz w:val="24"/>
          <w:szCs w:val="24"/>
          <w:rtl/>
        </w:rPr>
        <w:t xml:space="preserve">וינקי </w:t>
      </w:r>
      <w:r w:rsidR="00B35E02" w:rsidRPr="00A46D46">
        <w:rPr>
          <w:rFonts w:ascii="David" w:hAnsi="David" w:cs="David" w:hint="cs"/>
          <w:sz w:val="24"/>
          <w:szCs w:val="24"/>
          <w:rtl/>
        </w:rPr>
        <w:t>קווינט, מנהל רשות החברות הממשלתיות (ובהמשך מנכ"ל רשות מקרקעי ישראל)</w:t>
      </w:r>
      <w:r w:rsidR="00FD03EF">
        <w:rPr>
          <w:rFonts w:ascii="David" w:hAnsi="David" w:cs="David" w:hint="cs"/>
          <w:sz w:val="24"/>
          <w:szCs w:val="24"/>
          <w:rtl/>
        </w:rPr>
        <w:t xml:space="preserve"> </w:t>
      </w:r>
      <w:r w:rsidRPr="00A46D46">
        <w:rPr>
          <w:rFonts w:ascii="David" w:hAnsi="David" w:cs="David" w:hint="cs"/>
          <w:sz w:val="24"/>
          <w:szCs w:val="24"/>
          <w:rtl/>
        </w:rPr>
        <w:t xml:space="preserve">לדיון. </w:t>
      </w:r>
      <w:r w:rsidR="00493CD1" w:rsidRPr="00A46D46">
        <w:rPr>
          <w:rFonts w:ascii="David" w:hAnsi="David" w:cs="David"/>
          <w:sz w:val="24"/>
          <w:szCs w:val="24"/>
          <w:rtl/>
        </w:rPr>
        <w:t>מדובר בערעור מ"ה</w:t>
      </w:r>
      <w:r w:rsidR="001B42E9">
        <w:rPr>
          <w:rFonts w:ascii="David" w:hAnsi="David" w:cs="David" w:hint="cs"/>
          <w:sz w:val="24"/>
          <w:szCs w:val="24"/>
          <w:rtl/>
        </w:rPr>
        <w:t xml:space="preserve"> (מס הכנסה)</w:t>
      </w:r>
      <w:r w:rsidR="00493CD1" w:rsidRPr="00A46D46">
        <w:rPr>
          <w:rFonts w:ascii="David" w:hAnsi="David" w:cs="David"/>
          <w:sz w:val="24"/>
          <w:szCs w:val="24"/>
          <w:rtl/>
        </w:rPr>
        <w:t xml:space="preserve"> שהו</w:t>
      </w:r>
      <w:r w:rsidR="00986BD5" w:rsidRPr="00A46D46">
        <w:rPr>
          <w:rFonts w:ascii="David" w:hAnsi="David" w:cs="David"/>
          <w:sz w:val="24"/>
          <w:szCs w:val="24"/>
          <w:rtl/>
        </w:rPr>
        <w:t xml:space="preserve">גש בידי תש"ן שהיא חברה ממשלתית </w:t>
      </w:r>
      <w:r w:rsidR="00493CD1" w:rsidRPr="00A46D46">
        <w:rPr>
          <w:rFonts w:ascii="David" w:hAnsi="David" w:cs="David"/>
          <w:sz w:val="24"/>
          <w:szCs w:val="24"/>
          <w:rtl/>
        </w:rPr>
        <w:t>נגד רשות המסים בענ</w:t>
      </w:r>
      <w:r w:rsidR="008D0F74">
        <w:rPr>
          <w:rFonts w:ascii="David" w:hAnsi="David" w:cs="David" w:hint="cs"/>
          <w:sz w:val="24"/>
          <w:szCs w:val="24"/>
          <w:rtl/>
        </w:rPr>
        <w:t>י</w:t>
      </w:r>
      <w:r w:rsidR="00493CD1" w:rsidRPr="00A46D46">
        <w:rPr>
          <w:rFonts w:ascii="David" w:hAnsi="David" w:cs="David"/>
          <w:sz w:val="24"/>
          <w:szCs w:val="24"/>
          <w:rtl/>
        </w:rPr>
        <w:t>ין אופן חישוב ניכויים בשל פחת בידי העוררת.</w:t>
      </w:r>
      <w:r>
        <w:rPr>
          <w:rFonts w:ascii="David" w:hAnsi="David" w:cs="David" w:hint="cs"/>
          <w:sz w:val="24"/>
          <w:szCs w:val="24"/>
          <w:rtl/>
        </w:rPr>
        <w:t xml:space="preserve"> </w:t>
      </w:r>
      <w:r w:rsidRPr="00A46D46">
        <w:rPr>
          <w:rFonts w:ascii="David" w:hAnsi="David" w:cs="David" w:hint="cs"/>
          <w:b/>
          <w:bCs/>
          <w:sz w:val="24"/>
          <w:szCs w:val="24"/>
          <w:rtl/>
        </w:rPr>
        <w:t>ה</w:t>
      </w:r>
      <w:r w:rsidR="00493CD1" w:rsidRPr="00A46D46">
        <w:rPr>
          <w:rFonts w:ascii="David" w:hAnsi="David" w:cs="David"/>
          <w:b/>
          <w:bCs/>
          <w:sz w:val="24"/>
          <w:szCs w:val="24"/>
          <w:rtl/>
        </w:rPr>
        <w:t xml:space="preserve">תיק מוגדר </w:t>
      </w:r>
      <w:r w:rsidR="00986BD5" w:rsidRPr="00A46D46">
        <w:rPr>
          <w:rFonts w:ascii="David" w:hAnsi="David" w:cs="David"/>
          <w:b/>
          <w:bCs/>
          <w:sz w:val="24"/>
          <w:szCs w:val="24"/>
          <w:rtl/>
        </w:rPr>
        <w:t>ב</w:t>
      </w:r>
      <w:r w:rsidR="00986BD5" w:rsidRPr="00A46D46">
        <w:rPr>
          <w:rFonts w:ascii="David" w:hAnsi="David" w:cs="David" w:hint="cs"/>
          <w:b/>
          <w:bCs/>
          <w:sz w:val="24"/>
          <w:szCs w:val="24"/>
          <w:rtl/>
        </w:rPr>
        <w:t>פרקליטות זה מכבר</w:t>
      </w:r>
      <w:r w:rsidR="00493CD1" w:rsidRPr="00A46D46">
        <w:rPr>
          <w:rFonts w:ascii="David" w:hAnsi="David" w:cs="David"/>
          <w:b/>
          <w:bCs/>
          <w:sz w:val="24"/>
          <w:szCs w:val="24"/>
          <w:rtl/>
        </w:rPr>
        <w:t xml:space="preserve"> כתיק אסטרטגי,</w:t>
      </w:r>
      <w:r w:rsidR="00493CD1" w:rsidRPr="00A46D46">
        <w:rPr>
          <w:rFonts w:ascii="David" w:hAnsi="David" w:cs="David"/>
          <w:sz w:val="24"/>
          <w:szCs w:val="24"/>
          <w:rtl/>
        </w:rPr>
        <w:t xml:space="preserve"> בין היתר </w:t>
      </w:r>
      <w:r>
        <w:rPr>
          <w:rFonts w:ascii="David" w:hAnsi="David" w:cs="David" w:hint="cs"/>
          <w:sz w:val="24"/>
          <w:szCs w:val="24"/>
          <w:rtl/>
        </w:rPr>
        <w:t>ל</w:t>
      </w:r>
      <w:r w:rsidR="00493CD1" w:rsidRPr="00A46D46">
        <w:rPr>
          <w:rFonts w:ascii="David" w:hAnsi="David" w:cs="David"/>
          <w:sz w:val="24"/>
          <w:szCs w:val="24"/>
          <w:rtl/>
        </w:rPr>
        <w:t xml:space="preserve">נוכח היקף המס השנוי במחלוקת </w:t>
      </w:r>
      <w:r w:rsidR="001B42E9">
        <w:rPr>
          <w:rFonts w:ascii="David" w:hAnsi="David" w:cs="David" w:hint="cs"/>
          <w:sz w:val="24"/>
          <w:szCs w:val="24"/>
          <w:rtl/>
        </w:rPr>
        <w:t>ו</w:t>
      </w:r>
      <w:r w:rsidR="00493CD1" w:rsidRPr="00A46D46">
        <w:rPr>
          <w:rFonts w:ascii="David" w:hAnsi="David" w:cs="David"/>
          <w:sz w:val="24"/>
          <w:szCs w:val="24"/>
          <w:rtl/>
        </w:rPr>
        <w:t>השלכות הרוחב</w:t>
      </w:r>
      <w:r w:rsidR="00B35E02" w:rsidRPr="00A46D46">
        <w:rPr>
          <w:rFonts w:ascii="David" w:hAnsi="David" w:cs="David" w:hint="cs"/>
          <w:sz w:val="24"/>
          <w:szCs w:val="24"/>
          <w:rtl/>
        </w:rPr>
        <w:t xml:space="preserve"> </w:t>
      </w:r>
      <w:r w:rsidR="00493CD1" w:rsidRPr="00A46D46">
        <w:rPr>
          <w:rFonts w:ascii="David" w:hAnsi="David" w:cs="David"/>
          <w:sz w:val="24"/>
          <w:szCs w:val="24"/>
          <w:rtl/>
        </w:rPr>
        <w:t xml:space="preserve">האפשריות של ההכרעה המשפטית בסוגיה </w:t>
      </w:r>
      <w:r w:rsidR="00B35E02" w:rsidRPr="00A46D46">
        <w:rPr>
          <w:rFonts w:ascii="David" w:hAnsi="David" w:cs="David" w:hint="cs"/>
          <w:sz w:val="24"/>
          <w:szCs w:val="24"/>
          <w:rtl/>
        </w:rPr>
        <w:t>הש</w:t>
      </w:r>
      <w:r w:rsidR="00493CD1" w:rsidRPr="00A46D46">
        <w:rPr>
          <w:rFonts w:ascii="David" w:hAnsi="David" w:cs="David"/>
          <w:sz w:val="24"/>
          <w:szCs w:val="24"/>
          <w:rtl/>
        </w:rPr>
        <w:t>נויה במחלוקת.</w:t>
      </w:r>
    </w:p>
    <w:p w:rsidR="00B35E02" w:rsidRDefault="00B35E02" w:rsidP="006A6578">
      <w:pPr>
        <w:pStyle w:val="a3"/>
        <w:spacing w:line="360" w:lineRule="auto"/>
        <w:ind w:left="360"/>
        <w:jc w:val="both"/>
        <w:rPr>
          <w:rFonts w:ascii="David" w:hAnsi="David" w:cs="David"/>
          <w:sz w:val="24"/>
          <w:szCs w:val="24"/>
          <w:rtl/>
        </w:rPr>
      </w:pPr>
    </w:p>
    <w:p w:rsidR="00493CD1" w:rsidRPr="00B35E02" w:rsidRDefault="00493CD1" w:rsidP="00EA5392">
      <w:pPr>
        <w:pStyle w:val="a3"/>
        <w:spacing w:line="360" w:lineRule="auto"/>
        <w:ind w:left="360"/>
        <w:jc w:val="both"/>
        <w:rPr>
          <w:rFonts w:ascii="David" w:hAnsi="David" w:cs="David"/>
          <w:sz w:val="24"/>
          <w:szCs w:val="24"/>
          <w:rtl/>
        </w:rPr>
      </w:pPr>
      <w:r w:rsidRPr="00B35E02">
        <w:rPr>
          <w:rFonts w:ascii="David" w:hAnsi="David" w:cs="David"/>
          <w:sz w:val="24"/>
          <w:szCs w:val="24"/>
          <w:rtl/>
        </w:rPr>
        <w:t>ערעור מ"ה הראשון הוגש בראשית שנות ה-2000 אך הוא נמחק בתקווה שהנושא יוסדר במסגרת המו"מ בין תש"ן לבין המדינה. משמו"מ זה התמשך</w:t>
      </w:r>
      <w:r w:rsidR="00B35E02">
        <w:rPr>
          <w:rFonts w:ascii="David" w:hAnsi="David" w:cs="David" w:hint="cs"/>
          <w:sz w:val="24"/>
          <w:szCs w:val="24"/>
          <w:rtl/>
        </w:rPr>
        <w:t xml:space="preserve"> </w:t>
      </w:r>
      <w:r w:rsidRPr="00B35E02">
        <w:rPr>
          <w:rFonts w:ascii="David" w:hAnsi="David" w:cs="David"/>
          <w:sz w:val="24"/>
          <w:szCs w:val="24"/>
          <w:rtl/>
        </w:rPr>
        <w:t xml:space="preserve">חזרו שלטונות מ"ה להחלטתם </w:t>
      </w:r>
      <w:r w:rsidR="00EA5392">
        <w:rPr>
          <w:rFonts w:ascii="David" w:hAnsi="David" w:cs="David" w:hint="cs"/>
          <w:sz w:val="24"/>
          <w:szCs w:val="24"/>
          <w:rtl/>
        </w:rPr>
        <w:t xml:space="preserve">המקורית </w:t>
      </w:r>
      <w:r w:rsidRPr="00B35E02">
        <w:rPr>
          <w:rFonts w:ascii="David" w:hAnsi="David" w:cs="David"/>
          <w:sz w:val="24"/>
          <w:szCs w:val="24"/>
          <w:rtl/>
        </w:rPr>
        <w:t xml:space="preserve"> וזו חידשה את הערעור בשנ</w:t>
      </w:r>
      <w:r w:rsidR="008D5AE3">
        <w:rPr>
          <w:rFonts w:ascii="David" w:hAnsi="David" w:cs="David" w:hint="cs"/>
          <w:sz w:val="24"/>
          <w:szCs w:val="24"/>
          <w:rtl/>
        </w:rPr>
        <w:t>י</w:t>
      </w:r>
      <w:r w:rsidRPr="00B35E02">
        <w:rPr>
          <w:rFonts w:ascii="David" w:hAnsi="David" w:cs="David"/>
          <w:sz w:val="24"/>
          <w:szCs w:val="24"/>
          <w:rtl/>
        </w:rPr>
        <w:t>ת.</w:t>
      </w:r>
    </w:p>
    <w:p w:rsidR="00B35E02"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לאחר שהערעור כבר הוגש, והואיל ו</w:t>
      </w:r>
      <w:r w:rsidR="00530E4F">
        <w:rPr>
          <w:rFonts w:ascii="David" w:hAnsi="David" w:cs="David"/>
          <w:sz w:val="24"/>
          <w:szCs w:val="24"/>
          <w:rtl/>
        </w:rPr>
        <w:t>מדובר בעררה של חברה ממשלתית,</w:t>
      </w:r>
      <w:r w:rsidRPr="00493CD1">
        <w:rPr>
          <w:rFonts w:ascii="David" w:hAnsi="David" w:cs="David"/>
          <w:sz w:val="24"/>
          <w:szCs w:val="24"/>
          <w:rtl/>
        </w:rPr>
        <w:t xml:space="preserve"> בהתאם להנחיות היועמ"ש 6.120</w:t>
      </w:r>
      <w:r w:rsidR="00E54259">
        <w:rPr>
          <w:rFonts w:ascii="David" w:hAnsi="David" w:cs="David" w:hint="cs"/>
          <w:sz w:val="24"/>
          <w:szCs w:val="24"/>
          <w:rtl/>
        </w:rPr>
        <w:t>2</w:t>
      </w:r>
      <w:r w:rsidRPr="00493CD1">
        <w:rPr>
          <w:rFonts w:ascii="David" w:hAnsi="David" w:cs="David"/>
          <w:sz w:val="24"/>
          <w:szCs w:val="24"/>
          <w:rtl/>
        </w:rPr>
        <w:t xml:space="preserve"> נעשה נ</w:t>
      </w:r>
      <w:r w:rsidR="00A34ABE">
        <w:rPr>
          <w:rFonts w:ascii="David" w:hAnsi="David" w:cs="David" w:hint="cs"/>
          <w:sz w:val="24"/>
          <w:szCs w:val="24"/>
          <w:rtl/>
        </w:rPr>
        <w:t>י</w:t>
      </w:r>
      <w:r w:rsidRPr="00493CD1">
        <w:rPr>
          <w:rFonts w:ascii="David" w:hAnsi="David" w:cs="David"/>
          <w:sz w:val="24"/>
          <w:szCs w:val="24"/>
          <w:rtl/>
        </w:rPr>
        <w:t>סיון (מאוחר) ליישוב הסכסוך.</w:t>
      </w:r>
      <w:r w:rsidR="00B35E02">
        <w:rPr>
          <w:rFonts w:ascii="David" w:hAnsi="David" w:cs="David" w:hint="cs"/>
          <w:sz w:val="24"/>
          <w:szCs w:val="24"/>
          <w:rtl/>
        </w:rPr>
        <w:t xml:space="preserve"> </w:t>
      </w:r>
      <w:r w:rsidRPr="00493CD1">
        <w:rPr>
          <w:rFonts w:ascii="David" w:hAnsi="David" w:cs="David"/>
          <w:sz w:val="24"/>
          <w:szCs w:val="24"/>
          <w:rtl/>
        </w:rPr>
        <w:t xml:space="preserve">קמיל </w:t>
      </w:r>
      <w:r w:rsidR="00B35E02">
        <w:rPr>
          <w:rFonts w:ascii="David" w:hAnsi="David" w:cs="David" w:hint="cs"/>
          <w:sz w:val="24"/>
          <w:szCs w:val="24"/>
          <w:rtl/>
        </w:rPr>
        <w:t xml:space="preserve">עטילה </w:t>
      </w:r>
      <w:r w:rsidRPr="00493CD1">
        <w:rPr>
          <w:rFonts w:ascii="David" w:hAnsi="David" w:cs="David"/>
          <w:sz w:val="24"/>
          <w:szCs w:val="24"/>
          <w:rtl/>
        </w:rPr>
        <w:t xml:space="preserve">וינקי </w:t>
      </w:r>
      <w:r w:rsidR="00B35E02">
        <w:rPr>
          <w:rFonts w:ascii="David" w:hAnsi="David" w:cs="David" w:hint="cs"/>
          <w:sz w:val="24"/>
          <w:szCs w:val="24"/>
          <w:rtl/>
        </w:rPr>
        <w:t xml:space="preserve">קווינט </w:t>
      </w:r>
      <w:r w:rsidRPr="00493CD1">
        <w:rPr>
          <w:rFonts w:ascii="David" w:hAnsi="David" w:cs="David"/>
          <w:sz w:val="24"/>
          <w:szCs w:val="24"/>
          <w:rtl/>
        </w:rPr>
        <w:t>ש</w:t>
      </w:r>
      <w:r w:rsidR="001B2612">
        <w:rPr>
          <w:rFonts w:ascii="David" w:hAnsi="David" w:cs="David" w:hint="cs"/>
          <w:sz w:val="24"/>
          <w:szCs w:val="24"/>
          <w:rtl/>
        </w:rPr>
        <w:t>י</w:t>
      </w:r>
      <w:r w:rsidRPr="00493CD1">
        <w:rPr>
          <w:rFonts w:ascii="David" w:hAnsi="David" w:cs="David"/>
          <w:sz w:val="24"/>
          <w:szCs w:val="24"/>
          <w:rtl/>
        </w:rPr>
        <w:t>משו כמיישבים</w:t>
      </w:r>
      <w:r w:rsidR="001B2612">
        <w:rPr>
          <w:rFonts w:ascii="David" w:hAnsi="David" w:cs="David" w:hint="cs"/>
          <w:sz w:val="24"/>
          <w:szCs w:val="24"/>
          <w:rtl/>
        </w:rPr>
        <w:t xml:space="preserve"> של הסכסוך</w:t>
      </w:r>
      <w:r w:rsidRPr="00493CD1">
        <w:rPr>
          <w:rFonts w:ascii="David" w:hAnsi="David" w:cs="David"/>
          <w:sz w:val="24"/>
          <w:szCs w:val="24"/>
          <w:rtl/>
        </w:rPr>
        <w:t>.</w:t>
      </w:r>
    </w:p>
    <w:p w:rsidR="00530E4F"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ביהמ"ש לא היה מעונין לדחות את מועד שמיעת הדיון, ועל כן קצב לצדדים</w:t>
      </w:r>
      <w:r w:rsidR="00530E4F">
        <w:rPr>
          <w:rFonts w:ascii="David" w:hAnsi="David" w:cs="David"/>
          <w:sz w:val="24"/>
          <w:szCs w:val="24"/>
          <w:rtl/>
        </w:rPr>
        <w:t xml:space="preserve"> פרק זמן קצר וקצוב</w:t>
      </w:r>
      <w:r w:rsidR="00530E4F">
        <w:rPr>
          <w:rFonts w:ascii="David" w:hAnsi="David" w:cs="David" w:hint="cs"/>
          <w:sz w:val="24"/>
          <w:szCs w:val="24"/>
          <w:rtl/>
        </w:rPr>
        <w:t xml:space="preserve"> </w:t>
      </w:r>
      <w:r w:rsidRPr="00493CD1">
        <w:rPr>
          <w:rFonts w:ascii="David" w:hAnsi="David" w:cs="David"/>
          <w:sz w:val="24"/>
          <w:szCs w:val="24"/>
          <w:rtl/>
        </w:rPr>
        <w:t>ל</w:t>
      </w:r>
      <w:r w:rsidR="001B2612">
        <w:rPr>
          <w:rFonts w:ascii="David" w:hAnsi="David" w:cs="David" w:hint="cs"/>
          <w:sz w:val="24"/>
          <w:szCs w:val="24"/>
          <w:rtl/>
        </w:rPr>
        <w:t>צורך מהלך זה</w:t>
      </w:r>
      <w:r w:rsidR="00530E4F">
        <w:rPr>
          <w:rFonts w:ascii="David" w:hAnsi="David" w:cs="David" w:hint="cs"/>
          <w:sz w:val="24"/>
          <w:szCs w:val="24"/>
          <w:rtl/>
        </w:rPr>
        <w:t xml:space="preserve">. </w:t>
      </w:r>
    </w:p>
    <w:p w:rsidR="00B35E02" w:rsidRDefault="00530E4F" w:rsidP="006A6578">
      <w:pPr>
        <w:spacing w:line="360" w:lineRule="auto"/>
        <w:ind w:left="360"/>
        <w:jc w:val="both"/>
        <w:rPr>
          <w:rFonts w:ascii="David" w:hAnsi="David" w:cs="David"/>
          <w:sz w:val="24"/>
          <w:szCs w:val="24"/>
          <w:rtl/>
        </w:rPr>
      </w:pPr>
      <w:r>
        <w:rPr>
          <w:rFonts w:ascii="David" w:hAnsi="David" w:cs="David" w:hint="cs"/>
          <w:sz w:val="24"/>
          <w:szCs w:val="24"/>
          <w:rtl/>
        </w:rPr>
        <w:t>למרות שהתקיימו דיונים בפני המיישבים, לא הושג הסדר שיהיה בו כדי לייתר את ההליך ועל כן חזרו הצדדים לדיון. יובהר כי אין למי</w:t>
      </w:r>
      <w:r w:rsidR="00B35E02">
        <w:rPr>
          <w:rFonts w:ascii="David" w:hAnsi="David" w:cs="David" w:hint="cs"/>
          <w:sz w:val="24"/>
          <w:szCs w:val="24"/>
          <w:rtl/>
        </w:rPr>
        <w:t>ישבי הסכסוך סמכות להכריע בין הצדדים אלא לנסות להביאם לכדי הסכמה בלבד. כך גם על פי הנחיית היועץ המשפטי לממשלה.</w:t>
      </w:r>
    </w:p>
    <w:p w:rsidR="00B35E02"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בספטמבר הוחל בשמיעת הראיות אך באמצע הדיון ביהמ"ש הודיע</w:t>
      </w:r>
      <w:r w:rsidR="008D0F74">
        <w:rPr>
          <w:rFonts w:ascii="David" w:hAnsi="David" w:cs="David" w:hint="cs"/>
          <w:sz w:val="24"/>
          <w:szCs w:val="24"/>
          <w:rtl/>
        </w:rPr>
        <w:t xml:space="preserve"> לצדדים,</w:t>
      </w:r>
      <w:r w:rsidRPr="00493CD1">
        <w:rPr>
          <w:rFonts w:ascii="David" w:hAnsi="David" w:cs="David"/>
          <w:sz w:val="24"/>
          <w:szCs w:val="24"/>
          <w:rtl/>
        </w:rPr>
        <w:t xml:space="preserve"> כי לדידו קיים קושי להכריע בסוגיה שבמחלוקת כל עוד לא הגיעה תש"ן להסדר כולל</w:t>
      </w:r>
      <w:r w:rsidR="00B35E02">
        <w:rPr>
          <w:rFonts w:ascii="David" w:hAnsi="David" w:cs="David" w:hint="cs"/>
          <w:sz w:val="24"/>
          <w:szCs w:val="24"/>
          <w:rtl/>
        </w:rPr>
        <w:t xml:space="preserve"> </w:t>
      </w:r>
      <w:r w:rsidR="00530E4F">
        <w:rPr>
          <w:rFonts w:ascii="David" w:hAnsi="David" w:cs="David"/>
          <w:sz w:val="24"/>
          <w:szCs w:val="24"/>
          <w:rtl/>
        </w:rPr>
        <w:t xml:space="preserve">עם המדינה, ולכן הפסיק </w:t>
      </w:r>
      <w:r w:rsidRPr="00493CD1">
        <w:rPr>
          <w:rFonts w:ascii="David" w:hAnsi="David" w:cs="David"/>
          <w:sz w:val="24"/>
          <w:szCs w:val="24"/>
          <w:rtl/>
        </w:rPr>
        <w:t xml:space="preserve">את הדיון והורה כי היועץ </w:t>
      </w:r>
      <w:r w:rsidR="00B35E02">
        <w:rPr>
          <w:rFonts w:ascii="David" w:hAnsi="David" w:cs="David" w:hint="cs"/>
          <w:sz w:val="24"/>
          <w:szCs w:val="24"/>
          <w:rtl/>
        </w:rPr>
        <w:t xml:space="preserve">המשפטי לממשלה </w:t>
      </w:r>
      <w:r w:rsidRPr="00493CD1">
        <w:rPr>
          <w:rFonts w:ascii="David" w:hAnsi="David" w:cs="David"/>
          <w:sz w:val="24"/>
          <w:szCs w:val="24"/>
          <w:rtl/>
        </w:rPr>
        <w:t>יידרש לשאלת</w:t>
      </w:r>
      <w:r w:rsidR="00B35E02">
        <w:rPr>
          <w:rFonts w:ascii="David" w:hAnsi="David" w:cs="David"/>
          <w:sz w:val="24"/>
          <w:szCs w:val="24"/>
          <w:rtl/>
        </w:rPr>
        <w:t xml:space="preserve"> הנ</w:t>
      </w:r>
      <w:r w:rsidR="00A46D46">
        <w:rPr>
          <w:rFonts w:ascii="David" w:hAnsi="David" w:cs="David" w:hint="cs"/>
          <w:sz w:val="24"/>
          <w:szCs w:val="24"/>
          <w:rtl/>
        </w:rPr>
        <w:t>י</w:t>
      </w:r>
      <w:r w:rsidR="00B35E02">
        <w:rPr>
          <w:rFonts w:ascii="David" w:hAnsi="David" w:cs="David"/>
          <w:sz w:val="24"/>
          <w:szCs w:val="24"/>
          <w:rtl/>
        </w:rPr>
        <w:t xml:space="preserve">סיון ליישוב הסכסוך, וכי </w:t>
      </w:r>
      <w:r w:rsidR="00B35E02">
        <w:rPr>
          <w:rFonts w:ascii="David" w:hAnsi="David" w:cs="David" w:hint="cs"/>
          <w:sz w:val="24"/>
          <w:szCs w:val="24"/>
          <w:rtl/>
        </w:rPr>
        <w:t>אם</w:t>
      </w:r>
      <w:r w:rsidRPr="00493CD1">
        <w:rPr>
          <w:rFonts w:ascii="David" w:hAnsi="David" w:cs="David"/>
          <w:sz w:val="24"/>
          <w:szCs w:val="24"/>
          <w:rtl/>
        </w:rPr>
        <w:t xml:space="preserve"> ולא יי</w:t>
      </w:r>
      <w:r w:rsidR="00530E4F">
        <w:rPr>
          <w:rFonts w:ascii="David" w:hAnsi="David" w:cs="David" w:hint="cs"/>
          <w:sz w:val="24"/>
          <w:szCs w:val="24"/>
          <w:rtl/>
        </w:rPr>
        <w:t>ו</w:t>
      </w:r>
      <w:r w:rsidR="00530E4F">
        <w:rPr>
          <w:rFonts w:ascii="David" w:hAnsi="David" w:cs="David"/>
          <w:sz w:val="24"/>
          <w:szCs w:val="24"/>
          <w:rtl/>
        </w:rPr>
        <w:t>ש</w:t>
      </w:r>
      <w:r w:rsidRPr="00493CD1">
        <w:rPr>
          <w:rFonts w:ascii="David" w:hAnsi="David" w:cs="David"/>
          <w:sz w:val="24"/>
          <w:szCs w:val="24"/>
          <w:rtl/>
        </w:rPr>
        <w:t>ב הסכסוך</w:t>
      </w:r>
      <w:r w:rsidR="001B2612">
        <w:rPr>
          <w:rFonts w:ascii="David" w:hAnsi="David" w:cs="David" w:hint="cs"/>
          <w:sz w:val="24"/>
          <w:szCs w:val="24"/>
          <w:rtl/>
        </w:rPr>
        <w:t>,</w:t>
      </w:r>
      <w:r w:rsidRPr="00493CD1">
        <w:rPr>
          <w:rFonts w:ascii="David" w:hAnsi="David" w:cs="David"/>
          <w:sz w:val="24"/>
          <w:szCs w:val="24"/>
          <w:rtl/>
        </w:rPr>
        <w:t xml:space="preserve"> יתייצבו קמיל</w:t>
      </w:r>
      <w:r w:rsidR="00530E4F">
        <w:rPr>
          <w:rFonts w:ascii="David" w:hAnsi="David" w:cs="David" w:hint="cs"/>
          <w:sz w:val="24"/>
          <w:szCs w:val="24"/>
          <w:rtl/>
        </w:rPr>
        <w:t xml:space="preserve"> עטילה</w:t>
      </w:r>
      <w:r w:rsidRPr="00493CD1">
        <w:rPr>
          <w:rFonts w:ascii="David" w:hAnsi="David" w:cs="David"/>
          <w:sz w:val="24"/>
          <w:szCs w:val="24"/>
          <w:rtl/>
        </w:rPr>
        <w:t xml:space="preserve"> וינקי</w:t>
      </w:r>
      <w:r w:rsidR="00B35E02">
        <w:rPr>
          <w:rFonts w:ascii="David" w:hAnsi="David" w:cs="David" w:hint="cs"/>
          <w:sz w:val="24"/>
          <w:szCs w:val="24"/>
          <w:rtl/>
        </w:rPr>
        <w:t xml:space="preserve"> </w:t>
      </w:r>
      <w:r w:rsidR="00530E4F">
        <w:rPr>
          <w:rFonts w:ascii="David" w:hAnsi="David" w:cs="David" w:hint="cs"/>
          <w:sz w:val="24"/>
          <w:szCs w:val="24"/>
          <w:rtl/>
        </w:rPr>
        <w:t xml:space="preserve">קווינט </w:t>
      </w:r>
      <w:r w:rsidRPr="00493CD1">
        <w:rPr>
          <w:rFonts w:ascii="David" w:hAnsi="David" w:cs="David"/>
          <w:sz w:val="24"/>
          <w:szCs w:val="24"/>
          <w:rtl/>
        </w:rPr>
        <w:t>לדיון הבא בתיק.</w:t>
      </w:r>
    </w:p>
    <w:p w:rsidR="00B35E02"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 xml:space="preserve">בעקבות זאת קיימנו דיונים משותפים וגובש נוסח הודעה מטעם היועץ </w:t>
      </w:r>
      <w:r w:rsidR="00B35E02">
        <w:rPr>
          <w:rFonts w:ascii="David" w:hAnsi="David" w:cs="David" w:hint="cs"/>
          <w:sz w:val="24"/>
          <w:szCs w:val="24"/>
          <w:rtl/>
        </w:rPr>
        <w:t xml:space="preserve">המשפטי לממשלה </w:t>
      </w:r>
      <w:r w:rsidR="00B35E02">
        <w:rPr>
          <w:rFonts w:ascii="David" w:hAnsi="David" w:cs="David"/>
          <w:sz w:val="24"/>
          <w:szCs w:val="24"/>
          <w:rtl/>
        </w:rPr>
        <w:t>שהוגש בתיק</w:t>
      </w:r>
      <w:r w:rsidR="00530E4F">
        <w:rPr>
          <w:rFonts w:ascii="David" w:hAnsi="David" w:cs="David" w:hint="cs"/>
          <w:sz w:val="24"/>
          <w:szCs w:val="24"/>
          <w:rtl/>
        </w:rPr>
        <w:t xml:space="preserve"> ובהמשך אף הוגשה על ידינו בקשה לביטול זימונם של קמיל עטילה וינקי קווינט לבית המשפט. </w:t>
      </w:r>
      <w:r w:rsidRPr="00493CD1">
        <w:rPr>
          <w:rFonts w:ascii="David" w:hAnsi="David" w:cs="David"/>
          <w:sz w:val="24"/>
          <w:szCs w:val="24"/>
          <w:rtl/>
        </w:rPr>
        <w:t>בבקשה זו אף הודענו</w:t>
      </w:r>
      <w:r w:rsidR="00530E4F">
        <w:rPr>
          <w:rFonts w:ascii="David" w:hAnsi="David" w:cs="David" w:hint="cs"/>
          <w:sz w:val="24"/>
          <w:szCs w:val="24"/>
          <w:rtl/>
        </w:rPr>
        <w:t>,</w:t>
      </w:r>
      <w:r w:rsidR="00530E4F">
        <w:rPr>
          <w:rFonts w:ascii="David" w:hAnsi="David" w:cs="David"/>
          <w:sz w:val="24"/>
          <w:szCs w:val="24"/>
          <w:rtl/>
        </w:rPr>
        <w:t xml:space="preserve"> </w:t>
      </w:r>
      <w:r w:rsidRPr="00493CD1">
        <w:rPr>
          <w:rFonts w:ascii="David" w:hAnsi="David" w:cs="David"/>
          <w:sz w:val="24"/>
          <w:szCs w:val="24"/>
          <w:rtl/>
        </w:rPr>
        <w:t>בין היתר</w:t>
      </w:r>
      <w:r w:rsidR="001B2612">
        <w:rPr>
          <w:rFonts w:ascii="David" w:hAnsi="David" w:cs="David" w:hint="cs"/>
          <w:sz w:val="24"/>
          <w:szCs w:val="24"/>
          <w:rtl/>
        </w:rPr>
        <w:t>,</w:t>
      </w:r>
      <w:r w:rsidRPr="00493CD1">
        <w:rPr>
          <w:rFonts w:ascii="David" w:hAnsi="David" w:cs="David"/>
          <w:sz w:val="24"/>
          <w:szCs w:val="24"/>
          <w:rtl/>
        </w:rPr>
        <w:t xml:space="preserve"> שינקי</w:t>
      </w:r>
      <w:r w:rsidR="00530E4F">
        <w:rPr>
          <w:rFonts w:ascii="David" w:hAnsi="David" w:cs="David" w:hint="cs"/>
          <w:sz w:val="24"/>
          <w:szCs w:val="24"/>
          <w:rtl/>
        </w:rPr>
        <w:t xml:space="preserve"> קווינט</w:t>
      </w:r>
      <w:r w:rsidRPr="00493CD1">
        <w:rPr>
          <w:rFonts w:ascii="David" w:hAnsi="David" w:cs="David"/>
          <w:sz w:val="24"/>
          <w:szCs w:val="24"/>
          <w:rtl/>
        </w:rPr>
        <w:t xml:space="preserve"> סיים תפקידו כמנהל רשות החברות הממשלתיות.</w:t>
      </w:r>
      <w:r w:rsidR="00530E4F">
        <w:rPr>
          <w:rFonts w:ascii="David" w:hAnsi="David" w:cs="David" w:hint="cs"/>
          <w:sz w:val="24"/>
          <w:szCs w:val="24"/>
          <w:rtl/>
        </w:rPr>
        <w:t xml:space="preserve"> לבסוף, מטעם זה קבע </w:t>
      </w:r>
      <w:r w:rsidRPr="00493CD1">
        <w:rPr>
          <w:rFonts w:ascii="David" w:hAnsi="David" w:cs="David"/>
          <w:sz w:val="24"/>
          <w:szCs w:val="24"/>
          <w:rtl/>
        </w:rPr>
        <w:t xml:space="preserve">ביהמ"ש </w:t>
      </w:r>
      <w:r w:rsidR="00530E4F">
        <w:rPr>
          <w:rFonts w:ascii="David" w:hAnsi="David" w:cs="David" w:hint="cs"/>
          <w:sz w:val="24"/>
          <w:szCs w:val="24"/>
          <w:rtl/>
        </w:rPr>
        <w:t xml:space="preserve">כי </w:t>
      </w:r>
      <w:r w:rsidR="00530E4F">
        <w:rPr>
          <w:rFonts w:ascii="David" w:hAnsi="David" w:cs="David"/>
          <w:sz w:val="24"/>
          <w:szCs w:val="24"/>
          <w:rtl/>
        </w:rPr>
        <w:t>הוא מבטל את הזימון ש</w:t>
      </w:r>
      <w:r w:rsidR="00530E4F">
        <w:rPr>
          <w:rFonts w:ascii="David" w:hAnsi="David" w:cs="David" w:hint="cs"/>
          <w:sz w:val="24"/>
          <w:szCs w:val="24"/>
          <w:rtl/>
        </w:rPr>
        <w:t>הוציא</w:t>
      </w:r>
      <w:r w:rsidRPr="00493CD1">
        <w:rPr>
          <w:rFonts w:ascii="David" w:hAnsi="David" w:cs="David"/>
          <w:sz w:val="24"/>
          <w:szCs w:val="24"/>
          <w:rtl/>
        </w:rPr>
        <w:t>.</w:t>
      </w:r>
    </w:p>
    <w:p w:rsidR="00B35E02"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בעצה משותפת</w:t>
      </w:r>
      <w:r w:rsidR="00B35E02">
        <w:rPr>
          <w:rFonts w:ascii="David" w:hAnsi="David" w:cs="David" w:hint="cs"/>
          <w:sz w:val="24"/>
          <w:szCs w:val="24"/>
          <w:rtl/>
        </w:rPr>
        <w:t xml:space="preserve"> איתי</w:t>
      </w:r>
      <w:r w:rsidR="00530E4F">
        <w:rPr>
          <w:rFonts w:ascii="David" w:hAnsi="David" w:cs="David"/>
          <w:sz w:val="24"/>
          <w:szCs w:val="24"/>
          <w:rtl/>
        </w:rPr>
        <w:t xml:space="preserve">, הן </w:t>
      </w:r>
      <w:r w:rsidR="00530E4F">
        <w:rPr>
          <w:rFonts w:ascii="David" w:hAnsi="David" w:cs="David" w:hint="cs"/>
          <w:sz w:val="24"/>
          <w:szCs w:val="24"/>
          <w:rtl/>
        </w:rPr>
        <w:t>בשל</w:t>
      </w:r>
      <w:r w:rsidRPr="00493CD1">
        <w:rPr>
          <w:rFonts w:ascii="David" w:hAnsi="David" w:cs="David"/>
          <w:sz w:val="24"/>
          <w:szCs w:val="24"/>
          <w:rtl/>
        </w:rPr>
        <w:t xml:space="preserve"> העובדה שראינו קושי בכך ש</w:t>
      </w:r>
      <w:r w:rsidR="001B2612">
        <w:rPr>
          <w:rFonts w:ascii="David" w:hAnsi="David" w:cs="David" w:hint="cs"/>
          <w:sz w:val="24"/>
          <w:szCs w:val="24"/>
          <w:rtl/>
        </w:rPr>
        <w:t xml:space="preserve">ככלל, </w:t>
      </w:r>
      <w:r w:rsidRPr="00493CD1">
        <w:rPr>
          <w:rFonts w:ascii="David" w:hAnsi="David" w:cs="David"/>
          <w:sz w:val="24"/>
          <w:szCs w:val="24"/>
          <w:rtl/>
        </w:rPr>
        <w:t>הש</w:t>
      </w:r>
      <w:r w:rsidR="00B35E02">
        <w:rPr>
          <w:rFonts w:ascii="David" w:hAnsi="David" w:cs="David"/>
          <w:sz w:val="24"/>
          <w:szCs w:val="24"/>
          <w:rtl/>
        </w:rPr>
        <w:t>ופטת מצפה ל</w:t>
      </w:r>
      <w:r w:rsidR="00B35E02">
        <w:rPr>
          <w:rFonts w:ascii="David" w:hAnsi="David" w:cs="David" w:hint="cs"/>
          <w:sz w:val="24"/>
          <w:szCs w:val="24"/>
          <w:rtl/>
        </w:rPr>
        <w:t>קבלת</w:t>
      </w:r>
      <w:r w:rsidR="00FD03EF">
        <w:rPr>
          <w:rFonts w:ascii="David" w:hAnsi="David" w:cs="David" w:hint="cs"/>
          <w:sz w:val="24"/>
          <w:szCs w:val="24"/>
          <w:rtl/>
        </w:rPr>
        <w:t xml:space="preserve"> </w:t>
      </w:r>
      <w:r w:rsidRPr="00493CD1">
        <w:rPr>
          <w:rFonts w:ascii="David" w:hAnsi="David" w:cs="David"/>
          <w:sz w:val="24"/>
          <w:szCs w:val="24"/>
          <w:rtl/>
        </w:rPr>
        <w:t>עמדת</w:t>
      </w:r>
      <w:r w:rsidR="00B35E02">
        <w:rPr>
          <w:rFonts w:ascii="David" w:hAnsi="David" w:cs="David" w:hint="cs"/>
          <w:sz w:val="24"/>
          <w:szCs w:val="24"/>
          <w:rtl/>
        </w:rPr>
        <w:t xml:space="preserve">ו של מנהל המחלקה הפיסקלית בתיקים שבפניה </w:t>
      </w:r>
      <w:r w:rsidR="00530E4F">
        <w:rPr>
          <w:rFonts w:ascii="David" w:hAnsi="David" w:cs="David"/>
          <w:sz w:val="24"/>
          <w:szCs w:val="24"/>
          <w:rtl/>
        </w:rPr>
        <w:t xml:space="preserve">והן </w:t>
      </w:r>
      <w:r w:rsidR="00530E4F">
        <w:rPr>
          <w:rFonts w:ascii="David" w:hAnsi="David" w:cs="David" w:hint="cs"/>
          <w:sz w:val="24"/>
          <w:szCs w:val="24"/>
          <w:rtl/>
        </w:rPr>
        <w:t>בשל כך</w:t>
      </w:r>
      <w:r w:rsidR="00530E4F">
        <w:rPr>
          <w:rFonts w:ascii="David" w:hAnsi="David" w:cs="David"/>
          <w:sz w:val="24"/>
          <w:szCs w:val="24"/>
          <w:rtl/>
        </w:rPr>
        <w:t xml:space="preserve"> ש</w:t>
      </w:r>
      <w:r w:rsidRPr="00493CD1">
        <w:rPr>
          <w:rFonts w:ascii="David" w:hAnsi="David" w:cs="David"/>
          <w:sz w:val="24"/>
          <w:szCs w:val="24"/>
          <w:rtl/>
        </w:rPr>
        <w:t>מדובר בתיק ספציפי רגיש, שהוגשה בו עמדה מטעם היועץ בעיצומו הוחלט</w:t>
      </w:r>
      <w:r w:rsidR="008D0F74">
        <w:rPr>
          <w:rFonts w:ascii="David" w:hAnsi="David" w:cs="David" w:hint="cs"/>
          <w:sz w:val="24"/>
          <w:szCs w:val="24"/>
          <w:rtl/>
        </w:rPr>
        <w:t>,</w:t>
      </w:r>
      <w:r w:rsidRPr="00493CD1">
        <w:rPr>
          <w:rFonts w:ascii="David" w:hAnsi="David" w:cs="David"/>
          <w:sz w:val="24"/>
          <w:szCs w:val="24"/>
          <w:rtl/>
        </w:rPr>
        <w:t xml:space="preserve"> כי </w:t>
      </w:r>
      <w:r w:rsidR="00530E4F">
        <w:rPr>
          <w:rFonts w:ascii="David" w:hAnsi="David" w:cs="David" w:hint="cs"/>
          <w:sz w:val="24"/>
          <w:szCs w:val="24"/>
          <w:rtl/>
        </w:rPr>
        <w:t>פרקליטת המחוז</w:t>
      </w:r>
      <w:r w:rsidR="00E54259">
        <w:rPr>
          <w:rFonts w:ascii="David" w:hAnsi="David" w:cs="David" w:hint="cs"/>
          <w:sz w:val="24"/>
          <w:szCs w:val="24"/>
          <w:rtl/>
        </w:rPr>
        <w:t xml:space="preserve"> ת</w:t>
      </w:r>
      <w:r w:rsidR="00530E4F">
        <w:rPr>
          <w:rFonts w:ascii="David" w:hAnsi="David" w:cs="David"/>
          <w:sz w:val="24"/>
          <w:szCs w:val="24"/>
          <w:rtl/>
        </w:rPr>
        <w:t>תלווה ל</w:t>
      </w:r>
      <w:r w:rsidR="00530E4F">
        <w:rPr>
          <w:rFonts w:ascii="David" w:hAnsi="David" w:cs="David" w:hint="cs"/>
          <w:sz w:val="24"/>
          <w:szCs w:val="24"/>
          <w:rtl/>
        </w:rPr>
        <w:t>פרקליט</w:t>
      </w:r>
      <w:r w:rsidRPr="00493CD1">
        <w:rPr>
          <w:rFonts w:ascii="David" w:hAnsi="David" w:cs="David"/>
          <w:sz w:val="24"/>
          <w:szCs w:val="24"/>
          <w:rtl/>
        </w:rPr>
        <w:t xml:space="preserve"> המטפל בתיק לדיון קדם המשפט וכך אכן היה.</w:t>
      </w:r>
    </w:p>
    <w:p w:rsidR="00B35E02" w:rsidRDefault="00493CD1" w:rsidP="006A6578">
      <w:pPr>
        <w:spacing w:line="360" w:lineRule="auto"/>
        <w:ind w:left="360"/>
        <w:jc w:val="both"/>
        <w:rPr>
          <w:rFonts w:ascii="David" w:hAnsi="David" w:cs="David"/>
          <w:sz w:val="24"/>
          <w:szCs w:val="24"/>
          <w:rtl/>
        </w:rPr>
      </w:pPr>
      <w:r w:rsidRPr="00493CD1">
        <w:rPr>
          <w:rFonts w:ascii="David" w:hAnsi="David" w:cs="David"/>
          <w:sz w:val="24"/>
          <w:szCs w:val="24"/>
          <w:rtl/>
        </w:rPr>
        <w:t>התקיים דיון ארוך, בסופו הורה ביהמ"ש כי הצדדים ינסו לצמצם מחלוקות שוליות ביניהם ובמקביל, לאור עמדת תש"ן שטענה כי "לא מצתה את נ</w:t>
      </w:r>
      <w:r w:rsidR="00B35E02">
        <w:rPr>
          <w:rFonts w:ascii="David" w:hAnsi="David" w:cs="David" w:hint="cs"/>
          <w:sz w:val="24"/>
          <w:szCs w:val="24"/>
          <w:rtl/>
        </w:rPr>
        <w:t>י</w:t>
      </w:r>
      <w:r w:rsidRPr="00493CD1">
        <w:rPr>
          <w:rFonts w:ascii="David" w:hAnsi="David" w:cs="David"/>
          <w:sz w:val="24"/>
          <w:szCs w:val="24"/>
          <w:rtl/>
        </w:rPr>
        <w:t>סיון</w:t>
      </w:r>
      <w:r w:rsidR="00B35E02">
        <w:rPr>
          <w:rFonts w:ascii="David" w:hAnsi="David" w:cs="David" w:hint="cs"/>
          <w:sz w:val="24"/>
          <w:szCs w:val="24"/>
          <w:rtl/>
        </w:rPr>
        <w:t xml:space="preserve"> </w:t>
      </w:r>
      <w:r w:rsidRPr="00493CD1">
        <w:rPr>
          <w:rFonts w:ascii="David" w:hAnsi="David" w:cs="David"/>
          <w:sz w:val="24"/>
          <w:szCs w:val="24"/>
          <w:rtl/>
        </w:rPr>
        <w:t>יי</w:t>
      </w:r>
      <w:r w:rsidR="00530E4F">
        <w:rPr>
          <w:rFonts w:ascii="David" w:hAnsi="David" w:cs="David"/>
          <w:sz w:val="24"/>
          <w:szCs w:val="24"/>
          <w:rtl/>
        </w:rPr>
        <w:t>שוב הסכסוך" ועמדת מ"ה שלא התנגד</w:t>
      </w:r>
      <w:r w:rsidRPr="00493CD1">
        <w:rPr>
          <w:rFonts w:ascii="David" w:hAnsi="David" w:cs="David"/>
          <w:sz w:val="24"/>
          <w:szCs w:val="24"/>
          <w:rtl/>
        </w:rPr>
        <w:t xml:space="preserve"> לנסות </w:t>
      </w:r>
      <w:r w:rsidR="001B2612">
        <w:rPr>
          <w:rFonts w:ascii="David" w:hAnsi="David" w:cs="David" w:hint="cs"/>
          <w:sz w:val="24"/>
          <w:szCs w:val="24"/>
          <w:rtl/>
        </w:rPr>
        <w:t>לשוב ו</w:t>
      </w:r>
      <w:r w:rsidR="00530E4F">
        <w:rPr>
          <w:rFonts w:ascii="David" w:hAnsi="David" w:cs="David"/>
          <w:sz w:val="24"/>
          <w:szCs w:val="24"/>
          <w:rtl/>
        </w:rPr>
        <w:t xml:space="preserve">למצות את </w:t>
      </w:r>
      <w:r w:rsidR="00530E4F">
        <w:rPr>
          <w:rFonts w:ascii="David" w:hAnsi="David" w:cs="David" w:hint="cs"/>
          <w:sz w:val="24"/>
          <w:szCs w:val="24"/>
          <w:rtl/>
        </w:rPr>
        <w:t xml:space="preserve">הליך </w:t>
      </w:r>
      <w:r w:rsidRPr="00493CD1">
        <w:rPr>
          <w:rFonts w:ascii="David" w:hAnsi="David" w:cs="David"/>
          <w:sz w:val="24"/>
          <w:szCs w:val="24"/>
          <w:rtl/>
        </w:rPr>
        <w:t>יישוב</w:t>
      </w:r>
      <w:r w:rsidR="00530E4F">
        <w:rPr>
          <w:rFonts w:ascii="David" w:hAnsi="David" w:cs="David" w:hint="cs"/>
          <w:sz w:val="24"/>
          <w:szCs w:val="24"/>
          <w:rtl/>
        </w:rPr>
        <w:t xml:space="preserve"> הסכסוך</w:t>
      </w:r>
      <w:r w:rsidRPr="00493CD1">
        <w:rPr>
          <w:rFonts w:ascii="David" w:hAnsi="David" w:cs="David"/>
          <w:sz w:val="24"/>
          <w:szCs w:val="24"/>
          <w:rtl/>
        </w:rPr>
        <w:t xml:space="preserve">, </w:t>
      </w:r>
      <w:r w:rsidR="00530E4F">
        <w:rPr>
          <w:rFonts w:ascii="David" w:hAnsi="David" w:cs="David" w:hint="cs"/>
          <w:sz w:val="24"/>
          <w:szCs w:val="24"/>
          <w:rtl/>
        </w:rPr>
        <w:t>סוכם ש</w:t>
      </w:r>
      <w:r w:rsidRPr="00493CD1">
        <w:rPr>
          <w:rFonts w:ascii="David" w:hAnsi="David" w:cs="David"/>
          <w:sz w:val="24"/>
          <w:szCs w:val="24"/>
          <w:rtl/>
        </w:rPr>
        <w:t xml:space="preserve">הצדדים ינסו לגבש מתווה מוסכם ביניהם להמשך </w:t>
      </w:r>
      <w:r w:rsidR="00530E4F">
        <w:rPr>
          <w:rFonts w:ascii="David" w:hAnsi="David" w:cs="David" w:hint="cs"/>
          <w:sz w:val="24"/>
          <w:szCs w:val="24"/>
          <w:rtl/>
        </w:rPr>
        <w:t>הליך יישוב הסכסוך</w:t>
      </w:r>
      <w:r w:rsidR="00B35E02">
        <w:rPr>
          <w:rFonts w:ascii="David" w:hAnsi="David" w:cs="David" w:hint="cs"/>
          <w:sz w:val="24"/>
          <w:szCs w:val="24"/>
          <w:rtl/>
        </w:rPr>
        <w:t xml:space="preserve"> </w:t>
      </w:r>
      <w:r w:rsidR="00530E4F">
        <w:rPr>
          <w:rFonts w:ascii="David" w:hAnsi="David" w:cs="David"/>
          <w:sz w:val="24"/>
          <w:szCs w:val="24"/>
          <w:rtl/>
        </w:rPr>
        <w:t>ו</w:t>
      </w:r>
      <w:r w:rsidR="00530E4F">
        <w:rPr>
          <w:rFonts w:ascii="David" w:hAnsi="David" w:cs="David" w:hint="cs"/>
          <w:sz w:val="24"/>
          <w:szCs w:val="24"/>
          <w:rtl/>
        </w:rPr>
        <w:t>ישובו ויעדכנו</w:t>
      </w:r>
      <w:r w:rsidRPr="00493CD1">
        <w:rPr>
          <w:rFonts w:ascii="David" w:hAnsi="David" w:cs="David"/>
          <w:sz w:val="24"/>
          <w:szCs w:val="24"/>
          <w:rtl/>
        </w:rPr>
        <w:t xml:space="preserve"> את ביהמ"ש בענ</w:t>
      </w:r>
      <w:r w:rsidR="008D0F74">
        <w:rPr>
          <w:rFonts w:ascii="David" w:hAnsi="David" w:cs="David" w:hint="cs"/>
          <w:sz w:val="24"/>
          <w:szCs w:val="24"/>
          <w:rtl/>
        </w:rPr>
        <w:t>י</w:t>
      </w:r>
      <w:r w:rsidRPr="00493CD1">
        <w:rPr>
          <w:rFonts w:ascii="David" w:hAnsi="David" w:cs="David"/>
          <w:sz w:val="24"/>
          <w:szCs w:val="24"/>
          <w:rtl/>
        </w:rPr>
        <w:t>ין עד</w:t>
      </w:r>
      <w:r w:rsidR="008D0F74">
        <w:rPr>
          <w:rFonts w:ascii="David" w:hAnsi="David" w:cs="David" w:hint="cs"/>
          <w:sz w:val="24"/>
          <w:szCs w:val="24"/>
          <w:rtl/>
        </w:rPr>
        <w:t xml:space="preserve"> ליום</w:t>
      </w:r>
      <w:r w:rsidRPr="00493CD1">
        <w:rPr>
          <w:rFonts w:ascii="David" w:hAnsi="David" w:cs="David"/>
          <w:sz w:val="24"/>
          <w:szCs w:val="24"/>
          <w:rtl/>
        </w:rPr>
        <w:t xml:space="preserve"> </w:t>
      </w:r>
      <w:r w:rsidR="008D0F74">
        <w:rPr>
          <w:rFonts w:ascii="David" w:hAnsi="David" w:cs="David" w:hint="cs"/>
          <w:sz w:val="24"/>
          <w:szCs w:val="24"/>
          <w:rtl/>
        </w:rPr>
        <w:t>24.2.2021</w:t>
      </w:r>
      <w:r w:rsidRPr="00493CD1">
        <w:rPr>
          <w:rFonts w:ascii="David" w:hAnsi="David" w:cs="David"/>
          <w:sz w:val="24"/>
          <w:szCs w:val="24"/>
          <w:rtl/>
        </w:rPr>
        <w:t xml:space="preserve">. </w:t>
      </w:r>
    </w:p>
    <w:p w:rsidR="00EA5392" w:rsidRDefault="00EA5392" w:rsidP="006A6578">
      <w:pPr>
        <w:spacing w:line="360" w:lineRule="auto"/>
        <w:ind w:left="360"/>
        <w:jc w:val="both"/>
        <w:rPr>
          <w:rFonts w:ascii="David" w:hAnsi="David" w:cs="David"/>
          <w:sz w:val="24"/>
          <w:szCs w:val="24"/>
          <w:rtl/>
        </w:rPr>
      </w:pPr>
    </w:p>
    <w:p w:rsidR="00B35E02" w:rsidRPr="00D51D9F" w:rsidRDefault="00B35E02" w:rsidP="00F63827">
      <w:pPr>
        <w:spacing w:line="360" w:lineRule="auto"/>
        <w:jc w:val="both"/>
        <w:rPr>
          <w:rFonts w:ascii="David" w:hAnsi="David" w:cs="David"/>
          <w:sz w:val="24"/>
          <w:szCs w:val="24"/>
          <w:u w:val="single"/>
        </w:rPr>
      </w:pPr>
      <w:r w:rsidRPr="00D51D9F">
        <w:rPr>
          <w:rFonts w:ascii="David" w:hAnsi="David" w:cs="David"/>
          <w:b/>
          <w:bCs/>
          <w:sz w:val="24"/>
          <w:szCs w:val="24"/>
          <w:u w:val="single"/>
          <w:rtl/>
        </w:rPr>
        <w:t>השתתפות</w:t>
      </w:r>
      <w:r w:rsidRPr="00D51D9F">
        <w:rPr>
          <w:rFonts w:ascii="David" w:hAnsi="David" w:cs="David" w:hint="cs"/>
          <w:b/>
          <w:bCs/>
          <w:sz w:val="24"/>
          <w:szCs w:val="24"/>
          <w:u w:val="single"/>
          <w:rtl/>
        </w:rPr>
        <w:t>ה של פרקליטת המחוז</w:t>
      </w:r>
      <w:r w:rsidR="00FD03EF">
        <w:rPr>
          <w:rFonts w:ascii="David" w:hAnsi="David" w:cs="David" w:hint="cs"/>
          <w:b/>
          <w:bCs/>
          <w:sz w:val="24"/>
          <w:szCs w:val="24"/>
          <w:u w:val="single"/>
          <w:rtl/>
        </w:rPr>
        <w:t xml:space="preserve"> </w:t>
      </w:r>
      <w:r w:rsidRPr="00D51D9F">
        <w:rPr>
          <w:rFonts w:ascii="David" w:hAnsi="David" w:cs="David"/>
          <w:b/>
          <w:bCs/>
          <w:sz w:val="24"/>
          <w:szCs w:val="24"/>
          <w:u w:val="single"/>
          <w:rtl/>
        </w:rPr>
        <w:t>בדיו</w:t>
      </w:r>
      <w:r w:rsidRPr="00D51D9F">
        <w:rPr>
          <w:rFonts w:ascii="David" w:hAnsi="David" w:cs="David" w:hint="cs"/>
          <w:b/>
          <w:bCs/>
          <w:sz w:val="24"/>
          <w:szCs w:val="24"/>
          <w:u w:val="single"/>
          <w:rtl/>
        </w:rPr>
        <w:t>נים בפני השופטת:</w:t>
      </w:r>
      <w:r w:rsidRPr="00D51D9F">
        <w:rPr>
          <w:rFonts w:ascii="David" w:hAnsi="David" w:cs="David"/>
          <w:b/>
          <w:bCs/>
          <w:sz w:val="24"/>
          <w:szCs w:val="24"/>
          <w:u w:val="single"/>
          <w:rtl/>
        </w:rPr>
        <w:t xml:space="preserve"> </w:t>
      </w:r>
    </w:p>
    <w:p w:rsidR="002D520C" w:rsidRPr="00A34ABE" w:rsidRDefault="002D520C" w:rsidP="005F1411">
      <w:pPr>
        <w:pStyle w:val="a3"/>
        <w:jc w:val="both"/>
        <w:rPr>
          <w:rFonts w:ascii="David" w:hAnsi="David" w:cs="David"/>
          <w:sz w:val="24"/>
          <w:szCs w:val="24"/>
          <w:rtl/>
        </w:rPr>
      </w:pPr>
    </w:p>
    <w:p w:rsidR="00BE1DE7" w:rsidRDefault="00B35E02" w:rsidP="00044FFB">
      <w:pPr>
        <w:pStyle w:val="a3"/>
        <w:numPr>
          <w:ilvl w:val="0"/>
          <w:numId w:val="2"/>
        </w:numPr>
        <w:spacing w:line="360" w:lineRule="auto"/>
        <w:jc w:val="both"/>
        <w:rPr>
          <w:rFonts w:ascii="David" w:hAnsi="David" w:cs="David"/>
          <w:sz w:val="24"/>
          <w:szCs w:val="24"/>
        </w:rPr>
      </w:pPr>
      <w:r w:rsidRPr="00044FFB">
        <w:rPr>
          <w:rFonts w:ascii="David" w:hAnsi="David" w:cs="David" w:hint="cs"/>
          <w:b/>
          <w:bCs/>
          <w:sz w:val="24"/>
          <w:szCs w:val="24"/>
          <w:rtl/>
        </w:rPr>
        <w:t>ראשית</w:t>
      </w:r>
      <w:r>
        <w:rPr>
          <w:rFonts w:ascii="David" w:hAnsi="David" w:cs="David" w:hint="cs"/>
          <w:sz w:val="24"/>
          <w:szCs w:val="24"/>
          <w:rtl/>
        </w:rPr>
        <w:t xml:space="preserve">, מעת לעת ומאז מונתה לתפקיד פרקליטת המחוז, </w:t>
      </w:r>
      <w:r w:rsidR="001B2612">
        <w:rPr>
          <w:rFonts w:ascii="David" w:hAnsi="David" w:cs="David" w:hint="cs"/>
          <w:sz w:val="24"/>
          <w:szCs w:val="24"/>
          <w:rtl/>
        </w:rPr>
        <w:t xml:space="preserve">פרקליטת המחוז </w:t>
      </w:r>
      <w:r w:rsidR="00044FFB">
        <w:rPr>
          <w:rFonts w:ascii="David" w:hAnsi="David" w:cs="David" w:hint="cs"/>
          <w:sz w:val="24"/>
          <w:szCs w:val="24"/>
          <w:rtl/>
        </w:rPr>
        <w:t>מופיעה בדיונים בבתי משפט:</w:t>
      </w:r>
      <w:r w:rsidR="00493CD1" w:rsidRPr="00B35E02">
        <w:rPr>
          <w:rFonts w:ascii="David" w:hAnsi="David" w:cs="David"/>
          <w:sz w:val="24"/>
          <w:szCs w:val="24"/>
          <w:rtl/>
        </w:rPr>
        <w:t xml:space="preserve"> בתחום המינהלי (עת"מ עירית חיפה – הדרת נשים), בתחום </w:t>
      </w:r>
      <w:r w:rsidR="00044FFB">
        <w:rPr>
          <w:rFonts w:ascii="David" w:hAnsi="David" w:cs="David"/>
          <w:sz w:val="24"/>
          <w:szCs w:val="24"/>
          <w:rtl/>
        </w:rPr>
        <w:t>האכיפה (פעילות המשטרה ורמ"י</w:t>
      </w:r>
      <w:r w:rsidR="00FD03EF">
        <w:rPr>
          <w:rFonts w:ascii="David" w:hAnsi="David" w:cs="David"/>
          <w:sz w:val="24"/>
          <w:szCs w:val="24"/>
          <w:rtl/>
        </w:rPr>
        <w:t xml:space="preserve"> </w:t>
      </w:r>
      <w:r w:rsidR="00044FFB">
        <w:rPr>
          <w:rFonts w:ascii="David" w:hAnsi="David" w:cs="David"/>
          <w:sz w:val="24"/>
          <w:szCs w:val="24"/>
          <w:rtl/>
        </w:rPr>
        <w:t>למ</w:t>
      </w:r>
      <w:r w:rsidR="00044FFB">
        <w:rPr>
          <w:rFonts w:ascii="David" w:hAnsi="David" w:cs="David" w:hint="cs"/>
          <w:sz w:val="24"/>
          <w:szCs w:val="24"/>
          <w:rtl/>
        </w:rPr>
        <w:t>ניעת</w:t>
      </w:r>
      <w:r w:rsidR="00493CD1" w:rsidRPr="00B35E02">
        <w:rPr>
          <w:rFonts w:ascii="David" w:hAnsi="David" w:cs="David"/>
          <w:sz w:val="24"/>
          <w:szCs w:val="24"/>
          <w:rtl/>
        </w:rPr>
        <w:t xml:space="preserve"> הפרעות לביצוע עבודות התשתית לחיבור אסדת הגז מול חוף דור), בתחום המקרקעין (תביעת פיצויי הפקעה של הפטריארכיה היוונית בשטחי קיסר</w:t>
      </w:r>
      <w:r>
        <w:rPr>
          <w:rFonts w:ascii="David" w:hAnsi="David" w:cs="David"/>
          <w:sz w:val="24"/>
          <w:szCs w:val="24"/>
          <w:rtl/>
        </w:rPr>
        <w:t>יה).</w:t>
      </w:r>
    </w:p>
    <w:p w:rsidR="00B35E02" w:rsidRPr="00044FFB" w:rsidRDefault="00B35E02" w:rsidP="006A6578">
      <w:pPr>
        <w:pStyle w:val="a3"/>
        <w:spacing w:line="360" w:lineRule="auto"/>
        <w:ind w:left="360"/>
        <w:jc w:val="both"/>
        <w:rPr>
          <w:rFonts w:ascii="David" w:hAnsi="David" w:cs="David"/>
          <w:sz w:val="24"/>
          <w:szCs w:val="24"/>
          <w:rtl/>
        </w:rPr>
      </w:pPr>
      <w:r>
        <w:rPr>
          <w:rFonts w:ascii="David" w:hAnsi="David" w:cs="David"/>
          <w:sz w:val="24"/>
          <w:szCs w:val="24"/>
          <w:rtl/>
        </w:rPr>
        <w:t>איני רואה כל פסול בהצטרפות</w:t>
      </w:r>
      <w:r>
        <w:rPr>
          <w:rFonts w:ascii="David" w:hAnsi="David" w:cs="David" w:hint="cs"/>
          <w:sz w:val="24"/>
          <w:szCs w:val="24"/>
          <w:rtl/>
        </w:rPr>
        <w:t>ה</w:t>
      </w:r>
      <w:r w:rsidR="00493CD1" w:rsidRPr="00B35E02">
        <w:rPr>
          <w:rFonts w:ascii="David" w:hAnsi="David" w:cs="David"/>
          <w:sz w:val="24"/>
          <w:szCs w:val="24"/>
          <w:rtl/>
        </w:rPr>
        <w:t xml:space="preserve"> לדיונים בתיקים ב</w:t>
      </w:r>
      <w:r>
        <w:rPr>
          <w:rFonts w:ascii="David" w:hAnsi="David" w:cs="David"/>
          <w:sz w:val="24"/>
          <w:szCs w:val="24"/>
          <w:rtl/>
        </w:rPr>
        <w:t>עלי חשיבות או רגישות</w:t>
      </w:r>
      <w:r w:rsidR="00044FFB">
        <w:rPr>
          <w:rFonts w:ascii="David" w:hAnsi="David" w:cs="David" w:hint="cs"/>
          <w:sz w:val="24"/>
          <w:szCs w:val="24"/>
          <w:rtl/>
        </w:rPr>
        <w:t xml:space="preserve">. </w:t>
      </w:r>
      <w:r w:rsidR="00493CD1" w:rsidRPr="00044FFB">
        <w:rPr>
          <w:rFonts w:ascii="David" w:hAnsi="David" w:cs="David"/>
          <w:sz w:val="24"/>
          <w:szCs w:val="24"/>
          <w:rtl/>
        </w:rPr>
        <w:t>אדר</w:t>
      </w:r>
      <w:r w:rsidRPr="00044FFB">
        <w:rPr>
          <w:rFonts w:ascii="David" w:hAnsi="David" w:cs="David"/>
          <w:sz w:val="24"/>
          <w:szCs w:val="24"/>
          <w:rtl/>
        </w:rPr>
        <w:t>בא – להבנתי, הדבר מתחייב מתפקיד</w:t>
      </w:r>
      <w:r w:rsidRPr="00044FFB">
        <w:rPr>
          <w:rFonts w:ascii="David" w:hAnsi="David" w:cs="David" w:hint="cs"/>
          <w:sz w:val="24"/>
          <w:szCs w:val="24"/>
          <w:rtl/>
        </w:rPr>
        <w:t>ה</w:t>
      </w:r>
      <w:r w:rsidR="00044FFB">
        <w:rPr>
          <w:rFonts w:ascii="David" w:hAnsi="David" w:cs="David" w:hint="cs"/>
          <w:sz w:val="24"/>
          <w:szCs w:val="24"/>
          <w:rtl/>
        </w:rPr>
        <w:t>. אמנם לא מדובר באירוע שגרתי, אך</w:t>
      </w:r>
      <w:r w:rsidR="00044FFB">
        <w:rPr>
          <w:rFonts w:ascii="David" w:hAnsi="David" w:cs="David"/>
          <w:sz w:val="24"/>
          <w:szCs w:val="24"/>
          <w:rtl/>
        </w:rPr>
        <w:t xml:space="preserve"> </w:t>
      </w:r>
      <w:r w:rsidR="00493CD1" w:rsidRPr="00044FFB">
        <w:rPr>
          <w:rFonts w:ascii="David" w:hAnsi="David" w:cs="David"/>
          <w:sz w:val="24"/>
          <w:szCs w:val="24"/>
          <w:rtl/>
        </w:rPr>
        <w:t>בווד</w:t>
      </w:r>
      <w:r w:rsidR="00044FFB">
        <w:rPr>
          <w:rFonts w:ascii="David" w:hAnsi="David" w:cs="David"/>
          <w:sz w:val="24"/>
          <w:szCs w:val="24"/>
          <w:rtl/>
        </w:rPr>
        <w:t>אי שאין המדובר בענין חסר תקדים.</w:t>
      </w:r>
      <w:r w:rsidR="00044FFB">
        <w:rPr>
          <w:rFonts w:ascii="David" w:hAnsi="David" w:cs="David" w:hint="cs"/>
          <w:sz w:val="24"/>
          <w:szCs w:val="24"/>
          <w:rtl/>
        </w:rPr>
        <w:t xml:space="preserve"> </w:t>
      </w:r>
      <w:r w:rsidRPr="00044FFB">
        <w:rPr>
          <w:rFonts w:ascii="David" w:hAnsi="David" w:cs="David" w:hint="cs"/>
          <w:sz w:val="24"/>
          <w:szCs w:val="24"/>
          <w:rtl/>
        </w:rPr>
        <w:t xml:space="preserve">כעולה מהפירוט שלעיל, </w:t>
      </w:r>
      <w:r w:rsidR="00044FFB">
        <w:rPr>
          <w:rFonts w:ascii="David" w:hAnsi="David" w:cs="David" w:hint="cs"/>
          <w:sz w:val="24"/>
          <w:szCs w:val="24"/>
          <w:rtl/>
        </w:rPr>
        <w:t xml:space="preserve">לא </w:t>
      </w:r>
      <w:r w:rsidR="008D0F74">
        <w:rPr>
          <w:rFonts w:ascii="David" w:hAnsi="David" w:cs="David" w:hint="cs"/>
          <w:sz w:val="24"/>
          <w:szCs w:val="24"/>
          <w:rtl/>
        </w:rPr>
        <w:t>מ</w:t>
      </w:r>
      <w:r w:rsidR="00044FFB">
        <w:rPr>
          <w:rFonts w:ascii="David" w:hAnsi="David" w:cs="David" w:hint="cs"/>
          <w:sz w:val="24"/>
          <w:szCs w:val="24"/>
          <w:rtl/>
        </w:rPr>
        <w:t>דובר היה במקרים שגרתיים ובנסיבות שגרתיות</w:t>
      </w:r>
      <w:r w:rsidRPr="00044FFB">
        <w:rPr>
          <w:rFonts w:ascii="David" w:hAnsi="David" w:cs="David" w:hint="cs"/>
          <w:sz w:val="24"/>
          <w:szCs w:val="24"/>
          <w:rtl/>
        </w:rPr>
        <w:t>.</w:t>
      </w:r>
    </w:p>
    <w:p w:rsidR="00021EF1" w:rsidRDefault="002D520C" w:rsidP="006A6578">
      <w:pPr>
        <w:pStyle w:val="a3"/>
        <w:spacing w:line="360" w:lineRule="auto"/>
        <w:ind w:left="360"/>
        <w:jc w:val="both"/>
        <w:rPr>
          <w:rFonts w:ascii="David" w:hAnsi="David" w:cs="David"/>
          <w:sz w:val="24"/>
          <w:szCs w:val="24"/>
          <w:rtl/>
        </w:rPr>
      </w:pPr>
      <w:r w:rsidRPr="00044FFB">
        <w:rPr>
          <w:rFonts w:ascii="David" w:hAnsi="David" w:cs="David" w:hint="cs"/>
          <w:b/>
          <w:bCs/>
          <w:sz w:val="24"/>
          <w:szCs w:val="24"/>
          <w:rtl/>
        </w:rPr>
        <w:t>שנית</w:t>
      </w:r>
      <w:r>
        <w:rPr>
          <w:rFonts w:ascii="David" w:hAnsi="David" w:cs="David" w:hint="cs"/>
          <w:sz w:val="24"/>
          <w:szCs w:val="24"/>
          <w:rtl/>
        </w:rPr>
        <w:t xml:space="preserve">, </w:t>
      </w:r>
      <w:r w:rsidR="00EA5392">
        <w:rPr>
          <w:rFonts w:ascii="David" w:hAnsi="David" w:cs="David" w:hint="cs"/>
          <w:sz w:val="24"/>
          <w:szCs w:val="24"/>
          <w:rtl/>
        </w:rPr>
        <w:t>פרקליטת המחוז התייצבה לדיון דווקא מתוך כיבוד בית המשפט ולנוכח החלטת כב' השופטת שציפתה כי גורמים בכירים יתייצבו בפניה.</w:t>
      </w:r>
    </w:p>
    <w:p w:rsidR="002D520C" w:rsidRDefault="00021EF1" w:rsidP="003A2E34">
      <w:pPr>
        <w:pStyle w:val="a3"/>
        <w:spacing w:line="360" w:lineRule="auto"/>
        <w:ind w:left="360"/>
        <w:jc w:val="both"/>
        <w:rPr>
          <w:rFonts w:ascii="David" w:hAnsi="David" w:cs="David"/>
          <w:sz w:val="24"/>
          <w:szCs w:val="24"/>
          <w:rtl/>
        </w:rPr>
      </w:pPr>
      <w:r w:rsidRPr="004C24A8">
        <w:rPr>
          <w:rFonts w:ascii="David" w:hAnsi="David" w:cs="David" w:hint="cs"/>
          <w:b/>
          <w:bCs/>
          <w:sz w:val="24"/>
          <w:szCs w:val="24"/>
          <w:rtl/>
        </w:rPr>
        <w:t>ושלישית</w:t>
      </w:r>
      <w:r>
        <w:rPr>
          <w:rFonts w:ascii="David" w:hAnsi="David" w:cs="David" w:hint="cs"/>
          <w:sz w:val="24"/>
          <w:szCs w:val="24"/>
          <w:rtl/>
        </w:rPr>
        <w:t xml:space="preserve">, </w:t>
      </w:r>
      <w:r w:rsidR="002D520C">
        <w:rPr>
          <w:rFonts w:ascii="David" w:hAnsi="David" w:cs="David" w:hint="cs"/>
          <w:sz w:val="24"/>
          <w:szCs w:val="24"/>
          <w:rtl/>
        </w:rPr>
        <w:t xml:space="preserve">לנוכח פניותיה </w:t>
      </w:r>
      <w:r w:rsidR="00044FFB">
        <w:rPr>
          <w:rFonts w:ascii="David" w:hAnsi="David" w:cs="David" w:hint="cs"/>
          <w:sz w:val="24"/>
          <w:szCs w:val="24"/>
          <w:rtl/>
        </w:rPr>
        <w:t xml:space="preserve">החוזרות ונשנות </w:t>
      </w:r>
      <w:r w:rsidR="002D520C">
        <w:rPr>
          <w:rFonts w:ascii="David" w:hAnsi="David" w:cs="David" w:hint="cs"/>
          <w:sz w:val="24"/>
          <w:szCs w:val="24"/>
          <w:rtl/>
        </w:rPr>
        <w:t>של השופטת ל</w:t>
      </w:r>
      <w:r w:rsidR="00044FFB">
        <w:rPr>
          <w:rFonts w:ascii="David" w:hAnsi="David" w:cs="David" w:hint="cs"/>
          <w:sz w:val="24"/>
          <w:szCs w:val="24"/>
          <w:rtl/>
        </w:rPr>
        <w:t xml:space="preserve">פרקליטים המופיעים בפניה </w:t>
      </w:r>
      <w:r w:rsidR="002D520C">
        <w:rPr>
          <w:rFonts w:ascii="David" w:hAnsi="David" w:cs="David" w:hint="cs"/>
          <w:sz w:val="24"/>
          <w:szCs w:val="24"/>
          <w:rtl/>
        </w:rPr>
        <w:t xml:space="preserve">כי </w:t>
      </w:r>
      <w:r w:rsidR="008D0F74">
        <w:rPr>
          <w:rFonts w:ascii="David" w:hAnsi="David" w:cs="David" w:hint="cs"/>
          <w:sz w:val="24"/>
          <w:szCs w:val="24"/>
          <w:rtl/>
        </w:rPr>
        <w:t>י</w:t>
      </w:r>
      <w:r w:rsidR="002D520C">
        <w:rPr>
          <w:rFonts w:ascii="David" w:hAnsi="David" w:cs="David" w:hint="cs"/>
          <w:sz w:val="24"/>
          <w:szCs w:val="24"/>
          <w:rtl/>
        </w:rPr>
        <w:t xml:space="preserve">יצרו קשר עם מנהל המחלקה הפיסקאלית </w:t>
      </w:r>
      <w:r w:rsidR="00044FFB">
        <w:rPr>
          <w:rFonts w:ascii="David" w:hAnsi="David" w:cs="David" w:hint="cs"/>
          <w:sz w:val="24"/>
          <w:szCs w:val="24"/>
          <w:rtl/>
        </w:rPr>
        <w:t>בפרקליטות המדינה לצורך קבלת עמדתו</w:t>
      </w:r>
      <w:r w:rsidR="002D520C">
        <w:rPr>
          <w:rFonts w:ascii="David" w:hAnsi="David" w:cs="David" w:hint="cs"/>
          <w:sz w:val="24"/>
          <w:szCs w:val="24"/>
          <w:rtl/>
        </w:rPr>
        <w:t>, חשוב לטעמי, ל</w:t>
      </w:r>
      <w:r w:rsidR="006A6578">
        <w:rPr>
          <w:rFonts w:ascii="David" w:hAnsi="David" w:cs="David" w:hint="cs"/>
          <w:sz w:val="24"/>
          <w:szCs w:val="24"/>
          <w:rtl/>
        </w:rPr>
        <w:t>ה</w:t>
      </w:r>
      <w:r w:rsidR="002D520C">
        <w:rPr>
          <w:rFonts w:ascii="David" w:hAnsi="David" w:cs="David" w:hint="cs"/>
          <w:sz w:val="24"/>
          <w:szCs w:val="24"/>
          <w:rtl/>
        </w:rPr>
        <w:t>עביר את המסר שפרקליטת המחוז עומדת בראש המחוז, הפרקליטים מגיעים לאולם בהנחייתה, יש לה אחריות לנאמר על ידם בדיונים ועל כן היא הכתובת לפניות בית המשפט</w:t>
      </w:r>
      <w:r w:rsidR="00EA5392">
        <w:rPr>
          <w:rFonts w:ascii="David" w:hAnsi="David" w:cs="David" w:hint="cs"/>
          <w:sz w:val="24"/>
          <w:szCs w:val="24"/>
          <w:rtl/>
        </w:rPr>
        <w:t xml:space="preserve">, לצד כמובן ההנחיה המקצועית הסדורה והרציפה הניתנת על ידי מנהל המחלקה הפיסקאלי. מכל מקום, </w:t>
      </w:r>
      <w:r w:rsidR="002D520C">
        <w:rPr>
          <w:rFonts w:ascii="David" w:hAnsi="David" w:cs="David" w:hint="cs"/>
          <w:sz w:val="24"/>
          <w:szCs w:val="24"/>
          <w:rtl/>
        </w:rPr>
        <w:t>ההחלטה</w:t>
      </w:r>
      <w:r w:rsidR="00FD03EF">
        <w:rPr>
          <w:rFonts w:ascii="David" w:hAnsi="David" w:cs="David" w:hint="cs"/>
          <w:sz w:val="24"/>
          <w:szCs w:val="24"/>
          <w:rtl/>
        </w:rPr>
        <w:t xml:space="preserve"> </w:t>
      </w:r>
      <w:r w:rsidR="002D520C">
        <w:rPr>
          <w:rFonts w:ascii="David" w:hAnsi="David" w:cs="David" w:hint="cs"/>
          <w:sz w:val="24"/>
          <w:szCs w:val="24"/>
          <w:rtl/>
        </w:rPr>
        <w:t>מתי לקיים התייעצות עם מנהל המחלקה הפיסקאלית היא החלטה פנימית של הפרקליטות</w:t>
      </w:r>
      <w:r w:rsidR="00044FFB">
        <w:rPr>
          <w:rFonts w:ascii="David" w:hAnsi="David" w:cs="David" w:hint="cs"/>
          <w:sz w:val="24"/>
          <w:szCs w:val="24"/>
          <w:rtl/>
        </w:rPr>
        <w:t xml:space="preserve"> </w:t>
      </w:r>
      <w:r w:rsidR="006A6578">
        <w:rPr>
          <w:rFonts w:ascii="David" w:hAnsi="David" w:cs="David" w:hint="cs"/>
          <w:sz w:val="24"/>
          <w:szCs w:val="24"/>
          <w:rtl/>
        </w:rPr>
        <w:t>ובוודאי שבית המשפט הנכבד לא אמור</w:t>
      </w:r>
      <w:r w:rsidR="002D520C">
        <w:rPr>
          <w:rFonts w:ascii="David" w:hAnsi="David" w:cs="David" w:hint="cs"/>
          <w:sz w:val="24"/>
          <w:szCs w:val="24"/>
          <w:rtl/>
        </w:rPr>
        <w:t xml:space="preserve"> </w:t>
      </w:r>
      <w:r w:rsidR="006A6578">
        <w:rPr>
          <w:rFonts w:ascii="David" w:hAnsi="David" w:cs="David" w:hint="cs"/>
          <w:sz w:val="24"/>
          <w:szCs w:val="24"/>
          <w:rtl/>
        </w:rPr>
        <w:t>לה</w:t>
      </w:r>
      <w:r w:rsidR="002D520C">
        <w:rPr>
          <w:rFonts w:ascii="David" w:hAnsi="David" w:cs="David" w:hint="cs"/>
          <w:sz w:val="24"/>
          <w:szCs w:val="24"/>
          <w:rtl/>
        </w:rPr>
        <w:t>כתיב מי יהיה הגורם המנחה את</w:t>
      </w:r>
      <w:r w:rsidR="001B2612">
        <w:rPr>
          <w:rFonts w:ascii="David" w:hAnsi="David" w:cs="David" w:hint="cs"/>
          <w:sz w:val="24"/>
          <w:szCs w:val="24"/>
          <w:rtl/>
        </w:rPr>
        <w:t xml:space="preserve"> הפרקליטים</w:t>
      </w:r>
      <w:r w:rsidR="002D520C">
        <w:rPr>
          <w:rFonts w:ascii="David" w:hAnsi="David" w:cs="David" w:hint="cs"/>
          <w:sz w:val="24"/>
          <w:szCs w:val="24"/>
          <w:rtl/>
        </w:rPr>
        <w:t>.</w:t>
      </w:r>
      <w:r w:rsidR="00044FFB">
        <w:rPr>
          <w:rFonts w:ascii="David" w:hAnsi="David" w:cs="David" w:hint="cs"/>
          <w:sz w:val="24"/>
          <w:szCs w:val="24"/>
          <w:rtl/>
        </w:rPr>
        <w:t xml:space="preserve"> </w:t>
      </w:r>
      <w:r w:rsidR="00BE1DE7">
        <w:rPr>
          <w:rFonts w:ascii="David" w:hAnsi="David" w:cs="David" w:hint="cs"/>
          <w:sz w:val="24"/>
          <w:szCs w:val="24"/>
          <w:rtl/>
        </w:rPr>
        <w:t xml:space="preserve">בשולי הדברים אציין כי כב' השופטת לא שאלה במהלך הדיון לפשר החלטת פרקליטת המחוז להופיע בפניה. </w:t>
      </w:r>
    </w:p>
    <w:p w:rsidR="002D520C" w:rsidRDefault="002D520C" w:rsidP="00B35E02">
      <w:pPr>
        <w:pStyle w:val="a3"/>
        <w:spacing w:line="360" w:lineRule="auto"/>
        <w:jc w:val="both"/>
        <w:rPr>
          <w:rFonts w:ascii="David" w:hAnsi="David" w:cs="David"/>
          <w:sz w:val="24"/>
          <w:szCs w:val="24"/>
          <w:rtl/>
        </w:rPr>
      </w:pPr>
    </w:p>
    <w:p w:rsidR="002D520C" w:rsidRPr="002D520C" w:rsidRDefault="002D520C" w:rsidP="00D51D9F">
      <w:pPr>
        <w:spacing w:line="360" w:lineRule="auto"/>
        <w:ind w:firstLine="360"/>
        <w:jc w:val="both"/>
        <w:rPr>
          <w:rFonts w:ascii="David" w:hAnsi="David" w:cs="David"/>
          <w:b/>
          <w:bCs/>
          <w:sz w:val="24"/>
          <w:szCs w:val="24"/>
          <w:u w:val="single"/>
          <w:rtl/>
        </w:rPr>
      </w:pPr>
      <w:r w:rsidRPr="002D520C">
        <w:rPr>
          <w:rFonts w:ascii="David" w:hAnsi="David" w:cs="David" w:hint="cs"/>
          <w:b/>
          <w:bCs/>
          <w:sz w:val="24"/>
          <w:szCs w:val="24"/>
          <w:u w:val="single"/>
          <w:rtl/>
        </w:rPr>
        <w:t>הפניה לפרקליטים "לאסוף חומר מכפיש על השופטת"</w:t>
      </w:r>
      <w:r w:rsidR="007108DC">
        <w:rPr>
          <w:rFonts w:ascii="David" w:hAnsi="David" w:cs="David" w:hint="cs"/>
          <w:b/>
          <w:bCs/>
          <w:sz w:val="24"/>
          <w:szCs w:val="24"/>
          <w:u w:val="single"/>
          <w:rtl/>
        </w:rPr>
        <w:t>, לכאורה</w:t>
      </w:r>
      <w:r w:rsidRPr="002D520C">
        <w:rPr>
          <w:rFonts w:ascii="David" w:hAnsi="David" w:cs="David" w:hint="cs"/>
          <w:b/>
          <w:bCs/>
          <w:sz w:val="24"/>
          <w:szCs w:val="24"/>
          <w:u w:val="single"/>
          <w:rtl/>
        </w:rPr>
        <w:t>:</w:t>
      </w:r>
    </w:p>
    <w:p w:rsidR="00B35E02" w:rsidRDefault="00B35E02" w:rsidP="00493CD1">
      <w:pPr>
        <w:jc w:val="both"/>
        <w:rPr>
          <w:rFonts w:ascii="David" w:hAnsi="David" w:cs="David"/>
          <w:sz w:val="24"/>
          <w:szCs w:val="24"/>
          <w:rtl/>
        </w:rPr>
      </w:pPr>
    </w:p>
    <w:p w:rsidR="00EA23A5" w:rsidRDefault="00986BD5" w:rsidP="00EA23A5">
      <w:pPr>
        <w:pStyle w:val="a3"/>
        <w:numPr>
          <w:ilvl w:val="0"/>
          <w:numId w:val="2"/>
        </w:numPr>
        <w:spacing w:line="360" w:lineRule="auto"/>
        <w:jc w:val="both"/>
        <w:rPr>
          <w:rFonts w:ascii="David" w:hAnsi="David" w:cs="David"/>
          <w:sz w:val="24"/>
          <w:szCs w:val="24"/>
        </w:rPr>
      </w:pPr>
      <w:r w:rsidRPr="00986BD5">
        <w:rPr>
          <w:rFonts w:ascii="David" w:hAnsi="David" w:cs="David" w:hint="cs"/>
          <w:sz w:val="24"/>
          <w:szCs w:val="24"/>
          <w:rtl/>
        </w:rPr>
        <w:t>לטענת השופטת</w:t>
      </w:r>
      <w:r w:rsidR="00044FFB">
        <w:rPr>
          <w:rFonts w:ascii="David" w:hAnsi="David" w:cs="David" w:hint="cs"/>
          <w:sz w:val="24"/>
          <w:szCs w:val="24"/>
          <w:rtl/>
        </w:rPr>
        <w:t>,</w:t>
      </w:r>
      <w:r w:rsidRPr="00986BD5">
        <w:rPr>
          <w:rFonts w:ascii="David" w:hAnsi="David" w:cs="David" w:hint="cs"/>
          <w:sz w:val="24"/>
          <w:szCs w:val="24"/>
          <w:rtl/>
        </w:rPr>
        <w:t xml:space="preserve"> </w:t>
      </w:r>
      <w:r w:rsidR="00044FFB">
        <w:rPr>
          <w:rFonts w:ascii="David" w:hAnsi="David" w:cs="David" w:hint="cs"/>
          <w:sz w:val="24"/>
          <w:szCs w:val="24"/>
          <w:rtl/>
        </w:rPr>
        <w:t>מפנייתו של אחד הפרקליטים לקלדנית</w:t>
      </w:r>
      <w:r w:rsidR="008D0F74">
        <w:rPr>
          <w:rFonts w:ascii="David" w:hAnsi="David" w:cs="David" w:hint="cs"/>
          <w:sz w:val="24"/>
          <w:szCs w:val="24"/>
          <w:rtl/>
        </w:rPr>
        <w:t xml:space="preserve"> באולמ</w:t>
      </w:r>
      <w:r w:rsidR="00044FFB">
        <w:rPr>
          <w:rFonts w:ascii="David" w:hAnsi="David" w:cs="David" w:hint="cs"/>
          <w:sz w:val="24"/>
          <w:szCs w:val="24"/>
          <w:rtl/>
        </w:rPr>
        <w:t xml:space="preserve">ה עלה, כי </w:t>
      </w:r>
      <w:r w:rsidRPr="00986BD5">
        <w:rPr>
          <w:rFonts w:ascii="David" w:hAnsi="David" w:cs="David" w:hint="cs"/>
          <w:sz w:val="24"/>
          <w:szCs w:val="24"/>
          <w:rtl/>
        </w:rPr>
        <w:t>הפרקליטים הונחו לאסוף לקראת פגישתה של פרקליטת המחוז עם נשיא בית המשפט</w:t>
      </w:r>
      <w:r w:rsidR="00044FFB">
        <w:rPr>
          <w:rFonts w:ascii="David" w:hAnsi="David" w:cs="David" w:hint="cs"/>
          <w:sz w:val="24"/>
          <w:szCs w:val="24"/>
          <w:rtl/>
        </w:rPr>
        <w:t>,</w:t>
      </w:r>
      <w:r w:rsidRPr="00986BD5">
        <w:rPr>
          <w:rFonts w:ascii="David" w:hAnsi="David" w:cs="David" w:hint="cs"/>
          <w:sz w:val="24"/>
          <w:szCs w:val="24"/>
          <w:rtl/>
        </w:rPr>
        <w:t xml:space="preserve"> חומר </w:t>
      </w:r>
      <w:r w:rsidR="001B42E9">
        <w:rPr>
          <w:rFonts w:ascii="David" w:hAnsi="David" w:cs="David" w:hint="cs"/>
          <w:sz w:val="24"/>
          <w:szCs w:val="24"/>
          <w:rtl/>
        </w:rPr>
        <w:t>"</w:t>
      </w:r>
      <w:r w:rsidRPr="00986BD5">
        <w:rPr>
          <w:rFonts w:ascii="David" w:hAnsi="David" w:cs="David" w:hint="cs"/>
          <w:sz w:val="24"/>
          <w:szCs w:val="24"/>
          <w:rtl/>
        </w:rPr>
        <w:t>מכפיש</w:t>
      </w:r>
      <w:r w:rsidR="001B42E9">
        <w:rPr>
          <w:rFonts w:ascii="David" w:hAnsi="David" w:cs="David" w:hint="cs"/>
          <w:sz w:val="24"/>
          <w:szCs w:val="24"/>
          <w:rtl/>
        </w:rPr>
        <w:t>"</w:t>
      </w:r>
      <w:r w:rsidRPr="00986BD5">
        <w:rPr>
          <w:rFonts w:ascii="David" w:hAnsi="David" w:cs="David" w:hint="cs"/>
          <w:sz w:val="24"/>
          <w:szCs w:val="24"/>
          <w:rtl/>
        </w:rPr>
        <w:t xml:space="preserve"> </w:t>
      </w:r>
      <w:r w:rsidR="00A235D5">
        <w:rPr>
          <w:rFonts w:ascii="David" w:hAnsi="David" w:cs="David" w:hint="cs"/>
          <w:sz w:val="24"/>
          <w:szCs w:val="24"/>
          <w:rtl/>
        </w:rPr>
        <w:t>אודותיה</w:t>
      </w:r>
      <w:r w:rsidR="00EA23A5">
        <w:rPr>
          <w:rFonts w:ascii="David" w:hAnsi="David" w:cs="David" w:hint="cs"/>
          <w:sz w:val="24"/>
          <w:szCs w:val="24"/>
          <w:rtl/>
        </w:rPr>
        <w:t>.</w:t>
      </w:r>
    </w:p>
    <w:p w:rsidR="00EA23A5" w:rsidRPr="00EA23A5" w:rsidRDefault="00EA23A5" w:rsidP="003A2E34">
      <w:pPr>
        <w:pStyle w:val="a3"/>
        <w:spacing w:line="360" w:lineRule="auto"/>
        <w:ind w:left="360"/>
        <w:jc w:val="both"/>
        <w:rPr>
          <w:rFonts w:ascii="David" w:hAnsi="David" w:cs="David"/>
          <w:sz w:val="24"/>
          <w:szCs w:val="24"/>
          <w:rtl/>
        </w:rPr>
      </w:pPr>
    </w:p>
    <w:p w:rsidR="00EA23A5" w:rsidRDefault="00A235D5" w:rsidP="003A2E34">
      <w:pPr>
        <w:pStyle w:val="a3"/>
        <w:spacing w:line="360" w:lineRule="auto"/>
        <w:ind w:left="360"/>
        <w:jc w:val="both"/>
        <w:rPr>
          <w:rFonts w:ascii="David" w:hAnsi="David" w:cs="David"/>
          <w:sz w:val="24"/>
          <w:szCs w:val="24"/>
          <w:rtl/>
        </w:rPr>
      </w:pPr>
      <w:r>
        <w:rPr>
          <w:rFonts w:ascii="David" w:hAnsi="David" w:cs="David" w:hint="cs"/>
          <w:sz w:val="24"/>
          <w:szCs w:val="24"/>
          <w:rtl/>
        </w:rPr>
        <w:t xml:space="preserve">לדברי </w:t>
      </w:r>
      <w:r w:rsidR="005B3306">
        <w:rPr>
          <w:rFonts w:ascii="David" w:hAnsi="David" w:cs="David" w:hint="cs"/>
          <w:sz w:val="24"/>
          <w:szCs w:val="24"/>
          <w:rtl/>
        </w:rPr>
        <w:t>הממונה על</w:t>
      </w:r>
      <w:r>
        <w:rPr>
          <w:rFonts w:ascii="David" w:hAnsi="David" w:cs="David" w:hint="cs"/>
          <w:sz w:val="24"/>
          <w:szCs w:val="24"/>
          <w:rtl/>
        </w:rPr>
        <w:t xml:space="preserve"> התחום הפיסקאלי במחוז ו</w:t>
      </w:r>
      <w:r w:rsidR="00986BD5">
        <w:rPr>
          <w:rFonts w:ascii="David" w:hAnsi="David" w:cs="David" w:hint="cs"/>
          <w:sz w:val="24"/>
          <w:szCs w:val="24"/>
          <w:rtl/>
        </w:rPr>
        <w:t xml:space="preserve">מנהל המחלקה הפיסקאלית בפרקליטות המדינה </w:t>
      </w:r>
      <w:r w:rsidR="005B3306">
        <w:rPr>
          <w:rFonts w:ascii="David" w:hAnsi="David" w:cs="David" w:hint="cs"/>
          <w:sz w:val="24"/>
          <w:szCs w:val="24"/>
          <w:rtl/>
        </w:rPr>
        <w:t>ו</w:t>
      </w:r>
      <w:r w:rsidR="00EA5392">
        <w:rPr>
          <w:rFonts w:ascii="David" w:hAnsi="David" w:cs="David" w:hint="cs"/>
          <w:sz w:val="24"/>
          <w:szCs w:val="24"/>
          <w:rtl/>
        </w:rPr>
        <w:t>גם</w:t>
      </w:r>
      <w:r w:rsidR="005B3306">
        <w:rPr>
          <w:rFonts w:ascii="David" w:hAnsi="David" w:cs="David" w:hint="cs"/>
          <w:sz w:val="24"/>
          <w:szCs w:val="24"/>
          <w:rtl/>
        </w:rPr>
        <w:t xml:space="preserve"> לדברי פרקליטת המחוז </w:t>
      </w:r>
      <w:r w:rsidR="00034E7E">
        <w:rPr>
          <w:rFonts w:ascii="David" w:hAnsi="David" w:cs="David"/>
          <w:sz w:val="24"/>
          <w:szCs w:val="24"/>
          <w:rtl/>
        </w:rPr>
        <w:t>–</w:t>
      </w:r>
      <w:r w:rsidR="008D0F74">
        <w:rPr>
          <w:rFonts w:ascii="David" w:hAnsi="David" w:cs="David" w:hint="cs"/>
          <w:sz w:val="24"/>
          <w:szCs w:val="24"/>
          <w:rtl/>
        </w:rPr>
        <w:t xml:space="preserve"> </w:t>
      </w:r>
      <w:r w:rsidR="00034E7E">
        <w:rPr>
          <w:rFonts w:ascii="David" w:hAnsi="David" w:cs="David" w:hint="cs"/>
          <w:sz w:val="24"/>
          <w:szCs w:val="24"/>
          <w:rtl/>
        </w:rPr>
        <w:t>דברים כאלה לא נאמרו</w:t>
      </w:r>
      <w:r w:rsidR="00986BD5">
        <w:rPr>
          <w:rFonts w:ascii="David" w:hAnsi="David" w:cs="David" w:hint="cs"/>
          <w:sz w:val="24"/>
          <w:szCs w:val="24"/>
          <w:rtl/>
        </w:rPr>
        <w:t xml:space="preserve">. </w:t>
      </w:r>
    </w:p>
    <w:p w:rsidR="00EA23A5" w:rsidRDefault="00EA23A5" w:rsidP="003A2E34">
      <w:pPr>
        <w:pStyle w:val="a3"/>
        <w:spacing w:line="360" w:lineRule="auto"/>
        <w:ind w:left="360"/>
        <w:jc w:val="both"/>
        <w:rPr>
          <w:rFonts w:ascii="David" w:hAnsi="David" w:cs="David"/>
          <w:sz w:val="24"/>
          <w:szCs w:val="24"/>
          <w:rtl/>
        </w:rPr>
      </w:pPr>
    </w:p>
    <w:p w:rsidR="00EA23A5" w:rsidRDefault="007108DC" w:rsidP="003A2E34">
      <w:pPr>
        <w:pStyle w:val="a3"/>
        <w:spacing w:line="360" w:lineRule="auto"/>
        <w:ind w:left="360"/>
        <w:jc w:val="both"/>
        <w:rPr>
          <w:rFonts w:ascii="David" w:hAnsi="David" w:cs="David"/>
          <w:sz w:val="24"/>
          <w:szCs w:val="24"/>
          <w:rtl/>
        </w:rPr>
      </w:pPr>
      <w:r>
        <w:rPr>
          <w:rFonts w:ascii="David" w:hAnsi="David" w:cs="David" w:hint="cs"/>
          <w:sz w:val="24"/>
          <w:szCs w:val="24"/>
          <w:rtl/>
        </w:rPr>
        <w:t xml:space="preserve">אכן, משנקבעה ישיבה אצל נשיא בית המשפט ביקש </w:t>
      </w:r>
      <w:r w:rsidR="00034E7E">
        <w:rPr>
          <w:rFonts w:ascii="David" w:hAnsi="David" w:cs="David" w:hint="cs"/>
          <w:sz w:val="24"/>
          <w:szCs w:val="24"/>
          <w:rtl/>
        </w:rPr>
        <w:t>הממונה על</w:t>
      </w:r>
      <w:r w:rsidR="001B42E9">
        <w:rPr>
          <w:rFonts w:ascii="David" w:hAnsi="David" w:cs="David" w:hint="cs"/>
          <w:sz w:val="24"/>
          <w:szCs w:val="24"/>
          <w:rtl/>
        </w:rPr>
        <w:t xml:space="preserve"> </w:t>
      </w:r>
      <w:r>
        <w:rPr>
          <w:rFonts w:ascii="David" w:hAnsi="David" w:cs="David" w:hint="cs"/>
          <w:sz w:val="24"/>
          <w:szCs w:val="24"/>
          <w:rtl/>
        </w:rPr>
        <w:t>התחום במחוז מ</w:t>
      </w:r>
      <w:r w:rsidR="00986BD5">
        <w:rPr>
          <w:rFonts w:ascii="David" w:hAnsi="David" w:cs="David" w:hint="cs"/>
          <w:sz w:val="24"/>
          <w:szCs w:val="24"/>
          <w:rtl/>
        </w:rPr>
        <w:t xml:space="preserve">פרקליטים </w:t>
      </w:r>
      <w:r w:rsidR="00044FFB">
        <w:rPr>
          <w:rFonts w:ascii="David" w:hAnsi="David" w:cs="David" w:hint="cs"/>
          <w:sz w:val="24"/>
          <w:szCs w:val="24"/>
          <w:rtl/>
        </w:rPr>
        <w:t xml:space="preserve">שונים כי יעבירו לו </w:t>
      </w:r>
      <w:r>
        <w:rPr>
          <w:rFonts w:ascii="David" w:hAnsi="David" w:cs="David" w:hint="cs"/>
          <w:sz w:val="24"/>
          <w:szCs w:val="24"/>
          <w:rtl/>
        </w:rPr>
        <w:t>דוגמאות לאירועי עבר הממחישים את יחס השו</w:t>
      </w:r>
      <w:r w:rsidR="00044FFB">
        <w:rPr>
          <w:rFonts w:ascii="David" w:hAnsi="David" w:cs="David" w:hint="cs"/>
          <w:sz w:val="24"/>
          <w:szCs w:val="24"/>
          <w:rtl/>
        </w:rPr>
        <w:t xml:space="preserve">פטת לפרקליטים </w:t>
      </w:r>
      <w:r w:rsidR="003A2E34">
        <w:rPr>
          <w:rFonts w:ascii="David" w:hAnsi="David" w:cs="David" w:hint="cs"/>
          <w:sz w:val="24"/>
          <w:szCs w:val="24"/>
          <w:rtl/>
        </w:rPr>
        <w:t>ולנציגי רשות המיסים</w:t>
      </w:r>
      <w:r w:rsidR="00044FFB">
        <w:rPr>
          <w:rFonts w:ascii="David" w:hAnsi="David" w:cs="David" w:hint="cs"/>
          <w:sz w:val="24"/>
          <w:szCs w:val="24"/>
          <w:rtl/>
        </w:rPr>
        <w:t xml:space="preserve">- זאת </w:t>
      </w:r>
      <w:r>
        <w:rPr>
          <w:rFonts w:ascii="David" w:hAnsi="David" w:cs="David" w:hint="cs"/>
          <w:sz w:val="24"/>
          <w:szCs w:val="24"/>
          <w:rtl/>
        </w:rPr>
        <w:t xml:space="preserve">על מנת </w:t>
      </w:r>
      <w:r w:rsidR="00A235D5">
        <w:rPr>
          <w:rFonts w:ascii="David" w:hAnsi="David" w:cs="David" w:hint="cs"/>
          <w:sz w:val="24"/>
          <w:szCs w:val="24"/>
          <w:rtl/>
        </w:rPr>
        <w:t>שהשיח עם הנשיא יתבסס על מקרים קונקרטיים</w:t>
      </w:r>
      <w:r w:rsidR="00044FFB">
        <w:rPr>
          <w:rFonts w:ascii="David" w:hAnsi="David" w:cs="David" w:hint="cs"/>
          <w:sz w:val="24"/>
          <w:szCs w:val="24"/>
          <w:rtl/>
        </w:rPr>
        <w:t xml:space="preserve">. </w:t>
      </w:r>
      <w:r>
        <w:rPr>
          <w:rFonts w:ascii="David" w:hAnsi="David" w:cs="David" w:hint="cs"/>
          <w:sz w:val="24"/>
          <w:szCs w:val="24"/>
          <w:rtl/>
        </w:rPr>
        <w:t>ואולם,</w:t>
      </w:r>
      <w:r w:rsidR="00044FFB">
        <w:rPr>
          <w:rFonts w:ascii="David" w:hAnsi="David" w:cs="David" w:hint="cs"/>
          <w:sz w:val="24"/>
          <w:szCs w:val="24"/>
          <w:rtl/>
        </w:rPr>
        <w:t xml:space="preserve"> </w:t>
      </w:r>
      <w:r w:rsidR="001E1402">
        <w:rPr>
          <w:rFonts w:ascii="David" w:hAnsi="David" w:cs="David" w:hint="cs"/>
          <w:sz w:val="24"/>
          <w:szCs w:val="24"/>
          <w:rtl/>
        </w:rPr>
        <w:t xml:space="preserve">לדבריהם, </w:t>
      </w:r>
      <w:r w:rsidR="00044FFB">
        <w:rPr>
          <w:rFonts w:ascii="David" w:hAnsi="David" w:cs="David" w:hint="cs"/>
          <w:sz w:val="24"/>
          <w:szCs w:val="24"/>
          <w:rtl/>
        </w:rPr>
        <w:t xml:space="preserve">בשום שלב </w:t>
      </w:r>
      <w:r w:rsidR="00A235D5">
        <w:rPr>
          <w:rFonts w:ascii="David" w:hAnsi="David" w:cs="David" w:hint="cs"/>
          <w:sz w:val="24"/>
          <w:szCs w:val="24"/>
          <w:rtl/>
        </w:rPr>
        <w:t>לא התבקש על ידו</w:t>
      </w:r>
      <w:r w:rsidR="00986BD5">
        <w:rPr>
          <w:rFonts w:ascii="David" w:hAnsi="David" w:cs="David" w:hint="cs"/>
          <w:sz w:val="24"/>
          <w:szCs w:val="24"/>
          <w:rtl/>
        </w:rPr>
        <w:t xml:space="preserve"> חומר "מכפיש"</w:t>
      </w:r>
      <w:r>
        <w:rPr>
          <w:rFonts w:ascii="David" w:hAnsi="David" w:cs="David" w:hint="cs"/>
          <w:sz w:val="24"/>
          <w:szCs w:val="24"/>
          <w:rtl/>
        </w:rPr>
        <w:t xml:space="preserve"> והפניה נעשתה בנימוס ובזהירות</w:t>
      </w:r>
      <w:r w:rsidR="00A235D5">
        <w:rPr>
          <w:rFonts w:ascii="David" w:hAnsi="David" w:cs="David" w:hint="cs"/>
          <w:sz w:val="24"/>
          <w:szCs w:val="24"/>
          <w:rtl/>
        </w:rPr>
        <w:t xml:space="preserve"> מבלי להלך אימים על הפרקליטים בטענה כי </w:t>
      </w:r>
      <w:r w:rsidR="00044FFB">
        <w:rPr>
          <w:rFonts w:ascii="David" w:hAnsi="David" w:cs="David" w:hint="cs"/>
          <w:sz w:val="24"/>
          <w:szCs w:val="24"/>
          <w:rtl/>
        </w:rPr>
        <w:t xml:space="preserve">חלילה </w:t>
      </w:r>
      <w:r w:rsidR="00A235D5">
        <w:rPr>
          <w:rFonts w:ascii="David" w:hAnsi="David" w:cs="David" w:hint="cs"/>
          <w:sz w:val="24"/>
          <w:szCs w:val="24"/>
          <w:rtl/>
        </w:rPr>
        <w:t>יבולע להם</w:t>
      </w:r>
      <w:r w:rsidR="008D0F74">
        <w:rPr>
          <w:rFonts w:ascii="David" w:hAnsi="David" w:cs="David" w:hint="cs"/>
          <w:sz w:val="24"/>
          <w:szCs w:val="24"/>
          <w:rtl/>
        </w:rPr>
        <w:t xml:space="preserve"> רע</w:t>
      </w:r>
      <w:r>
        <w:rPr>
          <w:rFonts w:ascii="David" w:hAnsi="David" w:cs="David" w:hint="cs"/>
          <w:sz w:val="24"/>
          <w:szCs w:val="24"/>
          <w:rtl/>
        </w:rPr>
        <w:t>.</w:t>
      </w:r>
      <w:r w:rsidR="00A235D5">
        <w:rPr>
          <w:rFonts w:ascii="David" w:hAnsi="David" w:cs="David" w:hint="cs"/>
          <w:sz w:val="24"/>
          <w:szCs w:val="24"/>
          <w:rtl/>
        </w:rPr>
        <w:t xml:space="preserve"> </w:t>
      </w:r>
      <w:r w:rsidR="006A6578">
        <w:rPr>
          <w:rFonts w:ascii="David" w:hAnsi="David" w:cs="David" w:hint="cs"/>
          <w:sz w:val="24"/>
          <w:szCs w:val="24"/>
          <w:rtl/>
        </w:rPr>
        <w:t xml:space="preserve">אין זו דרכנו לחפש חומר </w:t>
      </w:r>
      <w:r w:rsidR="00A235D5">
        <w:rPr>
          <w:rFonts w:ascii="David" w:hAnsi="David" w:cs="David" w:hint="cs"/>
          <w:sz w:val="24"/>
          <w:szCs w:val="24"/>
          <w:rtl/>
        </w:rPr>
        <w:t>"מכפיש"</w:t>
      </w:r>
      <w:r w:rsidR="00044FFB">
        <w:rPr>
          <w:rFonts w:ascii="David" w:hAnsi="David" w:cs="David" w:hint="cs"/>
          <w:sz w:val="24"/>
          <w:szCs w:val="24"/>
          <w:rtl/>
        </w:rPr>
        <w:t xml:space="preserve"> ו</w:t>
      </w:r>
      <w:r w:rsidR="006A6578">
        <w:rPr>
          <w:rFonts w:ascii="David" w:hAnsi="David" w:cs="David" w:hint="cs"/>
          <w:sz w:val="24"/>
          <w:szCs w:val="24"/>
          <w:rtl/>
        </w:rPr>
        <w:t>גם מנהל התחום הבהיר לי באופן חד משמעי</w:t>
      </w:r>
      <w:r w:rsidR="00044FFB">
        <w:rPr>
          <w:rFonts w:ascii="David" w:hAnsi="David" w:cs="David" w:hint="cs"/>
          <w:sz w:val="24"/>
          <w:szCs w:val="24"/>
          <w:rtl/>
        </w:rPr>
        <w:t xml:space="preserve"> כי אין זו דרכו לפנות באופן זה</w:t>
      </w:r>
      <w:r w:rsidR="00A235D5">
        <w:rPr>
          <w:rFonts w:ascii="David" w:hAnsi="David" w:cs="David" w:hint="cs"/>
          <w:sz w:val="24"/>
          <w:szCs w:val="24"/>
          <w:rtl/>
        </w:rPr>
        <w:t>.</w:t>
      </w:r>
      <w:r w:rsidR="00F63827">
        <w:rPr>
          <w:rFonts w:ascii="David" w:hAnsi="David" w:cs="David" w:hint="cs"/>
          <w:sz w:val="24"/>
          <w:szCs w:val="24"/>
          <w:rtl/>
        </w:rPr>
        <w:t xml:space="preserve"> </w:t>
      </w:r>
      <w:r w:rsidR="00EA3232">
        <w:rPr>
          <w:rFonts w:ascii="David" w:hAnsi="David" w:cs="David" w:hint="cs"/>
          <w:sz w:val="24"/>
          <w:szCs w:val="24"/>
          <w:rtl/>
        </w:rPr>
        <w:t xml:space="preserve"> </w:t>
      </w:r>
    </w:p>
    <w:p w:rsidR="00EA23A5" w:rsidRDefault="00EA23A5" w:rsidP="003A2E34">
      <w:pPr>
        <w:pStyle w:val="a3"/>
        <w:spacing w:line="360" w:lineRule="auto"/>
        <w:ind w:left="360"/>
        <w:jc w:val="both"/>
        <w:rPr>
          <w:rFonts w:ascii="David" w:hAnsi="David" w:cs="David"/>
          <w:sz w:val="24"/>
          <w:szCs w:val="24"/>
          <w:rtl/>
        </w:rPr>
      </w:pPr>
    </w:p>
    <w:p w:rsidR="001B42E9" w:rsidRDefault="001B42E9" w:rsidP="003A2E34">
      <w:pPr>
        <w:pStyle w:val="a3"/>
        <w:spacing w:line="360" w:lineRule="auto"/>
        <w:ind w:left="360"/>
        <w:jc w:val="both"/>
        <w:rPr>
          <w:rFonts w:ascii="David" w:hAnsi="David" w:cs="David"/>
          <w:sz w:val="24"/>
          <w:szCs w:val="24"/>
        </w:rPr>
      </w:pPr>
      <w:r w:rsidRPr="003A2E34">
        <w:rPr>
          <w:rFonts w:ascii="David" w:hAnsi="David" w:cs="David" w:hint="cs"/>
          <w:sz w:val="24"/>
          <w:szCs w:val="24"/>
          <w:highlight w:val="yellow"/>
          <w:rtl/>
        </w:rPr>
        <w:t xml:space="preserve">מכל מקום, יכול ונפלה אי הבנה מצד אחד הפרקליטים או כי הפניה האמורה נתפסה על ידו כמבקשת לפגוע בשופטת חלילה בעוד היא נעשתה על מנת לאפשר טיפול נכון, כמקובל, במסגרת שיח מול נשיא בית המשפט. ככל שנפלה אי הבנה כאמור שהביאה את אחד הפרקליטים לפרש כך את הפניה אין לי אלא להצר על כך. בדיקתי העלתה כי ודאי שלא לכך כוונו הדברים, ומובן כי במידת הנדרש אין כל מניעה כי הדברים יובהרו לשופטת, בין באמצעותך, בין במישרין במסגרת שיח ישיר בחסותך בין </w:t>
      </w:r>
      <w:r w:rsidR="00EA23A5" w:rsidRPr="003A2E34">
        <w:rPr>
          <w:rFonts w:ascii="David" w:hAnsi="David" w:cs="David" w:hint="cs"/>
          <w:sz w:val="24"/>
          <w:szCs w:val="24"/>
          <w:highlight w:val="yellow"/>
          <w:rtl/>
        </w:rPr>
        <w:t xml:space="preserve">כל המעורבים. אציין, כי </w:t>
      </w:r>
      <w:r w:rsidRPr="003A2E34">
        <w:rPr>
          <w:rFonts w:ascii="David" w:hAnsi="David" w:cs="David" w:hint="cs"/>
          <w:sz w:val="24"/>
          <w:szCs w:val="24"/>
          <w:highlight w:val="yellow"/>
          <w:rtl/>
        </w:rPr>
        <w:t xml:space="preserve">דומה בעיניי כי </w:t>
      </w:r>
      <w:r w:rsidR="00EA23A5" w:rsidRPr="003A2E34">
        <w:rPr>
          <w:rFonts w:ascii="David" w:hAnsi="David" w:cs="David" w:hint="cs"/>
          <w:sz w:val="24"/>
          <w:szCs w:val="24"/>
          <w:highlight w:val="yellow"/>
          <w:rtl/>
        </w:rPr>
        <w:t>זו</w:t>
      </w:r>
      <w:r w:rsidRPr="003A2E34">
        <w:rPr>
          <w:rFonts w:ascii="David" w:hAnsi="David" w:cs="David" w:hint="cs"/>
          <w:sz w:val="24"/>
          <w:szCs w:val="24"/>
          <w:highlight w:val="yellow"/>
          <w:rtl/>
        </w:rPr>
        <w:t xml:space="preserve"> הדרך הנכונה להמשך הטיפול בעניין</w:t>
      </w:r>
      <w:r w:rsidR="00EA23A5" w:rsidRPr="003A2E34">
        <w:rPr>
          <w:rFonts w:ascii="David" w:hAnsi="David" w:cs="David" w:hint="cs"/>
          <w:sz w:val="24"/>
          <w:szCs w:val="24"/>
          <w:highlight w:val="yellow"/>
          <w:rtl/>
        </w:rPr>
        <w:t xml:space="preserve"> </w:t>
      </w:r>
      <w:commentRangeStart w:id="0"/>
      <w:r w:rsidR="00EA23A5" w:rsidRPr="003A2E34">
        <w:rPr>
          <w:rFonts w:ascii="David" w:hAnsi="David" w:cs="David" w:hint="cs"/>
          <w:sz w:val="24"/>
          <w:szCs w:val="24"/>
          <w:highlight w:val="yellow"/>
          <w:rtl/>
        </w:rPr>
        <w:t>בשלב זה</w:t>
      </w:r>
      <w:r w:rsidRPr="003A2E34">
        <w:rPr>
          <w:rFonts w:ascii="David" w:hAnsi="David" w:cs="David" w:hint="cs"/>
          <w:sz w:val="24"/>
          <w:szCs w:val="24"/>
          <w:highlight w:val="yellow"/>
          <w:rtl/>
        </w:rPr>
        <w:t>.</w:t>
      </w:r>
      <w:commentRangeEnd w:id="0"/>
      <w:r w:rsidR="003A2E34">
        <w:rPr>
          <w:rStyle w:val="a4"/>
          <w:rtl/>
        </w:rPr>
        <w:commentReference w:id="0"/>
      </w:r>
    </w:p>
    <w:p w:rsidR="001B42E9" w:rsidRDefault="001B42E9" w:rsidP="003A2E34">
      <w:pPr>
        <w:spacing w:line="360" w:lineRule="auto"/>
        <w:jc w:val="both"/>
        <w:rPr>
          <w:rFonts w:ascii="David" w:hAnsi="David" w:cs="David"/>
          <w:sz w:val="24"/>
          <w:szCs w:val="24"/>
          <w:rtl/>
        </w:rPr>
      </w:pPr>
    </w:p>
    <w:p w:rsidR="00034E7E" w:rsidRPr="003A2E34" w:rsidRDefault="001B42E9" w:rsidP="003A2E34">
      <w:pPr>
        <w:spacing w:line="360" w:lineRule="auto"/>
        <w:jc w:val="both"/>
        <w:rPr>
          <w:rFonts w:ascii="David" w:hAnsi="David" w:cs="David"/>
          <w:sz w:val="24"/>
          <w:szCs w:val="24"/>
        </w:rPr>
      </w:pPr>
      <w:r w:rsidRPr="003A2E34">
        <w:rPr>
          <w:rFonts w:ascii="David" w:hAnsi="David" w:cs="David"/>
          <w:sz w:val="24"/>
          <w:szCs w:val="24"/>
          <w:rtl/>
        </w:rPr>
        <w:t xml:space="preserve"> </w:t>
      </w:r>
    </w:p>
    <w:p w:rsidR="00E31DE2" w:rsidRDefault="00034E7E" w:rsidP="00EA23A5">
      <w:pPr>
        <w:pStyle w:val="a3"/>
        <w:numPr>
          <w:ilvl w:val="0"/>
          <w:numId w:val="2"/>
        </w:numPr>
        <w:spacing w:line="360" w:lineRule="auto"/>
        <w:jc w:val="both"/>
        <w:rPr>
          <w:rFonts w:ascii="David" w:hAnsi="David" w:cs="David"/>
          <w:sz w:val="24"/>
          <w:szCs w:val="24"/>
        </w:rPr>
      </w:pPr>
      <w:r>
        <w:rPr>
          <w:rFonts w:ascii="David" w:hAnsi="David" w:cs="David" w:hint="cs"/>
          <w:sz w:val="24"/>
          <w:szCs w:val="24"/>
          <w:rtl/>
        </w:rPr>
        <w:t>ב</w:t>
      </w:r>
      <w:r w:rsidR="00EA23A5">
        <w:rPr>
          <w:rFonts w:ascii="David" w:hAnsi="David" w:cs="David" w:hint="cs"/>
          <w:sz w:val="24"/>
          <w:szCs w:val="24"/>
          <w:rtl/>
        </w:rPr>
        <w:t xml:space="preserve">יחס לטענות באשר לישיבת "זום" בה נדון העניין. </w:t>
      </w:r>
      <w:r>
        <w:rPr>
          <w:rFonts w:ascii="David" w:hAnsi="David" w:cs="David" w:hint="cs"/>
          <w:sz w:val="24"/>
          <w:szCs w:val="24"/>
          <w:rtl/>
        </w:rPr>
        <w:t xml:space="preserve">מדובר בישיבת זום מחלקתית שהתכנסה לבקשת מנהל המחלקה הפיסקאלית בפרקליטות המדינה </w:t>
      </w:r>
      <w:r w:rsidR="00EA23A5">
        <w:rPr>
          <w:rFonts w:ascii="David" w:hAnsi="David" w:cs="David" w:hint="cs"/>
          <w:sz w:val="24"/>
          <w:szCs w:val="24"/>
          <w:rtl/>
        </w:rPr>
        <w:t xml:space="preserve">לטובת שיח בעניין </w:t>
      </w:r>
      <w:r>
        <w:rPr>
          <w:rFonts w:ascii="David" w:hAnsi="David" w:cs="David" w:hint="cs"/>
          <w:sz w:val="24"/>
          <w:szCs w:val="24"/>
          <w:rtl/>
        </w:rPr>
        <w:t>התמודדות העוסקים בתחום המס עם תקופת הקורונה. פגישה דומה התקיימה גם במחוזות הפרקליטות האחרים.</w:t>
      </w:r>
      <w:r w:rsidR="00EA23A5">
        <w:rPr>
          <w:rFonts w:ascii="David" w:hAnsi="David" w:cs="David" w:hint="cs"/>
          <w:sz w:val="24"/>
          <w:szCs w:val="24"/>
          <w:rtl/>
        </w:rPr>
        <w:t xml:space="preserve"> </w:t>
      </w:r>
      <w:r w:rsidR="00EA3232">
        <w:rPr>
          <w:rFonts w:ascii="David" w:hAnsi="David" w:cs="David" w:hint="cs"/>
          <w:sz w:val="24"/>
          <w:szCs w:val="24"/>
          <w:rtl/>
        </w:rPr>
        <w:t>נמסר לי ש</w:t>
      </w:r>
      <w:r w:rsidR="00EA23A5">
        <w:rPr>
          <w:rFonts w:ascii="David" w:hAnsi="David" w:cs="David" w:hint="cs"/>
          <w:sz w:val="24"/>
          <w:szCs w:val="24"/>
          <w:rtl/>
        </w:rPr>
        <w:t>אגב ישיבה זו,</w:t>
      </w:r>
      <w:r w:rsidR="00EA3232">
        <w:rPr>
          <w:rFonts w:ascii="David" w:hAnsi="David" w:cs="David" w:hint="cs"/>
          <w:sz w:val="24"/>
          <w:szCs w:val="24"/>
          <w:rtl/>
        </w:rPr>
        <w:t xml:space="preserve"> ו</w:t>
      </w:r>
      <w:r w:rsidR="00E31DE2">
        <w:rPr>
          <w:rFonts w:ascii="David" w:hAnsi="David" w:cs="David" w:hint="cs"/>
          <w:sz w:val="24"/>
          <w:szCs w:val="24"/>
          <w:rtl/>
        </w:rPr>
        <w:t xml:space="preserve">בניגוד לאמור בתלונה, </w:t>
      </w:r>
      <w:r w:rsidR="00EA23A5">
        <w:rPr>
          <w:rFonts w:ascii="David" w:hAnsi="David" w:cs="David" w:hint="cs"/>
          <w:sz w:val="24"/>
          <w:szCs w:val="24"/>
          <w:rtl/>
        </w:rPr>
        <w:t>הפרקליטים העלו מיוזמתם את נושא ההתמודדות עם השופטת במסגרת הישיבה, בלא שהדבר עורר התנגדות. מכל מקום, גם בעניין זה אציין כי למיטב הבנתי</w:t>
      </w:r>
      <w:r w:rsidR="003A2E34">
        <w:rPr>
          <w:rFonts w:ascii="David" w:hAnsi="David" w:cs="David" w:hint="cs"/>
          <w:sz w:val="24"/>
          <w:szCs w:val="24"/>
          <w:rtl/>
        </w:rPr>
        <w:t>,</w:t>
      </w:r>
      <w:r w:rsidR="00EA23A5">
        <w:rPr>
          <w:rFonts w:ascii="David" w:hAnsi="David" w:cs="David" w:hint="cs"/>
          <w:sz w:val="24"/>
          <w:szCs w:val="24"/>
          <w:rtl/>
        </w:rPr>
        <w:t xml:space="preserve"> על פי הנמסר לי</w:t>
      </w:r>
      <w:r w:rsidR="003A2E34">
        <w:rPr>
          <w:rFonts w:ascii="David" w:hAnsi="David" w:cs="David" w:hint="cs"/>
          <w:sz w:val="24"/>
          <w:szCs w:val="24"/>
          <w:rtl/>
        </w:rPr>
        <w:t>,</w:t>
      </w:r>
      <w:r w:rsidR="00EA23A5">
        <w:rPr>
          <w:rFonts w:ascii="David" w:hAnsi="David" w:cs="David" w:hint="cs"/>
          <w:sz w:val="24"/>
          <w:szCs w:val="24"/>
          <w:rtl/>
        </w:rPr>
        <w:t xml:space="preserve"> בשיח שהתנהל לא היתה כל כוונה לפגוע בשופטת אלא לבחון כיצד נכון להתמודד עם קשיים שונים הדורשים מענה בתיקים שבטיפולה. </w:t>
      </w:r>
    </w:p>
    <w:p w:rsidR="003A2E34" w:rsidRDefault="003A2E34" w:rsidP="003A2E34">
      <w:pPr>
        <w:pStyle w:val="a3"/>
        <w:spacing w:line="360" w:lineRule="auto"/>
        <w:ind w:left="360"/>
        <w:jc w:val="both"/>
        <w:rPr>
          <w:rFonts w:ascii="David" w:hAnsi="David" w:cs="David"/>
          <w:sz w:val="24"/>
          <w:szCs w:val="24"/>
        </w:rPr>
      </w:pPr>
    </w:p>
    <w:p w:rsidR="00622D61" w:rsidRPr="003A2E34" w:rsidRDefault="00E31DE2" w:rsidP="003A2E34">
      <w:pPr>
        <w:pStyle w:val="a3"/>
        <w:numPr>
          <w:ilvl w:val="0"/>
          <w:numId w:val="2"/>
        </w:numPr>
        <w:spacing w:line="360" w:lineRule="auto"/>
        <w:jc w:val="both"/>
        <w:rPr>
          <w:rFonts w:ascii="David" w:hAnsi="David" w:cs="David"/>
          <w:b/>
          <w:bCs/>
          <w:sz w:val="24"/>
          <w:szCs w:val="24"/>
        </w:rPr>
      </w:pPr>
      <w:r>
        <w:rPr>
          <w:rFonts w:ascii="David" w:hAnsi="David" w:cs="David" w:hint="cs"/>
          <w:sz w:val="24"/>
          <w:szCs w:val="24"/>
          <w:rtl/>
        </w:rPr>
        <w:t>לסיכום:</w:t>
      </w:r>
      <w:r w:rsidR="00F63827" w:rsidRPr="007434E0">
        <w:rPr>
          <w:rFonts w:ascii="David" w:hAnsi="David" w:cs="David" w:hint="cs"/>
          <w:sz w:val="24"/>
          <w:szCs w:val="24"/>
          <w:rtl/>
        </w:rPr>
        <w:t xml:space="preserve"> הא</w:t>
      </w:r>
      <w:r w:rsidR="001E1402">
        <w:rPr>
          <w:rFonts w:ascii="David" w:hAnsi="David" w:cs="David" w:hint="cs"/>
          <w:sz w:val="24"/>
          <w:szCs w:val="24"/>
          <w:rtl/>
        </w:rPr>
        <w:t xml:space="preserve">ווירה באולמה של השופטת קשה </w:t>
      </w:r>
      <w:r w:rsidR="00F63827" w:rsidRPr="007434E0">
        <w:rPr>
          <w:rFonts w:ascii="David" w:hAnsi="David" w:cs="David" w:hint="cs"/>
          <w:sz w:val="24"/>
          <w:szCs w:val="24"/>
          <w:rtl/>
        </w:rPr>
        <w:t xml:space="preserve">לפרקליטים. הם חווים אמירות בעייתיות </w:t>
      </w:r>
      <w:r w:rsidR="00F63827" w:rsidRPr="003A2E34">
        <w:rPr>
          <w:rFonts w:ascii="David" w:hAnsi="David" w:cs="David" w:hint="eastAsia"/>
          <w:sz w:val="24"/>
          <w:szCs w:val="24"/>
          <w:rtl/>
        </w:rPr>
        <w:t>ולא</w:t>
      </w:r>
      <w:r w:rsidR="00F63827" w:rsidRPr="003A2E34">
        <w:rPr>
          <w:rFonts w:ascii="David" w:hAnsi="David" w:cs="David"/>
          <w:sz w:val="24"/>
          <w:szCs w:val="24"/>
          <w:rtl/>
        </w:rPr>
        <w:t xml:space="preserve"> </w:t>
      </w:r>
      <w:r w:rsidR="00F63827" w:rsidRPr="003A2E34">
        <w:rPr>
          <w:rFonts w:ascii="David" w:hAnsi="David" w:cs="David" w:hint="eastAsia"/>
          <w:sz w:val="24"/>
          <w:szCs w:val="24"/>
          <w:rtl/>
        </w:rPr>
        <w:t>מכבדות</w:t>
      </w:r>
      <w:r w:rsidR="00F63827" w:rsidRPr="003A2E34">
        <w:rPr>
          <w:rFonts w:ascii="David" w:hAnsi="David" w:cs="David"/>
          <w:sz w:val="24"/>
          <w:szCs w:val="24"/>
          <w:rtl/>
        </w:rPr>
        <w:t xml:space="preserve"> </w:t>
      </w:r>
      <w:r w:rsidR="00F63827" w:rsidRPr="003A2E34">
        <w:rPr>
          <w:rFonts w:ascii="David" w:hAnsi="David" w:cs="David" w:hint="eastAsia"/>
          <w:sz w:val="24"/>
          <w:szCs w:val="24"/>
          <w:rtl/>
        </w:rPr>
        <w:t>המופנות</w:t>
      </w:r>
      <w:r w:rsidR="00F63827" w:rsidRPr="003A2E34">
        <w:rPr>
          <w:rFonts w:ascii="David" w:hAnsi="David" w:cs="David"/>
          <w:sz w:val="24"/>
          <w:szCs w:val="24"/>
          <w:rtl/>
        </w:rPr>
        <w:t xml:space="preserve"> </w:t>
      </w:r>
      <w:r w:rsidR="00F63827" w:rsidRPr="003A2E34">
        <w:rPr>
          <w:rFonts w:ascii="David" w:hAnsi="David" w:cs="David" w:hint="eastAsia"/>
          <w:sz w:val="24"/>
          <w:szCs w:val="24"/>
          <w:rtl/>
        </w:rPr>
        <w:t>כלפיהם</w:t>
      </w:r>
      <w:r w:rsidR="00F63827" w:rsidRPr="003A2E34">
        <w:rPr>
          <w:rFonts w:ascii="David" w:hAnsi="David" w:cs="David"/>
          <w:sz w:val="24"/>
          <w:szCs w:val="24"/>
          <w:rtl/>
        </w:rPr>
        <w:t xml:space="preserve"> </w:t>
      </w:r>
      <w:r w:rsidR="00F63827" w:rsidRPr="003A2E34">
        <w:rPr>
          <w:rFonts w:ascii="David" w:hAnsi="David" w:cs="David" w:hint="eastAsia"/>
          <w:sz w:val="24"/>
          <w:szCs w:val="24"/>
          <w:rtl/>
        </w:rPr>
        <w:t>ו</w:t>
      </w:r>
      <w:r w:rsidR="007434E0" w:rsidRPr="003A2E34">
        <w:rPr>
          <w:rFonts w:ascii="David" w:hAnsi="David" w:cs="David" w:hint="eastAsia"/>
          <w:sz w:val="24"/>
          <w:szCs w:val="24"/>
          <w:rtl/>
        </w:rPr>
        <w:t>דרכם</w:t>
      </w:r>
      <w:r w:rsidR="007434E0" w:rsidRPr="003A2E34">
        <w:rPr>
          <w:rFonts w:ascii="David" w:hAnsi="David" w:cs="David"/>
          <w:sz w:val="24"/>
          <w:szCs w:val="24"/>
          <w:rtl/>
        </w:rPr>
        <w:t xml:space="preserve"> </w:t>
      </w:r>
      <w:r w:rsidR="00F63827" w:rsidRPr="003A2E34">
        <w:rPr>
          <w:rFonts w:ascii="David" w:hAnsi="David" w:cs="David" w:hint="eastAsia"/>
          <w:sz w:val="24"/>
          <w:szCs w:val="24"/>
          <w:rtl/>
        </w:rPr>
        <w:t>כלפי</w:t>
      </w:r>
      <w:r w:rsidR="00F63827" w:rsidRPr="003A2E34">
        <w:rPr>
          <w:rFonts w:ascii="David" w:hAnsi="David" w:cs="David"/>
          <w:sz w:val="24"/>
          <w:szCs w:val="24"/>
          <w:rtl/>
        </w:rPr>
        <w:t xml:space="preserve"> </w:t>
      </w:r>
      <w:r w:rsidR="00F63827" w:rsidRPr="003A2E34">
        <w:rPr>
          <w:rFonts w:ascii="David" w:hAnsi="David" w:cs="David" w:hint="eastAsia"/>
          <w:sz w:val="24"/>
          <w:szCs w:val="24"/>
          <w:rtl/>
        </w:rPr>
        <w:t>מנהליהם</w:t>
      </w:r>
      <w:r w:rsidR="005B3306" w:rsidRPr="003A2E34">
        <w:rPr>
          <w:rFonts w:ascii="David" w:hAnsi="David" w:cs="David"/>
          <w:sz w:val="24"/>
          <w:szCs w:val="24"/>
          <w:rtl/>
        </w:rPr>
        <w:t xml:space="preserve"> וכן כלפי רשות המסים</w:t>
      </w:r>
      <w:r w:rsidR="00F63827" w:rsidRPr="003A2E34">
        <w:rPr>
          <w:rFonts w:ascii="David" w:hAnsi="David" w:cs="David"/>
          <w:sz w:val="24"/>
          <w:szCs w:val="24"/>
          <w:rtl/>
        </w:rPr>
        <w:t>.</w:t>
      </w:r>
      <w:r w:rsidR="00EA23A5" w:rsidRPr="003A2E34">
        <w:rPr>
          <w:rFonts w:ascii="David" w:hAnsi="David" w:cs="David" w:hint="cs"/>
          <w:sz w:val="24"/>
          <w:szCs w:val="24"/>
          <w:rtl/>
        </w:rPr>
        <w:t xml:space="preserve"> </w:t>
      </w:r>
      <w:r w:rsidR="007434E0" w:rsidRPr="003A2E34">
        <w:rPr>
          <w:rFonts w:ascii="David" w:hAnsi="David" w:cs="David" w:hint="eastAsia"/>
          <w:sz w:val="24"/>
          <w:szCs w:val="24"/>
          <w:rtl/>
        </w:rPr>
        <w:t>מדובר</w:t>
      </w:r>
      <w:r w:rsidR="007434E0" w:rsidRPr="003A2E34">
        <w:rPr>
          <w:rFonts w:ascii="David" w:hAnsi="David" w:cs="David"/>
          <w:sz w:val="24"/>
          <w:szCs w:val="24"/>
          <w:rtl/>
        </w:rPr>
        <w:t xml:space="preserve"> באותם פרקליטים ממש המופיעים בתחומי משפט אחרים ובפני מותבים אחרים, מבלי, שלהבנתי, נשמעה כל תלונה כלפיהם. </w:t>
      </w:r>
      <w:r w:rsidR="00145B6C" w:rsidRPr="003A2E34">
        <w:rPr>
          <w:rFonts w:ascii="David" w:hAnsi="David" w:cs="David" w:hint="cs"/>
          <w:sz w:val="24"/>
          <w:szCs w:val="24"/>
          <w:rtl/>
        </w:rPr>
        <w:t xml:space="preserve"> מצב דברים חריג זה הביאני לפנות, כבר לפני חודשים ארוכים, ליועץ המשפטי לממשלה בעניין זה כמפורט לעיל. </w:t>
      </w:r>
    </w:p>
    <w:p w:rsidR="00622D61" w:rsidRDefault="00622D61" w:rsidP="00622D61">
      <w:pPr>
        <w:pStyle w:val="a3"/>
        <w:spacing w:line="360" w:lineRule="auto"/>
        <w:ind w:left="360"/>
        <w:jc w:val="both"/>
        <w:rPr>
          <w:rFonts w:ascii="David" w:hAnsi="David" w:cs="David"/>
          <w:b/>
          <w:bCs/>
          <w:sz w:val="24"/>
          <w:szCs w:val="24"/>
          <w:rtl/>
        </w:rPr>
      </w:pPr>
    </w:p>
    <w:p w:rsidR="00BE1DE7" w:rsidRPr="00622D61" w:rsidRDefault="00E31DE2" w:rsidP="00145B6C">
      <w:pPr>
        <w:pStyle w:val="a3"/>
        <w:spacing w:line="360" w:lineRule="auto"/>
        <w:ind w:left="360"/>
        <w:jc w:val="both"/>
        <w:rPr>
          <w:rFonts w:ascii="David" w:hAnsi="David" w:cs="David"/>
          <w:b/>
          <w:bCs/>
          <w:sz w:val="24"/>
          <w:szCs w:val="24"/>
        </w:rPr>
      </w:pPr>
      <w:r w:rsidRPr="00622D61">
        <w:rPr>
          <w:rFonts w:ascii="David" w:hAnsi="David" w:cs="David" w:hint="cs"/>
          <w:b/>
          <w:bCs/>
          <w:sz w:val="24"/>
          <w:szCs w:val="24"/>
          <w:rtl/>
        </w:rPr>
        <w:t>אני שבה אפוא על בקשתי להיפגש איתך טרם העברת התייחסות</w:t>
      </w:r>
      <w:r w:rsidR="00EA23A5">
        <w:rPr>
          <w:rFonts w:ascii="David" w:hAnsi="David" w:cs="David" w:hint="cs"/>
          <w:b/>
          <w:bCs/>
          <w:sz w:val="24"/>
          <w:szCs w:val="24"/>
          <w:rtl/>
        </w:rPr>
        <w:t xml:space="preserve"> מלאה</w:t>
      </w:r>
      <w:r w:rsidRPr="00622D61">
        <w:rPr>
          <w:rFonts w:ascii="David" w:hAnsi="David" w:cs="David" w:hint="cs"/>
          <w:b/>
          <w:bCs/>
          <w:sz w:val="24"/>
          <w:szCs w:val="24"/>
          <w:rtl/>
        </w:rPr>
        <w:t xml:space="preserve"> מטעם הנילונים</w:t>
      </w:r>
      <w:r w:rsidR="00EA23A5">
        <w:rPr>
          <w:rFonts w:ascii="David" w:hAnsi="David" w:cs="David" w:hint="cs"/>
          <w:b/>
          <w:bCs/>
          <w:sz w:val="24"/>
          <w:szCs w:val="24"/>
          <w:rtl/>
        </w:rPr>
        <w:t xml:space="preserve"> ומטעמי, על מנת שתעמוד בפניך התמונה המלאה, ועל מנת לבקשך לפעול יחד למציאת פתרון מיטבי למצב דברים מצער זה</w:t>
      </w:r>
      <w:r w:rsidR="00145B6C">
        <w:rPr>
          <w:rFonts w:ascii="David" w:hAnsi="David" w:cs="David" w:hint="cs"/>
          <w:b/>
          <w:bCs/>
          <w:sz w:val="24"/>
          <w:szCs w:val="24"/>
          <w:rtl/>
        </w:rPr>
        <w:t>. אני</w:t>
      </w:r>
      <w:r w:rsidRPr="00622D61">
        <w:rPr>
          <w:rFonts w:ascii="David" w:hAnsi="David" w:cs="David" w:hint="cs"/>
          <w:b/>
          <w:bCs/>
          <w:sz w:val="24"/>
          <w:szCs w:val="24"/>
          <w:rtl/>
        </w:rPr>
        <w:t xml:space="preserve"> </w:t>
      </w:r>
      <w:r w:rsidR="00145B6C">
        <w:rPr>
          <w:rFonts w:ascii="David" w:hAnsi="David" w:cs="David" w:hint="cs"/>
          <w:b/>
          <w:bCs/>
          <w:sz w:val="24"/>
          <w:szCs w:val="24"/>
          <w:rtl/>
        </w:rPr>
        <w:t>ת</w:t>
      </w:r>
      <w:r w:rsidR="00145B6C" w:rsidRPr="00622D61">
        <w:rPr>
          <w:rFonts w:ascii="David" w:hAnsi="David" w:cs="David" w:hint="cs"/>
          <w:b/>
          <w:bCs/>
          <w:sz w:val="24"/>
          <w:szCs w:val="24"/>
          <w:rtl/>
        </w:rPr>
        <w:t xml:space="preserve">קווה </w:t>
      </w:r>
      <w:r w:rsidRPr="00622D61">
        <w:rPr>
          <w:rFonts w:ascii="David" w:hAnsi="David" w:cs="David" w:hint="cs"/>
          <w:b/>
          <w:bCs/>
          <w:sz w:val="24"/>
          <w:szCs w:val="24"/>
          <w:rtl/>
        </w:rPr>
        <w:t>כי בקשתי זו תיענה בחיוב.</w:t>
      </w:r>
    </w:p>
    <w:p w:rsidR="00BE1DE7" w:rsidRPr="00BE1DE7" w:rsidRDefault="00BE1DE7" w:rsidP="00BE1DE7">
      <w:pPr>
        <w:pStyle w:val="a3"/>
        <w:rPr>
          <w:rFonts w:ascii="David" w:hAnsi="David" w:cs="David"/>
          <w:sz w:val="24"/>
          <w:szCs w:val="24"/>
          <w:rtl/>
        </w:rPr>
      </w:pPr>
    </w:p>
    <w:p w:rsidR="00B54995" w:rsidRPr="00A51F3F" w:rsidRDefault="00B54995" w:rsidP="005F1411">
      <w:pPr>
        <w:pStyle w:val="a3"/>
        <w:rPr>
          <w:rFonts w:ascii="David" w:hAnsi="David" w:cs="David"/>
          <w:sz w:val="24"/>
          <w:szCs w:val="24"/>
          <w:rtl/>
        </w:rPr>
      </w:pPr>
    </w:p>
    <w:p w:rsidR="006A6578" w:rsidRDefault="005F1411" w:rsidP="005F1411">
      <w:pPr>
        <w:pStyle w:val="a3"/>
        <w:spacing w:line="360" w:lineRule="auto"/>
        <w:ind w:left="4320"/>
        <w:jc w:val="both"/>
        <w:rPr>
          <w:rFonts w:ascii="David" w:hAnsi="David" w:cs="David" w:hint="cs"/>
          <w:sz w:val="24"/>
          <w:szCs w:val="24"/>
          <w:rtl/>
        </w:rPr>
      </w:pPr>
      <w:r>
        <w:rPr>
          <w:rFonts w:ascii="David" w:hAnsi="David" w:cs="David" w:hint="cs"/>
          <w:sz w:val="24"/>
          <w:szCs w:val="24"/>
          <w:rtl/>
        </w:rPr>
        <w:t>בברכה,</w:t>
      </w:r>
    </w:p>
    <w:p w:rsidR="00BE1DE7" w:rsidRDefault="007E6B4D" w:rsidP="00BE1DE7">
      <w:pPr>
        <w:spacing w:line="360" w:lineRule="auto"/>
        <w:jc w:val="both"/>
        <w:rPr>
          <w:rFonts w:ascii="David" w:hAnsi="David" w:cs="David"/>
          <w:sz w:val="24"/>
          <w:szCs w:val="24"/>
          <w:rtl/>
        </w:rPr>
      </w:pPr>
      <w:r>
        <w:rPr>
          <w:noProof/>
        </w:rPr>
        <w:drawing>
          <wp:anchor distT="0" distB="0" distL="114300" distR="114300" simplePos="0" relativeHeight="251659264" behindDoc="1" locked="0" layoutInCell="1" allowOverlap="1" wp14:anchorId="6B371BB3" wp14:editId="3C2E987D">
            <wp:simplePos x="0" y="0"/>
            <wp:positionH relativeFrom="column">
              <wp:posOffset>767162</wp:posOffset>
            </wp:positionH>
            <wp:positionV relativeFrom="paragraph">
              <wp:posOffset>175039</wp:posOffset>
            </wp:positionV>
            <wp:extent cx="952500" cy="779145"/>
            <wp:effectExtent l="0" t="0" r="0" b="1905"/>
            <wp:wrapThrough wrapText="bothSides">
              <wp:wrapPolygon edited="0">
                <wp:start x="0" y="0"/>
                <wp:lineTo x="0" y="21125"/>
                <wp:lineTo x="21168" y="21125"/>
                <wp:lineTo x="21168"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786" b="1"/>
                    <a:stretch/>
                  </pic:blipFill>
                  <pic:spPr bwMode="auto">
                    <a:xfrm>
                      <a:off x="0" y="0"/>
                      <a:ext cx="95250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6B4D" w:rsidRDefault="007E6B4D" w:rsidP="007E6B4D">
      <w:pPr>
        <w:spacing w:line="360" w:lineRule="auto"/>
        <w:rPr>
          <w:rFonts w:ascii="David" w:hAnsi="David" w:hint="cs"/>
          <w:sz w:val="24"/>
          <w:rtl/>
        </w:rPr>
      </w:pPr>
    </w:p>
    <w:p w:rsidR="007E6B4D" w:rsidRDefault="007E6B4D" w:rsidP="007E6B4D">
      <w:pPr>
        <w:spacing w:line="360" w:lineRule="auto"/>
        <w:rPr>
          <w:rFonts w:ascii="David" w:hAnsi="David"/>
          <w:sz w:val="24"/>
          <w:rtl/>
        </w:rPr>
      </w:pPr>
    </w:p>
    <w:p w:rsidR="007E6B4D" w:rsidRPr="006A6578" w:rsidRDefault="007E6B4D" w:rsidP="007E6B4D">
      <w:pPr>
        <w:spacing w:line="360" w:lineRule="auto"/>
        <w:rPr>
          <w:rFonts w:ascii="David" w:hAnsi="David" w:cs="David"/>
          <w:sz w:val="24"/>
          <w:szCs w:val="24"/>
        </w:rPr>
      </w:pPr>
    </w:p>
    <w:p w:rsidR="007E6B4D" w:rsidRPr="006A6578" w:rsidRDefault="007E6B4D" w:rsidP="006A6578">
      <w:pPr>
        <w:ind w:left="5760"/>
        <w:rPr>
          <w:rFonts w:ascii="David" w:hAnsi="David" w:cs="David" w:hint="cs"/>
          <w:sz w:val="24"/>
          <w:szCs w:val="24"/>
          <w:rtl/>
        </w:rPr>
      </w:pPr>
      <w:r w:rsidRPr="006A6578">
        <w:rPr>
          <w:rFonts w:ascii="David" w:hAnsi="David" w:cs="David" w:hint="eastAsia"/>
          <w:sz w:val="24"/>
          <w:szCs w:val="24"/>
          <w:rtl/>
        </w:rPr>
        <w:t>אורית</w:t>
      </w:r>
      <w:r w:rsidRPr="006A6578">
        <w:rPr>
          <w:rFonts w:ascii="David" w:hAnsi="David" w:cs="David"/>
          <w:sz w:val="24"/>
          <w:szCs w:val="24"/>
          <w:rtl/>
        </w:rPr>
        <w:t xml:space="preserve"> </w:t>
      </w:r>
      <w:r w:rsidRPr="006A6578">
        <w:rPr>
          <w:rFonts w:ascii="David" w:hAnsi="David" w:cs="David" w:hint="eastAsia"/>
          <w:sz w:val="24"/>
          <w:szCs w:val="24"/>
          <w:rtl/>
        </w:rPr>
        <w:t>קוטב</w:t>
      </w:r>
    </w:p>
    <w:p w:rsidR="007E6B4D" w:rsidRPr="006A6578" w:rsidRDefault="007E6B4D" w:rsidP="006A6578">
      <w:pPr>
        <w:ind w:left="4320"/>
        <w:rPr>
          <w:rFonts w:ascii="David" w:hAnsi="David" w:cs="David"/>
          <w:sz w:val="24"/>
          <w:szCs w:val="24"/>
        </w:rPr>
      </w:pPr>
      <w:r w:rsidRPr="006A6578">
        <w:rPr>
          <w:rFonts w:ascii="David" w:hAnsi="David" w:cs="David" w:hint="eastAsia"/>
          <w:sz w:val="24"/>
          <w:szCs w:val="24"/>
          <w:rtl/>
        </w:rPr>
        <w:t>המשנה</w:t>
      </w:r>
      <w:r w:rsidRPr="006A6578">
        <w:rPr>
          <w:rFonts w:ascii="David" w:hAnsi="David" w:cs="David"/>
          <w:sz w:val="24"/>
          <w:szCs w:val="24"/>
          <w:rtl/>
        </w:rPr>
        <w:t xml:space="preserve"> </w:t>
      </w:r>
      <w:r w:rsidRPr="006A6578">
        <w:rPr>
          <w:rFonts w:ascii="David" w:hAnsi="David" w:cs="David" w:hint="eastAsia"/>
          <w:sz w:val="24"/>
          <w:szCs w:val="24"/>
          <w:rtl/>
        </w:rPr>
        <w:t>לפרקליט</w:t>
      </w:r>
      <w:r w:rsidRPr="006A6578">
        <w:rPr>
          <w:rFonts w:ascii="David" w:hAnsi="David" w:cs="David"/>
          <w:sz w:val="24"/>
          <w:szCs w:val="24"/>
          <w:rtl/>
        </w:rPr>
        <w:t xml:space="preserve"> </w:t>
      </w:r>
      <w:r w:rsidRPr="006A6578">
        <w:rPr>
          <w:rFonts w:ascii="David" w:hAnsi="David" w:cs="David" w:hint="eastAsia"/>
          <w:sz w:val="24"/>
          <w:szCs w:val="24"/>
          <w:rtl/>
        </w:rPr>
        <w:t>המדינה</w:t>
      </w:r>
      <w:r w:rsidRPr="006A6578">
        <w:rPr>
          <w:rFonts w:ascii="David" w:hAnsi="David" w:cs="David"/>
          <w:sz w:val="24"/>
          <w:szCs w:val="24"/>
          <w:rtl/>
        </w:rPr>
        <w:t xml:space="preserve"> (עניינים </w:t>
      </w:r>
      <w:r w:rsidRPr="006A6578">
        <w:rPr>
          <w:rFonts w:ascii="David" w:hAnsi="David" w:cs="David" w:hint="eastAsia"/>
          <w:sz w:val="24"/>
          <w:szCs w:val="24"/>
          <w:rtl/>
        </w:rPr>
        <w:t>אזרחיים</w:t>
      </w:r>
      <w:r w:rsidRPr="006A6578">
        <w:rPr>
          <w:rFonts w:ascii="David" w:hAnsi="David" w:cs="David"/>
          <w:sz w:val="24"/>
          <w:szCs w:val="24"/>
          <w:rtl/>
        </w:rPr>
        <w:t>)</w:t>
      </w:r>
    </w:p>
    <w:p w:rsidR="007E6B4D" w:rsidRPr="00BE1DE7" w:rsidRDefault="007E6B4D" w:rsidP="00BE1DE7">
      <w:pPr>
        <w:spacing w:line="360" w:lineRule="auto"/>
        <w:jc w:val="both"/>
        <w:rPr>
          <w:rFonts w:ascii="David" w:hAnsi="David" w:cs="David"/>
          <w:sz w:val="24"/>
          <w:szCs w:val="24"/>
        </w:rPr>
      </w:pPr>
    </w:p>
    <w:sectPr w:rsidR="007E6B4D" w:rsidRPr="00BE1DE7" w:rsidSect="006A6578">
      <w:headerReference w:type="default" r:id="rId10"/>
      <w:footerReference w:type="default" r:id="rId11"/>
      <w:pgSz w:w="11906" w:h="16838"/>
      <w:pgMar w:top="1440" w:right="1797" w:bottom="1440" w:left="1797" w:header="709" w:footer="0"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rit Cotev" w:date="2021-07-12T07:29:00Z" w:initials="OC">
    <w:p w:rsidR="003A2E34" w:rsidRDefault="003A2E34">
      <w:pPr>
        <w:pStyle w:val="a5"/>
      </w:pPr>
      <w:r>
        <w:rPr>
          <w:rStyle w:val="a4"/>
        </w:rPr>
        <w:annotationRef/>
      </w:r>
      <w:r>
        <w:rPr>
          <w:rFonts w:hint="cs"/>
          <w:rtl/>
        </w:rPr>
        <w:t>אנא עמדתכם ביחס לפסקה זו!</w:t>
      </w:r>
    </w:p>
  </w:comment>
</w:comment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8E" w:rsidRDefault="00430B8E" w:rsidP="00FD03EF">
      <w:r>
        <w:separator/>
      </w:r>
    </w:p>
  </w:endnote>
  <w:endnote w:type="continuationSeparator" w:id="0">
    <w:p w:rsidR="00430B8E" w:rsidRDefault="00430B8E" w:rsidP="00FD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3EF" w:rsidRDefault="00FD03EF" w:rsidP="006A6578">
    <w:pPr>
      <w:pStyle w:val="ad"/>
      <w:framePr w:wrap="around" w:vAnchor="text" w:hAnchor="page" w:x="5886" w:y="216"/>
      <w:jc w:val="both"/>
      <w:rPr>
        <w:rStyle w:val="af"/>
      </w:rPr>
    </w:pPr>
    <w:r>
      <w:rPr>
        <w:rStyle w:val="af"/>
        <w:rtl/>
      </w:rPr>
      <w:fldChar w:fldCharType="begin"/>
    </w:r>
    <w:r>
      <w:rPr>
        <w:rStyle w:val="af"/>
      </w:rPr>
      <w:instrText xml:space="preserve">PAGE  </w:instrText>
    </w:r>
    <w:r>
      <w:rPr>
        <w:rStyle w:val="af"/>
        <w:rtl/>
      </w:rPr>
      <w:fldChar w:fldCharType="separate"/>
    </w:r>
    <w:r w:rsidR="00B500BB">
      <w:rPr>
        <w:rStyle w:val="af"/>
        <w:noProof/>
        <w:rtl/>
      </w:rPr>
      <w:t>8</w:t>
    </w:r>
    <w:r>
      <w:rPr>
        <w:rStyle w:val="af"/>
        <w:rtl/>
      </w:rPr>
      <w:fldChar w:fldCharType="end"/>
    </w:r>
  </w:p>
  <w:p w:rsidR="00FD03EF" w:rsidRDefault="00FD03EF" w:rsidP="00FD03EF">
    <w:pPr>
      <w:pStyle w:val="ad"/>
      <w:tabs>
        <w:tab w:val="clear" w:pos="8306"/>
        <w:tab w:val="right" w:pos="9026"/>
      </w:tabs>
      <w:spacing w:line="360" w:lineRule="auto"/>
      <w:ind w:left="-694" w:right="-720"/>
      <w:jc w:val="center"/>
      <w:rPr>
        <w:rFonts w:ascii="David" w:hAnsi="David" w:cs="David"/>
        <w:rtl/>
      </w:rPr>
    </w:pPr>
  </w:p>
  <w:p w:rsidR="00FD03EF" w:rsidRPr="006A6578" w:rsidRDefault="00FD03EF" w:rsidP="00FD03EF">
    <w:pPr>
      <w:pStyle w:val="ad"/>
      <w:tabs>
        <w:tab w:val="clear" w:pos="8306"/>
        <w:tab w:val="right" w:pos="9026"/>
      </w:tabs>
      <w:spacing w:line="360" w:lineRule="auto"/>
      <w:ind w:left="-694" w:right="-720"/>
      <w:jc w:val="center"/>
      <w:rPr>
        <w:rFonts w:ascii="David" w:hAnsi="David" w:cs="David"/>
        <w:rtl/>
      </w:rPr>
    </w:pPr>
    <w:r w:rsidRPr="006A6578">
      <w:rPr>
        <w:rFonts w:ascii="David" w:hAnsi="David" w:cs="David"/>
        <w:rtl/>
      </w:rPr>
      <w:t>________________________________________________________________________________</w:t>
    </w:r>
  </w:p>
  <w:p w:rsidR="00FD03EF" w:rsidRPr="006A6578" w:rsidRDefault="00FD03EF" w:rsidP="00FD03EF">
    <w:pPr>
      <w:pStyle w:val="ad"/>
      <w:tabs>
        <w:tab w:val="clear" w:pos="8306"/>
        <w:tab w:val="right" w:pos="9026"/>
      </w:tabs>
      <w:spacing w:line="360" w:lineRule="auto"/>
      <w:ind w:left="-694" w:right="-720"/>
      <w:jc w:val="center"/>
      <w:rPr>
        <w:rFonts w:ascii="David" w:hAnsi="David" w:cs="David"/>
      </w:rPr>
    </w:pPr>
    <w:r w:rsidRPr="006A6578">
      <w:rPr>
        <w:rFonts w:ascii="David" w:hAnsi="David" w:cs="David" w:hint="eastAsia"/>
        <w:rtl/>
      </w:rPr>
      <w:t>רח</w:t>
    </w:r>
    <w:r w:rsidRPr="006A6578">
      <w:rPr>
        <w:rFonts w:ascii="David" w:hAnsi="David" w:cs="David"/>
        <w:rtl/>
      </w:rPr>
      <w:t xml:space="preserve">' </w:t>
    </w:r>
    <w:r w:rsidRPr="006A6578">
      <w:rPr>
        <w:rFonts w:ascii="David" w:hAnsi="David" w:cs="David" w:hint="eastAsia"/>
        <w:rtl/>
      </w:rPr>
      <w:t>צאלח</w:t>
    </w:r>
    <w:r w:rsidRPr="006A6578">
      <w:rPr>
        <w:rFonts w:ascii="David" w:hAnsi="David" w:cs="David"/>
        <w:rtl/>
      </w:rPr>
      <w:t xml:space="preserve"> </w:t>
    </w:r>
    <w:r w:rsidRPr="006A6578">
      <w:rPr>
        <w:rFonts w:ascii="David" w:hAnsi="David" w:cs="David" w:hint="eastAsia"/>
        <w:rtl/>
      </w:rPr>
      <w:t>א</w:t>
    </w:r>
    <w:r w:rsidRPr="006A6578">
      <w:rPr>
        <w:rFonts w:ascii="David" w:hAnsi="David" w:cs="David"/>
        <w:rtl/>
      </w:rPr>
      <w:t>-דין 29</w:t>
    </w:r>
    <w:r>
      <w:rPr>
        <w:rFonts w:ascii="David" w:hAnsi="David" w:cs="David" w:hint="cs"/>
        <w:rtl/>
      </w:rPr>
      <w:t>,</w:t>
    </w:r>
    <w:r w:rsidRPr="006A6578">
      <w:rPr>
        <w:rFonts w:ascii="David" w:hAnsi="David" w:cs="David"/>
        <w:rtl/>
      </w:rPr>
      <w:t xml:space="preserve"> ירושלים</w:t>
    </w:r>
    <w:r>
      <w:rPr>
        <w:rFonts w:ascii="David" w:hAnsi="David" w:cs="David" w:hint="cs"/>
        <w:rtl/>
      </w:rPr>
      <w:t>,</w:t>
    </w:r>
    <w:r w:rsidRPr="006A6578">
      <w:rPr>
        <w:rFonts w:ascii="David" w:hAnsi="David" w:cs="David"/>
        <w:rtl/>
      </w:rPr>
      <w:t xml:space="preserve"> מיקוד: 91010</w:t>
    </w:r>
    <w:r>
      <w:rPr>
        <w:rFonts w:ascii="David" w:hAnsi="David" w:cs="David" w:hint="cs"/>
        <w:rtl/>
      </w:rPr>
      <w:t xml:space="preserve">, </w:t>
    </w:r>
    <w:r w:rsidRPr="006A6578">
      <w:rPr>
        <w:rFonts w:ascii="David" w:hAnsi="David" w:cs="David" w:hint="eastAsia"/>
        <w:rtl/>
      </w:rPr>
      <w:t>טלפון</w:t>
    </w:r>
    <w:r w:rsidRPr="006A6578">
      <w:rPr>
        <w:rFonts w:ascii="David" w:hAnsi="David" w:cs="David"/>
        <w:rtl/>
      </w:rPr>
      <w:t xml:space="preserve">: 073-3925668, </w:t>
    </w:r>
    <w:r w:rsidRPr="006A6578">
      <w:rPr>
        <w:rFonts w:ascii="David" w:hAnsi="David" w:cs="David" w:hint="eastAsia"/>
        <w:rtl/>
      </w:rPr>
      <w:t>פקס</w:t>
    </w:r>
    <w:r w:rsidRPr="006A6578">
      <w:rPr>
        <w:rFonts w:ascii="David" w:hAnsi="David" w:cs="David"/>
        <w:rtl/>
      </w:rPr>
      <w:t>: 02-6272677</w:t>
    </w:r>
  </w:p>
  <w:p w:rsidR="00FD03EF" w:rsidRPr="006A6578" w:rsidRDefault="00FD03EF" w:rsidP="00FD03EF">
    <w:pPr>
      <w:pStyle w:val="ad"/>
      <w:rPr>
        <w:rFonts w:ascii="David" w:hAnsi="David" w:cs="David"/>
      </w:rPr>
    </w:pPr>
  </w:p>
  <w:p w:rsidR="00FD03EF" w:rsidRPr="00FD03EF" w:rsidRDefault="00FD03E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8E" w:rsidRDefault="00430B8E" w:rsidP="00FD03EF">
      <w:r>
        <w:separator/>
      </w:r>
    </w:p>
  </w:footnote>
  <w:footnote w:type="continuationSeparator" w:id="0">
    <w:p w:rsidR="00430B8E" w:rsidRDefault="00430B8E" w:rsidP="00FD0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3EF" w:rsidRDefault="00FD03EF" w:rsidP="00FD03EF">
    <w:pPr>
      <w:pStyle w:val="ab"/>
      <w:jc w:val="center"/>
      <w:rPr>
        <w:rFonts w:cs="David"/>
        <w:b/>
        <w:bCs/>
        <w:szCs w:val="28"/>
        <w:rtl/>
      </w:rPr>
    </w:pPr>
    <w:r>
      <w:rPr>
        <w:rFonts w:cs="David" w:hint="cs"/>
        <w:b/>
        <w:bCs/>
        <w:noProof/>
        <w:szCs w:val="28"/>
      </w:rPr>
      <w:drawing>
        <wp:inline distT="0" distB="0" distL="0" distR="0" wp14:anchorId="3E36AD55" wp14:editId="52A46035">
          <wp:extent cx="400050" cy="457200"/>
          <wp:effectExtent l="0" t="0" r="0" b="0"/>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rsidR="00FD03EF" w:rsidRPr="00476BEB" w:rsidRDefault="00FD03EF" w:rsidP="00FD03EF">
    <w:pPr>
      <w:pStyle w:val="ab"/>
      <w:jc w:val="center"/>
      <w:rPr>
        <w:rFonts w:cs="David"/>
        <w:b/>
        <w:bCs/>
        <w:szCs w:val="28"/>
        <w:rtl/>
      </w:rPr>
    </w:pPr>
    <w:r w:rsidRPr="00476BEB">
      <w:rPr>
        <w:rFonts w:cs="David" w:hint="cs"/>
        <w:b/>
        <w:bCs/>
        <w:szCs w:val="28"/>
        <w:rtl/>
      </w:rPr>
      <w:t>מ</w:t>
    </w:r>
    <w:r>
      <w:rPr>
        <w:rFonts w:cs="David" w:hint="cs"/>
        <w:b/>
        <w:bCs/>
        <w:szCs w:val="28"/>
        <w:rtl/>
      </w:rPr>
      <w:t xml:space="preserve"> </w:t>
    </w:r>
    <w:r w:rsidRPr="00476BEB">
      <w:rPr>
        <w:rFonts w:cs="David" w:hint="cs"/>
        <w:b/>
        <w:bCs/>
        <w:szCs w:val="28"/>
        <w:rtl/>
      </w:rPr>
      <w:t>ד</w:t>
    </w:r>
    <w:r>
      <w:rPr>
        <w:rFonts w:cs="David" w:hint="cs"/>
        <w:b/>
        <w:bCs/>
        <w:szCs w:val="28"/>
        <w:rtl/>
      </w:rPr>
      <w:t xml:space="preserve"> </w:t>
    </w:r>
    <w:r w:rsidRPr="00476BEB">
      <w:rPr>
        <w:rFonts w:cs="David" w:hint="cs"/>
        <w:b/>
        <w:bCs/>
        <w:szCs w:val="28"/>
        <w:rtl/>
      </w:rPr>
      <w:t>י</w:t>
    </w:r>
    <w:r>
      <w:rPr>
        <w:rFonts w:cs="David" w:hint="cs"/>
        <w:b/>
        <w:bCs/>
        <w:szCs w:val="28"/>
        <w:rtl/>
      </w:rPr>
      <w:t xml:space="preserve"> </w:t>
    </w:r>
    <w:r w:rsidRPr="00476BEB">
      <w:rPr>
        <w:rFonts w:cs="David" w:hint="cs"/>
        <w:b/>
        <w:bCs/>
        <w:szCs w:val="28"/>
        <w:rtl/>
      </w:rPr>
      <w:t>נ</w:t>
    </w:r>
    <w:r>
      <w:rPr>
        <w:rFonts w:cs="David" w:hint="cs"/>
        <w:b/>
        <w:bCs/>
        <w:szCs w:val="28"/>
        <w:rtl/>
      </w:rPr>
      <w:t xml:space="preserve"> </w:t>
    </w:r>
    <w:r w:rsidRPr="00476BEB">
      <w:rPr>
        <w:rFonts w:cs="David" w:hint="cs"/>
        <w:b/>
        <w:bCs/>
        <w:szCs w:val="28"/>
        <w:rtl/>
      </w:rPr>
      <w:t>ת</w:t>
    </w:r>
    <w:r>
      <w:rPr>
        <w:rFonts w:cs="David" w:hint="cs"/>
        <w:b/>
        <w:bCs/>
        <w:szCs w:val="28"/>
        <w:rtl/>
      </w:rPr>
      <w:t xml:space="preserve"> </w:t>
    </w:r>
    <w:r w:rsidRPr="00476BEB">
      <w:rPr>
        <w:rFonts w:cs="David" w:hint="cs"/>
        <w:b/>
        <w:bCs/>
        <w:szCs w:val="28"/>
        <w:rtl/>
      </w:rPr>
      <w:t>י</w:t>
    </w:r>
    <w:r>
      <w:rPr>
        <w:rFonts w:cs="David" w:hint="cs"/>
        <w:b/>
        <w:bCs/>
        <w:szCs w:val="28"/>
        <w:rtl/>
      </w:rPr>
      <w:t xml:space="preserve"> </w:t>
    </w:r>
    <w:r w:rsidRPr="00476BEB">
      <w:rPr>
        <w:rFonts w:cs="David" w:hint="cs"/>
        <w:b/>
        <w:bCs/>
        <w:szCs w:val="28"/>
        <w:rtl/>
      </w:rPr>
      <w:t>ש</w:t>
    </w:r>
    <w:r>
      <w:rPr>
        <w:rFonts w:cs="David" w:hint="cs"/>
        <w:b/>
        <w:bCs/>
        <w:szCs w:val="28"/>
        <w:rtl/>
      </w:rPr>
      <w:t xml:space="preserve"> </w:t>
    </w:r>
    <w:r w:rsidRPr="00476BEB">
      <w:rPr>
        <w:rFonts w:cs="David" w:hint="cs"/>
        <w:b/>
        <w:bCs/>
        <w:szCs w:val="28"/>
        <w:rtl/>
      </w:rPr>
      <w:t>ר</w:t>
    </w:r>
    <w:r>
      <w:rPr>
        <w:rFonts w:cs="David" w:hint="cs"/>
        <w:b/>
        <w:bCs/>
        <w:szCs w:val="28"/>
        <w:rtl/>
      </w:rPr>
      <w:t xml:space="preserve"> </w:t>
    </w:r>
    <w:r w:rsidRPr="00476BEB">
      <w:rPr>
        <w:rFonts w:cs="David" w:hint="cs"/>
        <w:b/>
        <w:bCs/>
        <w:szCs w:val="28"/>
        <w:rtl/>
      </w:rPr>
      <w:t>א</w:t>
    </w:r>
    <w:r>
      <w:rPr>
        <w:rFonts w:cs="David" w:hint="cs"/>
        <w:b/>
        <w:bCs/>
        <w:szCs w:val="28"/>
        <w:rtl/>
      </w:rPr>
      <w:t xml:space="preserve"> </w:t>
    </w:r>
    <w:r w:rsidRPr="00476BEB">
      <w:rPr>
        <w:rFonts w:cs="David" w:hint="cs"/>
        <w:b/>
        <w:bCs/>
        <w:szCs w:val="28"/>
        <w:rtl/>
      </w:rPr>
      <w:t>ל</w:t>
    </w:r>
  </w:p>
  <w:p w:rsidR="00FD03EF" w:rsidRPr="002E324C" w:rsidRDefault="00FD03EF" w:rsidP="00FD03EF">
    <w:pPr>
      <w:pStyle w:val="ab"/>
      <w:ind w:firstLine="28"/>
      <w:jc w:val="center"/>
      <w:rPr>
        <w:rFonts w:cs="David"/>
        <w:b/>
        <w:bCs/>
        <w:szCs w:val="18"/>
        <w:rtl/>
      </w:rPr>
    </w:pPr>
  </w:p>
  <w:p w:rsidR="00FD03EF" w:rsidRPr="00476BEB" w:rsidRDefault="00FD03EF" w:rsidP="00FD03EF">
    <w:pPr>
      <w:pStyle w:val="ab"/>
      <w:spacing w:line="288" w:lineRule="auto"/>
      <w:ind w:firstLine="28"/>
      <w:jc w:val="center"/>
      <w:rPr>
        <w:rFonts w:cs="David"/>
        <w:b/>
        <w:bCs/>
        <w:rtl/>
      </w:rPr>
    </w:pPr>
    <w:r w:rsidRPr="00476BEB">
      <w:rPr>
        <w:rFonts w:cs="David" w:hint="cs"/>
        <w:b/>
        <w:bCs/>
        <w:rtl/>
      </w:rPr>
      <w:t>משרד המשפטים</w:t>
    </w:r>
  </w:p>
  <w:p w:rsidR="00FD03EF" w:rsidRPr="00476BEB" w:rsidRDefault="00FD03EF" w:rsidP="00FD03EF">
    <w:pPr>
      <w:pStyle w:val="ab"/>
      <w:spacing w:line="288" w:lineRule="auto"/>
      <w:ind w:firstLine="28"/>
      <w:jc w:val="center"/>
      <w:rPr>
        <w:rFonts w:cs="David"/>
        <w:b/>
        <w:bCs/>
        <w:rtl/>
      </w:rPr>
    </w:pPr>
    <w:r w:rsidRPr="00476BEB">
      <w:rPr>
        <w:rFonts w:cs="David" w:hint="cs"/>
        <w:b/>
        <w:bCs/>
        <w:rtl/>
      </w:rPr>
      <w:t>המשנה לפרקליט המדינה</w:t>
    </w:r>
  </w:p>
  <w:p w:rsidR="00FD03EF" w:rsidRPr="00476BEB" w:rsidRDefault="00FD03EF" w:rsidP="00FD03EF">
    <w:pPr>
      <w:pStyle w:val="ab"/>
      <w:spacing w:line="288" w:lineRule="auto"/>
      <w:ind w:firstLine="28"/>
      <w:jc w:val="center"/>
      <w:rPr>
        <w:rFonts w:cs="David"/>
        <w:b/>
        <w:bCs/>
      </w:rPr>
    </w:pPr>
    <w:r w:rsidRPr="00476BEB">
      <w:rPr>
        <w:rFonts w:cs="David" w:hint="cs"/>
        <w:b/>
        <w:bCs/>
        <w:rtl/>
      </w:rPr>
      <w:t>(עניינים אזרחיים)</w:t>
    </w:r>
  </w:p>
  <w:p w:rsidR="00FD03EF" w:rsidRPr="00FD03EF" w:rsidRDefault="00FD03E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92573"/>
    <w:multiLevelType w:val="hybridMultilevel"/>
    <w:tmpl w:val="9322E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C1499"/>
    <w:multiLevelType w:val="hybridMultilevel"/>
    <w:tmpl w:val="FDC29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0D5D23"/>
    <w:multiLevelType w:val="hybridMultilevel"/>
    <w:tmpl w:val="D5F22B90"/>
    <w:lvl w:ilvl="0" w:tplc="861C61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it Cotev">
    <w15:presenceInfo w15:providerId="None" w15:userId="Orit Cot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D1"/>
    <w:rsid w:val="00021EF1"/>
    <w:rsid w:val="00034E7E"/>
    <w:rsid w:val="00044FFB"/>
    <w:rsid w:val="000E350C"/>
    <w:rsid w:val="00116E67"/>
    <w:rsid w:val="0012059E"/>
    <w:rsid w:val="00136E18"/>
    <w:rsid w:val="00143FD8"/>
    <w:rsid w:val="00145B6C"/>
    <w:rsid w:val="00146F77"/>
    <w:rsid w:val="0018094E"/>
    <w:rsid w:val="00195EC2"/>
    <w:rsid w:val="001B2612"/>
    <w:rsid w:val="001B42E9"/>
    <w:rsid w:val="001E1402"/>
    <w:rsid w:val="002D520C"/>
    <w:rsid w:val="00330F1C"/>
    <w:rsid w:val="00370C8D"/>
    <w:rsid w:val="003A2E34"/>
    <w:rsid w:val="00430B8E"/>
    <w:rsid w:val="0046494F"/>
    <w:rsid w:val="00493CD1"/>
    <w:rsid w:val="004C24A8"/>
    <w:rsid w:val="00516BE8"/>
    <w:rsid w:val="00520F91"/>
    <w:rsid w:val="0052242D"/>
    <w:rsid w:val="00530E4F"/>
    <w:rsid w:val="00535E30"/>
    <w:rsid w:val="00540D06"/>
    <w:rsid w:val="00585329"/>
    <w:rsid w:val="005B3306"/>
    <w:rsid w:val="005F1411"/>
    <w:rsid w:val="00622D61"/>
    <w:rsid w:val="00642EFE"/>
    <w:rsid w:val="006479F8"/>
    <w:rsid w:val="00686421"/>
    <w:rsid w:val="006A6578"/>
    <w:rsid w:val="006D330C"/>
    <w:rsid w:val="006D6BE7"/>
    <w:rsid w:val="007108DC"/>
    <w:rsid w:val="007203EA"/>
    <w:rsid w:val="00724CAD"/>
    <w:rsid w:val="007434E0"/>
    <w:rsid w:val="007B5E62"/>
    <w:rsid w:val="007D4CA0"/>
    <w:rsid w:val="007E6B4D"/>
    <w:rsid w:val="008037FF"/>
    <w:rsid w:val="008419E8"/>
    <w:rsid w:val="008A2355"/>
    <w:rsid w:val="008B678E"/>
    <w:rsid w:val="008D0F74"/>
    <w:rsid w:val="008D5AE3"/>
    <w:rsid w:val="008D7DAC"/>
    <w:rsid w:val="00964319"/>
    <w:rsid w:val="00986BD5"/>
    <w:rsid w:val="009A4A8E"/>
    <w:rsid w:val="00A235D5"/>
    <w:rsid w:val="00A34ABE"/>
    <w:rsid w:val="00A46D46"/>
    <w:rsid w:val="00A51F3F"/>
    <w:rsid w:val="00A63DC4"/>
    <w:rsid w:val="00A730A3"/>
    <w:rsid w:val="00AC34C1"/>
    <w:rsid w:val="00AD0E70"/>
    <w:rsid w:val="00B067EC"/>
    <w:rsid w:val="00B35E02"/>
    <w:rsid w:val="00B500BB"/>
    <w:rsid w:val="00B54995"/>
    <w:rsid w:val="00B66812"/>
    <w:rsid w:val="00B729D8"/>
    <w:rsid w:val="00BE1DE7"/>
    <w:rsid w:val="00C072A8"/>
    <w:rsid w:val="00CC6396"/>
    <w:rsid w:val="00CC6CEE"/>
    <w:rsid w:val="00D51D9F"/>
    <w:rsid w:val="00D5618F"/>
    <w:rsid w:val="00D74E30"/>
    <w:rsid w:val="00E31DE2"/>
    <w:rsid w:val="00E34597"/>
    <w:rsid w:val="00E54259"/>
    <w:rsid w:val="00E66465"/>
    <w:rsid w:val="00EA23A5"/>
    <w:rsid w:val="00EA3232"/>
    <w:rsid w:val="00EA52A3"/>
    <w:rsid w:val="00EA5392"/>
    <w:rsid w:val="00ED61B9"/>
    <w:rsid w:val="00F21215"/>
    <w:rsid w:val="00F63827"/>
    <w:rsid w:val="00FD03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970BC"/>
  <w15:docId w15:val="{8CAF53AB-8979-4315-AB8D-B11E3684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CD1"/>
    <w:pPr>
      <w:bidi/>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3CD1"/>
    <w:pPr>
      <w:ind w:left="720"/>
      <w:contextualSpacing/>
    </w:pPr>
  </w:style>
  <w:style w:type="character" w:styleId="a4">
    <w:name w:val="annotation reference"/>
    <w:basedOn w:val="a0"/>
    <w:uiPriority w:val="99"/>
    <w:semiHidden/>
    <w:unhideWhenUsed/>
    <w:rsid w:val="00A730A3"/>
    <w:rPr>
      <w:sz w:val="16"/>
      <w:szCs w:val="16"/>
    </w:rPr>
  </w:style>
  <w:style w:type="paragraph" w:styleId="a5">
    <w:name w:val="annotation text"/>
    <w:basedOn w:val="a"/>
    <w:link w:val="a6"/>
    <w:uiPriority w:val="99"/>
    <w:semiHidden/>
    <w:unhideWhenUsed/>
    <w:rsid w:val="00A730A3"/>
    <w:rPr>
      <w:sz w:val="20"/>
      <w:szCs w:val="20"/>
    </w:rPr>
  </w:style>
  <w:style w:type="character" w:customStyle="1" w:styleId="a6">
    <w:name w:val="טקסט הערה תו"/>
    <w:basedOn w:val="a0"/>
    <w:link w:val="a5"/>
    <w:uiPriority w:val="99"/>
    <w:semiHidden/>
    <w:rsid w:val="00A730A3"/>
    <w:rPr>
      <w:rFonts w:ascii="Calibri" w:hAnsi="Calibri" w:cs="Calibri"/>
      <w:sz w:val="20"/>
      <w:szCs w:val="20"/>
    </w:rPr>
  </w:style>
  <w:style w:type="paragraph" w:styleId="a7">
    <w:name w:val="annotation subject"/>
    <w:basedOn w:val="a5"/>
    <w:next w:val="a5"/>
    <w:link w:val="a8"/>
    <w:uiPriority w:val="99"/>
    <w:semiHidden/>
    <w:unhideWhenUsed/>
    <w:rsid w:val="00A730A3"/>
    <w:rPr>
      <w:b/>
      <w:bCs/>
    </w:rPr>
  </w:style>
  <w:style w:type="character" w:customStyle="1" w:styleId="a8">
    <w:name w:val="נושא הערה תו"/>
    <w:basedOn w:val="a6"/>
    <w:link w:val="a7"/>
    <w:uiPriority w:val="99"/>
    <w:semiHidden/>
    <w:rsid w:val="00A730A3"/>
    <w:rPr>
      <w:rFonts w:ascii="Calibri" w:hAnsi="Calibri" w:cs="Calibri"/>
      <w:b/>
      <w:bCs/>
      <w:sz w:val="20"/>
      <w:szCs w:val="20"/>
    </w:rPr>
  </w:style>
  <w:style w:type="paragraph" w:styleId="a9">
    <w:name w:val="Balloon Text"/>
    <w:basedOn w:val="a"/>
    <w:link w:val="aa"/>
    <w:uiPriority w:val="99"/>
    <w:semiHidden/>
    <w:unhideWhenUsed/>
    <w:rsid w:val="00A730A3"/>
    <w:rPr>
      <w:rFonts w:ascii="Tahoma" w:hAnsi="Tahoma" w:cs="Tahoma"/>
      <w:sz w:val="18"/>
      <w:szCs w:val="18"/>
    </w:rPr>
  </w:style>
  <w:style w:type="character" w:customStyle="1" w:styleId="aa">
    <w:name w:val="טקסט בלונים תו"/>
    <w:basedOn w:val="a0"/>
    <w:link w:val="a9"/>
    <w:uiPriority w:val="99"/>
    <w:semiHidden/>
    <w:rsid w:val="00A730A3"/>
    <w:rPr>
      <w:rFonts w:ascii="Tahoma" w:hAnsi="Tahoma" w:cs="Tahoma"/>
      <w:sz w:val="18"/>
      <w:szCs w:val="18"/>
    </w:rPr>
  </w:style>
  <w:style w:type="paragraph" w:styleId="ab">
    <w:name w:val="header"/>
    <w:basedOn w:val="a"/>
    <w:link w:val="ac"/>
    <w:unhideWhenUsed/>
    <w:rsid w:val="00FD03EF"/>
    <w:pPr>
      <w:tabs>
        <w:tab w:val="center" w:pos="4153"/>
        <w:tab w:val="right" w:pos="8306"/>
      </w:tabs>
    </w:pPr>
  </w:style>
  <w:style w:type="character" w:customStyle="1" w:styleId="ac">
    <w:name w:val="כותרת עליונה תו"/>
    <w:basedOn w:val="a0"/>
    <w:link w:val="ab"/>
    <w:uiPriority w:val="99"/>
    <w:rsid w:val="00FD03EF"/>
    <w:rPr>
      <w:rFonts w:ascii="Calibri" w:hAnsi="Calibri" w:cs="Calibri"/>
    </w:rPr>
  </w:style>
  <w:style w:type="paragraph" w:styleId="ad">
    <w:name w:val="footer"/>
    <w:basedOn w:val="a"/>
    <w:link w:val="ae"/>
    <w:unhideWhenUsed/>
    <w:rsid w:val="00FD03EF"/>
    <w:pPr>
      <w:tabs>
        <w:tab w:val="center" w:pos="4153"/>
        <w:tab w:val="right" w:pos="8306"/>
      </w:tabs>
    </w:pPr>
  </w:style>
  <w:style w:type="character" w:customStyle="1" w:styleId="ae">
    <w:name w:val="כותרת תחתונה תו"/>
    <w:basedOn w:val="a0"/>
    <w:link w:val="ad"/>
    <w:uiPriority w:val="99"/>
    <w:rsid w:val="00FD03EF"/>
    <w:rPr>
      <w:rFonts w:ascii="Calibri" w:hAnsi="Calibri" w:cs="Calibri"/>
    </w:rPr>
  </w:style>
  <w:style w:type="character" w:styleId="af">
    <w:name w:val="page number"/>
    <w:basedOn w:val="a0"/>
    <w:rsid w:val="00FD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911094">
      <w:bodyDiv w:val="1"/>
      <w:marLeft w:val="0"/>
      <w:marRight w:val="0"/>
      <w:marTop w:val="0"/>
      <w:marBottom w:val="0"/>
      <w:divBdr>
        <w:top w:val="none" w:sz="0" w:space="0" w:color="auto"/>
        <w:left w:val="none" w:sz="0" w:space="0" w:color="auto"/>
        <w:bottom w:val="none" w:sz="0" w:space="0" w:color="auto"/>
        <w:right w:val="none" w:sz="0" w:space="0" w:color="auto"/>
      </w:divBdr>
    </w:div>
    <w:div w:id="1341275021">
      <w:bodyDiv w:val="1"/>
      <w:marLeft w:val="0"/>
      <w:marRight w:val="0"/>
      <w:marTop w:val="0"/>
      <w:marBottom w:val="0"/>
      <w:divBdr>
        <w:top w:val="none" w:sz="0" w:space="0" w:color="auto"/>
        <w:left w:val="none" w:sz="0" w:space="0" w:color="auto"/>
        <w:bottom w:val="none" w:sz="0" w:space="0" w:color="auto"/>
        <w:right w:val="none" w:sz="0" w:space="0" w:color="auto"/>
      </w:divBdr>
    </w:div>
    <w:div w:id="185941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D17F501-9272-41DA-94F9-FA412143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2671</Words>
  <Characters>13358</Characters>
  <Application>Microsoft Office Word</Application>
  <DocSecurity>0</DocSecurity>
  <Lines>111</Lines>
  <Paragraphs>31</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Orit Cotev</dc:creator>
  <cp:keywords/>
  <dc:description/>
  <cp:lastModifiedBy>Ayala Feiles-Sharon</cp:lastModifiedBy>
  <cp:revision>2</cp:revision>
  <dcterms:created xsi:type="dcterms:W3CDTF">2021-07-08T06:01:00Z</dcterms:created>
  <dcterms:modified xsi:type="dcterms:W3CDTF">2021-07-08T06:01:00Z</dcterms:modified>
</cp:coreProperties>
</file>