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3D" w:rsidRPr="00AE039D" w:rsidRDefault="0036193D" w:rsidP="0036193D">
      <w:pPr>
        <w:pStyle w:val="a3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высшего образования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36193D" w:rsidRDefault="0036193D" w:rsidP="0036193D">
      <w:pPr>
        <w:pStyle w:val="a3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  <w:r w:rsidRPr="00AE039D">
        <w:rPr>
          <w:b/>
          <w:bCs/>
          <w:sz w:val="28"/>
          <w:szCs w:val="28"/>
        </w:rPr>
        <w:t xml:space="preserve">Отчет о научно-исследовательской работе </w:t>
      </w:r>
      <w:r>
        <w:rPr>
          <w:b/>
          <w:bCs/>
          <w:sz w:val="28"/>
          <w:szCs w:val="28"/>
        </w:rPr>
        <w:t xml:space="preserve">магистранта </w:t>
      </w:r>
      <w:r w:rsidRPr="00AE039D">
        <w:rPr>
          <w:b/>
          <w:bCs/>
          <w:sz w:val="28"/>
          <w:szCs w:val="28"/>
        </w:rPr>
        <w:t>в семестре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100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4"/>
        <w:gridCol w:w="139"/>
        <w:gridCol w:w="1649"/>
        <w:gridCol w:w="99"/>
        <w:gridCol w:w="1077"/>
        <w:gridCol w:w="97"/>
        <w:gridCol w:w="2107"/>
      </w:tblGrid>
      <w:tr w:rsidR="0036193D" w:rsidRPr="00953C26" w:rsidTr="00DD1F97">
        <w:tc>
          <w:tcPr>
            <w:tcW w:w="5000" w:type="pct"/>
            <w:gridSpan w:val="7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878" w:rsidRPr="00953C26" w:rsidTr="002F0878">
        <w:trPr>
          <w:trHeight w:val="106"/>
        </w:trPr>
        <w:tc>
          <w:tcPr>
            <w:tcW w:w="2289" w:type="pct"/>
          </w:tcPr>
          <w:p w:rsidR="0036193D" w:rsidRPr="00953C26" w:rsidRDefault="00DD1F97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D1F97">
              <w:rPr>
                <w:rFonts w:ascii="Times New Roman" w:hAnsi="Times New Roman"/>
                <w:sz w:val="24"/>
                <w:szCs w:val="24"/>
              </w:rPr>
              <w:t>Фамилия И.О. магистранта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A550CA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В.А.</w:t>
            </w:r>
          </w:p>
        </w:tc>
      </w:tr>
      <w:tr w:rsidR="002F0878" w:rsidRPr="00953C26" w:rsidTr="002F0878">
        <w:trPr>
          <w:trHeight w:val="106"/>
        </w:trPr>
        <w:tc>
          <w:tcPr>
            <w:tcW w:w="2289" w:type="pct"/>
          </w:tcPr>
          <w:p w:rsidR="0036193D" w:rsidRPr="00953C26" w:rsidRDefault="004F18CA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Тема магистерской диссертации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A550CA" w:rsidP="00A550C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550CA">
              <w:rPr>
                <w:rFonts w:ascii="Times New Roman" w:hAnsi="Times New Roman"/>
                <w:sz w:val="24"/>
                <w:szCs w:val="24"/>
              </w:rPr>
              <w:t>Расчёт и экспериментальная оценка шумозащитных мероприятий для автомобильных дорог</w:t>
            </w:r>
          </w:p>
        </w:tc>
      </w:tr>
      <w:tr w:rsidR="002F0878" w:rsidRPr="00953C26" w:rsidTr="002F0878">
        <w:trPr>
          <w:trHeight w:val="296"/>
        </w:trPr>
        <w:tc>
          <w:tcPr>
            <w:tcW w:w="2289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Факультет</w:t>
            </w:r>
          </w:p>
          <w:p w:rsidR="00A025DF" w:rsidRPr="00953C26" w:rsidRDefault="00A025DF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Кафедра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953C26" w:rsidP="00DD1F97">
            <w:pPr>
              <w:spacing w:after="0" w:line="36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pacing w:val="-10"/>
                <w:sz w:val="24"/>
                <w:szCs w:val="24"/>
              </w:rPr>
              <w:t>О «Естественнонаучный»</w:t>
            </w:r>
          </w:p>
          <w:p w:rsidR="0036193D" w:rsidRPr="00DD1F97" w:rsidRDefault="00953C26" w:rsidP="00DD1F97">
            <w:pPr>
              <w:ind w:right="-108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pacing w:val="-10"/>
                <w:sz w:val="24"/>
                <w:szCs w:val="24"/>
              </w:rPr>
              <w:t>О1 «Экология и безопасность жизнедеятельности»</w:t>
            </w:r>
          </w:p>
        </w:tc>
      </w:tr>
      <w:tr w:rsidR="002F0878" w:rsidRPr="00953C26" w:rsidTr="00517639">
        <w:trPr>
          <w:trHeight w:val="345"/>
        </w:trPr>
        <w:tc>
          <w:tcPr>
            <w:tcW w:w="2289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Шифр и наименование направления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953C26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z w:val="24"/>
                <w:szCs w:val="24"/>
              </w:rPr>
              <w:t>20.04.01 «</w:t>
            </w:r>
            <w:r w:rsidR="00A550CA">
              <w:rPr>
                <w:rFonts w:ascii="Times New Roman" w:hAnsi="Times New Roman"/>
                <w:sz w:val="24"/>
                <w:szCs w:val="24"/>
              </w:rPr>
              <w:t>Техносферная безопасность</w:t>
            </w:r>
            <w:r w:rsidR="00517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F0878" w:rsidRPr="00953C26" w:rsidTr="002F0878">
        <w:tc>
          <w:tcPr>
            <w:tcW w:w="2289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Наименование магистерской программы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C84E3A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z w:val="24"/>
                <w:szCs w:val="24"/>
              </w:rPr>
              <w:t>«Инженерная защита окружающей среды»</w:t>
            </w:r>
          </w:p>
        </w:tc>
      </w:tr>
      <w:tr w:rsidR="002F0878" w:rsidRPr="00953C26" w:rsidTr="002F0878">
        <w:tc>
          <w:tcPr>
            <w:tcW w:w="2289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Руководитель магистерской программы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C84E3A" w:rsidP="00F6384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z w:val="24"/>
                <w:szCs w:val="24"/>
              </w:rPr>
              <w:t>д.т.н., проф. Иванов Н.</w:t>
            </w:r>
            <w:r w:rsidR="00F63844">
              <w:rPr>
                <w:rFonts w:ascii="Times New Roman" w:hAnsi="Times New Roman"/>
                <w:sz w:val="24"/>
                <w:szCs w:val="24"/>
              </w:rPr>
              <w:t>И</w:t>
            </w:r>
            <w:r w:rsidRPr="00DD1F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0878" w:rsidRPr="00953C26" w:rsidTr="002F0878">
        <w:trPr>
          <w:trHeight w:val="390"/>
        </w:trPr>
        <w:tc>
          <w:tcPr>
            <w:tcW w:w="2289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Научный руководитель магистранта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pct"/>
            <w:gridSpan w:val="5"/>
          </w:tcPr>
          <w:p w:rsidR="0036193D" w:rsidRPr="00DD1F97" w:rsidRDefault="00A550CA" w:rsidP="00B6487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z w:val="24"/>
                <w:szCs w:val="24"/>
              </w:rPr>
              <w:t>д.т.н., проф. Иванов Н.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D1F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0878" w:rsidRPr="00953C26" w:rsidTr="002F0878">
        <w:trPr>
          <w:trHeight w:val="490"/>
        </w:trPr>
        <w:tc>
          <w:tcPr>
            <w:tcW w:w="2289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3C26">
              <w:rPr>
                <w:rFonts w:ascii="Times New Roman" w:hAnsi="Times New Roman"/>
                <w:sz w:val="24"/>
                <w:szCs w:val="24"/>
              </w:rPr>
              <w:t>Дата зачисления</w:t>
            </w:r>
          </w:p>
        </w:tc>
        <w:tc>
          <w:tcPr>
            <w:tcW w:w="73" w:type="pct"/>
          </w:tcPr>
          <w:p w:rsidR="0036193D" w:rsidRPr="00953C26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pct"/>
          </w:tcPr>
          <w:p w:rsidR="0036193D" w:rsidRPr="00DD1F97" w:rsidRDefault="00D8398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18.08.2017г.</w:t>
            </w:r>
          </w:p>
        </w:tc>
        <w:tc>
          <w:tcPr>
            <w:tcW w:w="52" w:type="pct"/>
          </w:tcPr>
          <w:p w:rsidR="0036193D" w:rsidRPr="00DD1F97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36193D" w:rsidRPr="00DD1F97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1F97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1" w:type="pct"/>
          </w:tcPr>
          <w:p w:rsidR="0036193D" w:rsidRPr="00DD1F97" w:rsidRDefault="0036193D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:rsidR="0036193D" w:rsidRPr="00DD1F97" w:rsidRDefault="00DD1F97" w:rsidP="00DD1F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О1М31</w:t>
            </w:r>
          </w:p>
        </w:tc>
      </w:tr>
    </w:tbl>
    <w:p w:rsidR="0036193D" w:rsidRPr="00AE039D" w:rsidRDefault="0036193D" w:rsidP="0036193D">
      <w:pPr>
        <w:pStyle w:val="Normal1"/>
        <w:ind w:firstLine="142"/>
        <w:jc w:val="right"/>
        <w:rPr>
          <w:bCs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576F41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6F41" w:rsidRDefault="002768F7" w:rsidP="00576F4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17639" w:rsidRDefault="00517639" w:rsidP="00576F4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8"/>
        </w:rPr>
      </w:pPr>
    </w:p>
    <w:p w:rsidR="00957013" w:rsidRPr="008B19AE" w:rsidRDefault="00A550CA" w:rsidP="00576F4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8"/>
        </w:rPr>
      </w:pPr>
      <w:r w:rsidRPr="008B19AE">
        <w:rPr>
          <w:rFonts w:ascii="Times New Roman" w:hAnsi="Times New Roman"/>
          <w:b/>
          <w:sz w:val="28"/>
        </w:rPr>
        <w:lastRenderedPageBreak/>
        <w:t>Введение</w:t>
      </w:r>
    </w:p>
    <w:p w:rsidR="00A550CA" w:rsidRPr="00A550CA" w:rsidRDefault="00A550CA" w:rsidP="00A550CA">
      <w:pPr>
        <w:spacing w:after="30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550CA">
        <w:rPr>
          <w:rFonts w:ascii="Times New Roman" w:hAnsi="Times New Roman"/>
          <w:color w:val="000000"/>
          <w:sz w:val="28"/>
          <w:szCs w:val="28"/>
        </w:rPr>
        <w:t>Существование современного города невозможно представить без развитой транспортной инфраструктуры. Создавая человеку повышенный комфорт транспорт, в то же время, негативно воздействует на среду обитания. Особенное беспокойство жителям городов причиняет повышенный шум. Проблема защиты от шума в городах становится все более острой; по данным ученых повышенный шум входит в тройку наиболее острых экологических проблем современных городов.</w:t>
      </w:r>
    </w:p>
    <w:p w:rsidR="00A550CA" w:rsidRPr="00A550CA" w:rsidRDefault="00A550CA" w:rsidP="00A550CA">
      <w:pPr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550CA">
        <w:rPr>
          <w:rFonts w:ascii="Times New Roman" w:hAnsi="Times New Roman"/>
          <w:color w:val="000000"/>
          <w:sz w:val="28"/>
          <w:szCs w:val="28"/>
        </w:rPr>
        <w:t>Масштабы сверхнормативного акустического воздействия поражают. По данным ЕС в Объединённой Европе под действием повышенного шума уровнями свыше 65дБА и до 75дБА находится более 20% населения городов (около 80 млн. человек), проживающих в так называемых «чёрных зонах». Этот шум является причиной заболеваний и страдания населения. Ещё около 40% населения (170млн. человек) проживает в «</w:t>
      </w:r>
      <w:r w:rsidRPr="00517639">
        <w:rPr>
          <w:rFonts w:ascii="Times New Roman" w:hAnsi="Times New Roman"/>
          <w:sz w:val="28"/>
          <w:szCs w:val="28"/>
        </w:rPr>
        <w:t>серых зонах</w:t>
      </w:r>
      <w:r w:rsidRPr="00A550CA">
        <w:rPr>
          <w:rFonts w:ascii="Times New Roman" w:hAnsi="Times New Roman"/>
          <w:sz w:val="28"/>
          <w:szCs w:val="28"/>
        </w:rPr>
        <w:t xml:space="preserve">», </w:t>
      </w:r>
      <w:r w:rsidRPr="00A550CA">
        <w:rPr>
          <w:rFonts w:ascii="Times New Roman" w:hAnsi="Times New Roman"/>
          <w:color w:val="000000"/>
          <w:sz w:val="28"/>
          <w:szCs w:val="28"/>
        </w:rPr>
        <w:t xml:space="preserve">где шум превышает нормы, составляя от 56 до 65дБА. Этот шум является причиной дискомфорта и беспокойства. Повышенный шум приводит к заболеваниям, сокращает жизнь. На заседании Правительства г. Москвы, которое приняло Постановление по борьбе с шумом [1], главный санитарный врач г. Москвы Николай Филатов заявил: за последние 10 лет из-за увеличения шума в столице в 2-3 раза увеличился рост </w:t>
      </w:r>
      <w:proofErr w:type="spellStart"/>
      <w:r w:rsidRPr="00A550CA">
        <w:rPr>
          <w:rFonts w:ascii="Times New Roman" w:hAnsi="Times New Roman"/>
          <w:color w:val="000000"/>
          <w:sz w:val="28"/>
          <w:szCs w:val="28"/>
        </w:rPr>
        <w:t>сердечнососудистых</w:t>
      </w:r>
      <w:proofErr w:type="spellEnd"/>
      <w:r w:rsidRPr="00A550CA">
        <w:rPr>
          <w:rFonts w:ascii="Times New Roman" w:hAnsi="Times New Roman"/>
          <w:color w:val="000000"/>
          <w:sz w:val="28"/>
          <w:szCs w:val="28"/>
        </w:rPr>
        <w:t xml:space="preserve"> заболеваний, а продолжительность жизни сократилась на 8-12 лет; 70% населения города находится в зоне акустического дискомфорта. По данным ученых Санкт-Петербурга до 90% площади основных районов города находятся в зоне сверхнормативного акустического загрязнения.</w:t>
      </w:r>
    </w:p>
    <w:p w:rsidR="00A550CA" w:rsidRPr="00A550CA" w:rsidRDefault="00A550CA" w:rsidP="00A550CA">
      <w:pPr>
        <w:spacing w:after="300" w:line="360" w:lineRule="auto"/>
        <w:ind w:firstLine="567"/>
        <w:rPr>
          <w:rFonts w:ascii="Times New Roman" w:hAnsi="Times New Roman"/>
          <w:sz w:val="28"/>
          <w:szCs w:val="28"/>
        </w:rPr>
      </w:pPr>
      <w:r w:rsidRPr="00A550CA">
        <w:rPr>
          <w:rFonts w:ascii="Times New Roman" w:hAnsi="Times New Roman"/>
          <w:color w:val="000000"/>
          <w:sz w:val="28"/>
          <w:szCs w:val="28"/>
        </w:rPr>
        <w:t>Главным источником акустического загрязнения в городах по-прежнему остаётся автомобильный транспорт, негативное влияние которого на людей постоянно возрастает из-за непрерывного роста ч</w:t>
      </w:r>
      <w:r w:rsidRPr="00A550CA">
        <w:rPr>
          <w:rFonts w:ascii="Times New Roman" w:hAnsi="Times New Roman"/>
          <w:sz w:val="28"/>
          <w:szCs w:val="28"/>
        </w:rPr>
        <w:t>исла транспортных средств</w:t>
      </w:r>
    </w:p>
    <w:p w:rsidR="00A550CA" w:rsidRPr="00A550CA" w:rsidRDefault="00A550CA" w:rsidP="00A550CA">
      <w:pPr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550CA">
        <w:rPr>
          <w:rFonts w:ascii="Times New Roman" w:hAnsi="Times New Roman"/>
          <w:sz w:val="28"/>
          <w:szCs w:val="28"/>
        </w:rPr>
        <w:t>4,5]. Всемирная Организация Здравоохранения (</w:t>
      </w:r>
      <w:r w:rsidRPr="00517639">
        <w:rPr>
          <w:rFonts w:ascii="Times New Roman" w:hAnsi="Times New Roman"/>
          <w:sz w:val="28"/>
          <w:szCs w:val="28"/>
        </w:rPr>
        <w:t>ВОЗ</w:t>
      </w:r>
      <w:r w:rsidRPr="00A550CA">
        <w:rPr>
          <w:rFonts w:ascii="Times New Roman" w:hAnsi="Times New Roman"/>
          <w:sz w:val="28"/>
          <w:szCs w:val="28"/>
        </w:rPr>
        <w:t xml:space="preserve">) проанализировала </w:t>
      </w:r>
      <w:r w:rsidRPr="00A550CA">
        <w:rPr>
          <w:rFonts w:ascii="Times New Roman" w:hAnsi="Times New Roman"/>
          <w:color w:val="000000"/>
          <w:sz w:val="28"/>
          <w:szCs w:val="28"/>
        </w:rPr>
        <w:t>масштабы влияния автодорожного шума на здоровье людей. По данным</w:t>
      </w:r>
    </w:p>
    <w:p w:rsidR="00A550CA" w:rsidRDefault="00A550CA" w:rsidP="00A550CA">
      <w:pPr>
        <w:spacing w:after="30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550CA">
        <w:rPr>
          <w:rFonts w:ascii="Times New Roman" w:hAnsi="Times New Roman"/>
          <w:color w:val="000000"/>
          <w:sz w:val="28"/>
          <w:szCs w:val="28"/>
        </w:rPr>
        <w:lastRenderedPageBreak/>
        <w:t>ВОЗ в ЕС более 60% населения подвержены воздействию дорожного шума с ю уровнями в дневное время свыше 55 дБ А, а 30% подвергаются действию шума более 55 дБ А в ночное время. Строительство, не являясь таким массовым источником акустического загрязнения в городах, как автомобильный транспорт (акустическому загрязнению от строительства подвержены 1-3 % населения городов), является источником высокоинтенсивного шума (УЗ от строительства достигает 75-90 дБА), наносит населению ощутимый социально-экономический ущерб. Автотранспорт и строительство -основные источники, вызывающие жалобы жителей на шум. Общим для этих групп источников, позволившим объединить их в настоящем исследовании, является важная закономерность, - в основном это линейные источники различной длины, излучающие цилиндрическую звуковую волну.</w:t>
      </w:r>
    </w:p>
    <w:p w:rsidR="00A550CA" w:rsidRDefault="00A550CA" w:rsidP="00A550CA">
      <w:pPr>
        <w:pStyle w:val="a3"/>
        <w:rPr>
          <w:b/>
        </w:rPr>
      </w:pPr>
      <w:r w:rsidRPr="00A550CA">
        <w:rPr>
          <w:b/>
        </w:rPr>
        <w:t>Основная часть</w:t>
      </w:r>
    </w:p>
    <w:p w:rsidR="00F76D4F" w:rsidRDefault="00F76D4F" w:rsidP="00F76D4F">
      <w:pPr>
        <w:spacing w:after="30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550CA" w:rsidRPr="00F76D4F" w:rsidRDefault="00A550CA" w:rsidP="00F76D4F">
      <w:pPr>
        <w:spacing w:after="30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 xml:space="preserve">На период обучения </w:t>
      </w:r>
      <w:r w:rsidR="00F76D4F" w:rsidRPr="00F76D4F">
        <w:rPr>
          <w:rFonts w:ascii="Times New Roman" w:hAnsi="Times New Roman"/>
          <w:color w:val="000000"/>
          <w:sz w:val="28"/>
          <w:szCs w:val="28"/>
        </w:rPr>
        <w:t>в срок до 20.05.18 были поставлены цели:</w:t>
      </w:r>
    </w:p>
    <w:p w:rsidR="00F76D4F" w:rsidRPr="00F76D4F" w:rsidRDefault="00F76D4F" w:rsidP="00F76D4F">
      <w:pPr>
        <w:pStyle w:val="a8"/>
        <w:numPr>
          <w:ilvl w:val="0"/>
          <w:numId w:val="4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 xml:space="preserve">Выбор методов решения; </w:t>
      </w:r>
    </w:p>
    <w:p w:rsidR="00F76D4F" w:rsidRPr="00F76D4F" w:rsidRDefault="00F76D4F" w:rsidP="00F76D4F">
      <w:pPr>
        <w:pStyle w:val="a8"/>
        <w:numPr>
          <w:ilvl w:val="0"/>
          <w:numId w:val="4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 xml:space="preserve">Участие в конференциях; </w:t>
      </w:r>
    </w:p>
    <w:p w:rsidR="00F76D4F" w:rsidRDefault="00F76D4F" w:rsidP="00F76D4F">
      <w:pPr>
        <w:pStyle w:val="a8"/>
        <w:numPr>
          <w:ilvl w:val="0"/>
          <w:numId w:val="4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Подготовка публикации.</w:t>
      </w:r>
    </w:p>
    <w:p w:rsidR="00F76D4F" w:rsidRDefault="00F76D4F" w:rsidP="008B19AE">
      <w:pPr>
        <w:pStyle w:val="a3"/>
        <w:rPr>
          <w:b/>
        </w:rPr>
      </w:pPr>
      <w:r w:rsidRPr="00F76D4F">
        <w:rPr>
          <w:b/>
        </w:rPr>
        <w:t>Выбор методов решения</w:t>
      </w:r>
    </w:p>
    <w:p w:rsidR="008B19AE" w:rsidRPr="008B19AE" w:rsidRDefault="008B19AE" w:rsidP="008B19AE">
      <w:pPr>
        <w:pStyle w:val="a3"/>
        <w:rPr>
          <w:b/>
        </w:rPr>
      </w:pPr>
    </w:p>
    <w:p w:rsidR="00F76D4F" w:rsidRPr="00F76D4F" w:rsidRDefault="00F76D4F" w:rsidP="00F76D4F">
      <w:pPr>
        <w:spacing w:after="30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Был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F76D4F">
        <w:rPr>
          <w:rFonts w:ascii="Times New Roman" w:hAnsi="Times New Roman"/>
          <w:color w:val="000000"/>
          <w:sz w:val="28"/>
          <w:szCs w:val="28"/>
        </w:rPr>
        <w:t xml:space="preserve"> проанализирована действующая нормативная документация и литература:</w:t>
      </w:r>
    </w:p>
    <w:p w:rsidR="00F76D4F" w:rsidRP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 xml:space="preserve">СП 276.1325800.2016. «Здания и территории. Правила проектирования защиты от шума </w:t>
      </w:r>
      <w:proofErr w:type="gramStart"/>
      <w:r w:rsidRPr="00F76D4F">
        <w:rPr>
          <w:rFonts w:ascii="Times New Roman" w:hAnsi="Times New Roman"/>
          <w:color w:val="000000"/>
          <w:sz w:val="28"/>
          <w:szCs w:val="28"/>
        </w:rPr>
        <w:t>транспортных  потоков</w:t>
      </w:r>
      <w:proofErr w:type="gramEnd"/>
      <w:r w:rsidRPr="00F76D4F">
        <w:rPr>
          <w:rFonts w:ascii="Times New Roman" w:hAnsi="Times New Roman"/>
          <w:color w:val="000000"/>
          <w:sz w:val="28"/>
          <w:szCs w:val="28"/>
        </w:rPr>
        <w:t>»;</w:t>
      </w:r>
    </w:p>
    <w:p w:rsidR="00F76D4F" w:rsidRP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ОДМ 218.2.013-2011. «Методические рекомендации по защите от транспортного шума территорий, прилегающих к автомобильным дорогам», Росавтодор, Москва, 2011;</w:t>
      </w:r>
    </w:p>
    <w:p w:rsidR="00F76D4F" w:rsidRP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Осипов Г.Л, Коробков В.Е., </w:t>
      </w:r>
      <w:proofErr w:type="spellStart"/>
      <w:r w:rsidRPr="00F76D4F">
        <w:rPr>
          <w:rFonts w:ascii="Times New Roman" w:hAnsi="Times New Roman"/>
          <w:color w:val="000000"/>
          <w:sz w:val="28"/>
          <w:szCs w:val="28"/>
        </w:rPr>
        <w:t>Климухин</w:t>
      </w:r>
      <w:proofErr w:type="spellEnd"/>
      <w:r w:rsidRPr="00F76D4F">
        <w:rPr>
          <w:rFonts w:ascii="Times New Roman" w:hAnsi="Times New Roman"/>
          <w:color w:val="000000"/>
          <w:sz w:val="28"/>
          <w:szCs w:val="28"/>
        </w:rPr>
        <w:t xml:space="preserve"> А.А., Прохода А.С., Карагодина И.Л., Зотов Б.С. «Защита от шума в градостроительстве. Справочник проектировщика», </w:t>
      </w:r>
      <w:proofErr w:type="spellStart"/>
      <w:r w:rsidRPr="00F76D4F">
        <w:rPr>
          <w:rFonts w:ascii="Times New Roman" w:hAnsi="Times New Roman"/>
          <w:color w:val="000000"/>
          <w:sz w:val="28"/>
          <w:szCs w:val="28"/>
        </w:rPr>
        <w:t>Стройиздат</w:t>
      </w:r>
      <w:proofErr w:type="spellEnd"/>
      <w:r w:rsidRPr="00F76D4F">
        <w:rPr>
          <w:rFonts w:ascii="Times New Roman" w:hAnsi="Times New Roman"/>
          <w:color w:val="000000"/>
          <w:sz w:val="28"/>
          <w:szCs w:val="28"/>
        </w:rPr>
        <w:t>, Москва, 1993;</w:t>
      </w:r>
    </w:p>
    <w:p w:rsidR="00F76D4F" w:rsidRP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П.И. Поспелов «Борьба с шумом на автомобильных дорогах», Транспорт, Москва, 1981;</w:t>
      </w:r>
    </w:p>
    <w:p w:rsidR="00F76D4F" w:rsidRP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ГОСТ 20444-2014. «Шум. Транспортные потоки. Методы определения шумовой характеристики»;</w:t>
      </w:r>
    </w:p>
    <w:p w:rsid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А.В. Васильев, Д.П. Шевченко «Моделирование, расчет и мониторинг шума транспортных потоков» Механика и машиностроение, 2004.</w:t>
      </w:r>
    </w:p>
    <w:p w:rsidR="00F76D4F" w:rsidRP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ГОСТ 31295.2-2005 Шум. Затухание звука при распространении на местности. Часть 2. Общий метод расчёта.</w:t>
      </w:r>
    </w:p>
    <w:p w:rsidR="00F76D4F" w:rsidRDefault="00F76D4F" w:rsidP="00F76D4F">
      <w:pPr>
        <w:pStyle w:val="a8"/>
        <w:numPr>
          <w:ilvl w:val="0"/>
          <w:numId w:val="6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 w:rsidRPr="00F76D4F">
        <w:rPr>
          <w:rFonts w:ascii="Times New Roman" w:hAnsi="Times New Roman"/>
          <w:color w:val="000000"/>
          <w:sz w:val="28"/>
          <w:szCs w:val="28"/>
        </w:rPr>
        <w:t>«Методика проведения измерений шума на селитебной территории и измерения шумовых характеристик от автодороги, утвержденная Министерством транспорта Российской Федерации Федеральным дорожным агентством (РОСАВТОДОР) 19.09.2017 г.»</w:t>
      </w:r>
    </w:p>
    <w:p w:rsidR="008B19AE" w:rsidRPr="008B19AE" w:rsidRDefault="008B19AE" w:rsidP="00846C7E">
      <w:pPr>
        <w:spacing w:after="300" w:line="360" w:lineRule="auto"/>
        <w:ind w:firstLine="567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8B19AE">
        <w:rPr>
          <w:rFonts w:ascii="Times New Roman" w:eastAsiaTheme="minorHAnsi" w:hAnsi="Times New Roman"/>
          <w:b/>
          <w:color w:val="000000"/>
          <w:sz w:val="28"/>
          <w:szCs w:val="28"/>
        </w:rPr>
        <w:t>Подготовка публикации и публичного выступления</w:t>
      </w:r>
    </w:p>
    <w:p w:rsidR="00F76D4F" w:rsidRDefault="00F76D4F" w:rsidP="00846C7E">
      <w:pPr>
        <w:spacing w:after="30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На основании представленной выше литературы, было принято решение, о проведение натурных измерений шума автомобильного транспорта для получения шумовой характеристики и, на расстояние более 7,5 м, с целью оценки затухания шума. Измерения проводились с целью сравнения расчётных методик и </w:t>
      </w:r>
      <w:r w:rsidR="0069410D">
        <w:rPr>
          <w:rFonts w:ascii="Times New Roman" w:eastAsiaTheme="minorHAnsi" w:hAnsi="Times New Roman"/>
          <w:color w:val="000000"/>
          <w:sz w:val="28"/>
          <w:szCs w:val="28"/>
        </w:rPr>
        <w:t>результатов натурных замеров.</w:t>
      </w:r>
    </w:p>
    <w:p w:rsidR="0069410D" w:rsidRDefault="0069410D" w:rsidP="00846C7E">
      <w:pPr>
        <w:spacing w:after="30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Полученные результаты были проанализированы в двух статьях:</w:t>
      </w:r>
    </w:p>
    <w:p w:rsidR="0069410D" w:rsidRDefault="0069410D" w:rsidP="0069410D">
      <w:pPr>
        <w:pStyle w:val="a8"/>
        <w:numPr>
          <w:ilvl w:val="0"/>
          <w:numId w:val="7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Сравнение уровней шума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полученных расчётным путём и в результате натурных измерений на примере автомобильных дорог»</w:t>
      </w:r>
    </w:p>
    <w:p w:rsidR="0069410D" w:rsidRDefault="0069410D" w:rsidP="0069410D">
      <w:pPr>
        <w:pStyle w:val="a8"/>
        <w:numPr>
          <w:ilvl w:val="0"/>
          <w:numId w:val="7"/>
        </w:numPr>
        <w:spacing w:after="30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«Сравнение шумовой характеристики полученных расчётным путём и в результате натурных измерений на примере автомобильных дорог»</w:t>
      </w:r>
    </w:p>
    <w:p w:rsidR="0069410D" w:rsidRDefault="00736086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С</w:t>
      </w:r>
      <w:r w:rsidR="0069410D">
        <w:rPr>
          <w:rFonts w:ascii="Times New Roman" w:eastAsiaTheme="minorHAnsi" w:hAnsi="Times New Roman"/>
          <w:color w:val="000000"/>
          <w:sz w:val="28"/>
          <w:szCs w:val="28"/>
        </w:rPr>
        <w:t xml:space="preserve">одержание статей представлено в приложении 1. </w:t>
      </w:r>
    </w:p>
    <w:p w:rsidR="00846C7E" w:rsidRDefault="00846C7E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583304" w:rsidRPr="00846C7E" w:rsidRDefault="0069410D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 w:rsidRPr="0069410D">
        <w:rPr>
          <w:rFonts w:ascii="Times New Roman" w:eastAsiaTheme="minorHAnsi" w:hAnsi="Times New Roman"/>
          <w:color w:val="000000"/>
          <w:sz w:val="28"/>
          <w:szCs w:val="28"/>
        </w:rPr>
        <w:t xml:space="preserve">Статья </w:t>
      </w:r>
      <w:r w:rsidRPr="00583304">
        <w:rPr>
          <w:rFonts w:ascii="Times New Roman" w:eastAsiaTheme="minorHAnsi" w:hAnsi="Times New Roman"/>
          <w:color w:val="000000"/>
          <w:sz w:val="28"/>
          <w:szCs w:val="28"/>
        </w:rPr>
        <w:t>«</w:t>
      </w:r>
      <w:proofErr w:type="gramStart"/>
      <w:r w:rsidRPr="00583304">
        <w:rPr>
          <w:rFonts w:ascii="Times New Roman" w:eastAsiaTheme="minorHAnsi" w:hAnsi="Times New Roman"/>
          <w:color w:val="000000"/>
          <w:sz w:val="28"/>
          <w:szCs w:val="28"/>
        </w:rPr>
        <w:t>Сравнение уровней шума</w:t>
      </w:r>
      <w:proofErr w:type="gramEnd"/>
      <w:r w:rsidRPr="00583304">
        <w:rPr>
          <w:rFonts w:ascii="Times New Roman" w:eastAsiaTheme="minorHAnsi" w:hAnsi="Times New Roman"/>
          <w:color w:val="000000"/>
          <w:sz w:val="28"/>
          <w:szCs w:val="28"/>
        </w:rPr>
        <w:t xml:space="preserve"> полученных расчётным путём и в результате натурных измерений на примере автомобильных дорог», была опубликована в трудах конференции «</w:t>
      </w:r>
      <w:r w:rsidR="00583304" w:rsidRPr="00583304">
        <w:rPr>
          <w:rFonts w:ascii="Times New Roman" w:eastAsiaTheme="minorHAnsi" w:hAnsi="Times New Roman"/>
          <w:color w:val="000000"/>
          <w:sz w:val="28"/>
          <w:szCs w:val="28"/>
        </w:rPr>
        <w:t>Молодёжь. Техника. Космос – 2018»</w:t>
      </w:r>
      <w:r w:rsidR="00846C7E" w:rsidRPr="00846C7E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846C7E" w:rsidRDefault="00846C7E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Выступление на конференции было отмечено дипломом 3 степени.</w:t>
      </w:r>
    </w:p>
    <w:p w:rsidR="00846C7E" w:rsidRDefault="00846C7E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846C7E" w:rsidRDefault="00846C7E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 w:rsidRPr="00846C7E">
        <w:rPr>
          <w:rFonts w:ascii="Times New Roman" w:eastAsiaTheme="minorHAnsi" w:hAnsi="Times New Roman"/>
          <w:color w:val="000000"/>
          <w:sz w:val="28"/>
          <w:szCs w:val="28"/>
        </w:rPr>
        <w:t xml:space="preserve">Статья </w:t>
      </w:r>
      <w:r w:rsidRPr="00846C7E">
        <w:rPr>
          <w:rFonts w:ascii="Times New Roman" w:hAnsi="Times New Roman"/>
          <w:color w:val="000000"/>
          <w:sz w:val="28"/>
          <w:szCs w:val="28"/>
        </w:rPr>
        <w:t>«Сравнение шумовой характеристики полученных расчётным путём и в результате натурных измерений на примере автомобильных дорог»</w:t>
      </w:r>
      <w:r w:rsidRPr="00583304">
        <w:rPr>
          <w:rFonts w:ascii="Times New Roman" w:eastAsiaTheme="minorHAnsi" w:hAnsi="Times New Roman"/>
          <w:color w:val="000000"/>
          <w:sz w:val="28"/>
          <w:szCs w:val="28"/>
        </w:rPr>
        <w:t>, была опубликована в трудах конференции «</w:t>
      </w:r>
      <w:r w:rsidRPr="00846C7E">
        <w:rPr>
          <w:rFonts w:ascii="Times New Roman" w:eastAsiaTheme="minorHAnsi" w:hAnsi="Times New Roman"/>
          <w:color w:val="000000"/>
          <w:sz w:val="28"/>
          <w:szCs w:val="28"/>
        </w:rPr>
        <w:t>Третья Всероссийская конференция молодых ученых и специалистов «Акустика среды обитания</w:t>
      </w:r>
      <w:r w:rsidRPr="00583304">
        <w:rPr>
          <w:rFonts w:ascii="Times New Roman" w:eastAsiaTheme="minorHAnsi" w:hAnsi="Times New Roman"/>
          <w:color w:val="000000"/>
          <w:sz w:val="28"/>
          <w:szCs w:val="28"/>
        </w:rPr>
        <w:t>»</w:t>
      </w:r>
      <w:r w:rsidRPr="00846C7E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8B19AE" w:rsidRDefault="008B19AE" w:rsidP="00846C7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Было проведено публичное выступление.</w:t>
      </w:r>
    </w:p>
    <w:p w:rsidR="008B19AE" w:rsidRDefault="008B19AE">
      <w:pPr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br w:type="page"/>
      </w:r>
    </w:p>
    <w:p w:rsidR="008B19AE" w:rsidRPr="00422777" w:rsidRDefault="008B19AE" w:rsidP="008B19AE">
      <w:pPr>
        <w:spacing w:after="0" w:line="360" w:lineRule="auto"/>
        <w:ind w:firstLine="567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422777">
        <w:rPr>
          <w:rFonts w:ascii="Times New Roman" w:eastAsiaTheme="minorHAnsi" w:hAnsi="Times New Roman"/>
          <w:b/>
          <w:color w:val="000000"/>
          <w:sz w:val="28"/>
          <w:szCs w:val="28"/>
        </w:rPr>
        <w:lastRenderedPageBreak/>
        <w:t>Приложени</w:t>
      </w:r>
      <w:r w:rsidR="00422777">
        <w:rPr>
          <w:rFonts w:ascii="Times New Roman" w:eastAsiaTheme="minorHAnsi" w:hAnsi="Times New Roman"/>
          <w:b/>
          <w:color w:val="000000"/>
          <w:sz w:val="28"/>
          <w:szCs w:val="28"/>
        </w:rPr>
        <w:t>е</w:t>
      </w:r>
      <w:r w:rsidRPr="00422777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 1</w:t>
      </w:r>
    </w:p>
    <w:p w:rsidR="008B19AE" w:rsidRDefault="008B19AE" w:rsidP="008B19A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846C7E" w:rsidRDefault="008B19AE" w:rsidP="008B19A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 w:rsidRPr="00583304">
        <w:rPr>
          <w:rFonts w:ascii="Times New Roman" w:eastAsiaTheme="minorHAnsi" w:hAnsi="Times New Roman"/>
          <w:color w:val="000000"/>
          <w:sz w:val="28"/>
          <w:szCs w:val="28"/>
        </w:rPr>
        <w:t>«</w:t>
      </w:r>
      <w:proofErr w:type="gramStart"/>
      <w:r w:rsidRPr="00583304">
        <w:rPr>
          <w:rFonts w:ascii="Times New Roman" w:eastAsiaTheme="minorHAnsi" w:hAnsi="Times New Roman"/>
          <w:color w:val="000000"/>
          <w:sz w:val="28"/>
          <w:szCs w:val="28"/>
        </w:rPr>
        <w:t>Сравнение уровней шума</w:t>
      </w:r>
      <w:proofErr w:type="gramEnd"/>
      <w:r w:rsidRPr="00583304">
        <w:rPr>
          <w:rFonts w:ascii="Times New Roman" w:eastAsiaTheme="minorHAnsi" w:hAnsi="Times New Roman"/>
          <w:color w:val="000000"/>
          <w:sz w:val="28"/>
          <w:szCs w:val="28"/>
        </w:rPr>
        <w:t xml:space="preserve"> полученных расчётным путём и в результате натурных измерений на примере автомобильных дорог»</w:t>
      </w:r>
    </w:p>
    <w:p w:rsidR="008B19AE" w:rsidRPr="008B19AE" w:rsidRDefault="008B19AE" w:rsidP="008B19A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 w:rsidRPr="008B19AE">
        <w:rPr>
          <w:rFonts w:ascii="Times New Roman" w:eastAsiaTheme="minorHAnsi" w:hAnsi="Times New Roman"/>
          <w:color w:val="000000"/>
          <w:sz w:val="28"/>
          <w:szCs w:val="28"/>
        </w:rPr>
        <w:t>Содержание: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736086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В соответствие с современной тенденцией в России: увеличение числа городского населения (по данным Росстата, </w:t>
      </w:r>
    </w:p>
    <w:p w:rsidR="00736086" w:rsidRPr="00736086" w:rsidRDefault="00736086" w:rsidP="007360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75 % от общего числа населения страны) и вслед за этим числа автомобилей. Привело к тому, что наиболее интенсивным по воздействию на окружающую среду и человека является шум автотранспортного потока (60-80%), поэтому актуальным является его расчёт, моделирование и прогноз. 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Транспортный поток (независимо от его интенсивности) можно рассматривать и как линейный источник шума (что значительно упрощает расчёты). Однако следует иметь в виду, что это допущение   справедливо только для тех случаев, когда шумовой характеристикой потока, лежащей в основе расчета, является эквивалентный уровень звука за период времени, превышающий продолжительность   прохождения транспортного средства. Квадрат звукового давления на расстоянии r от линейного источника записывается в виде:</w:t>
      </w:r>
    </w:p>
    <w:p w:rsidR="00736086" w:rsidRPr="00736086" w:rsidRDefault="00736086" w:rsidP="00736086">
      <w:pPr>
        <w:spacing w:after="0" w:line="240" w:lineRule="auto"/>
        <w:ind w:firstLine="426"/>
        <w:jc w:val="center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179" w:type="dxa"/>
        <w:tblInd w:w="675" w:type="dxa"/>
        <w:tblLook w:val="04A0" w:firstRow="1" w:lastRow="0" w:firstColumn="1" w:lastColumn="0" w:noHBand="0" w:noVBand="1"/>
      </w:tblPr>
      <w:tblGrid>
        <w:gridCol w:w="2188"/>
        <w:gridCol w:w="4374"/>
        <w:gridCol w:w="2617"/>
      </w:tblGrid>
      <w:tr w:rsidR="00736086" w:rsidRPr="00736086" w:rsidTr="000105EE">
        <w:tc>
          <w:tcPr>
            <w:tcW w:w="2188" w:type="dxa"/>
            <w:vAlign w:val="center"/>
          </w:tcPr>
          <w:p w:rsidR="00736086" w:rsidRPr="00736086" w:rsidRDefault="00736086" w:rsidP="000105EE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36086" w:rsidRPr="00736086" w:rsidRDefault="00736086" w:rsidP="000105EE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object w:dxaOrig="15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12.75pt" o:ole="">
                  <v:imagedata r:id="rId5" o:title=""/>
                </v:shape>
                <o:OLEObject Type="Embed" ProgID="Equation.3" ShapeID="_x0000_i1025" DrawAspect="Content" ObjectID="_1589624800" r:id="rId6"/>
              </w:object>
            </w:r>
          </w:p>
        </w:tc>
        <w:tc>
          <w:tcPr>
            <w:tcW w:w="2617" w:type="dxa"/>
            <w:vAlign w:val="center"/>
          </w:tcPr>
          <w:p w:rsidR="00736086" w:rsidRPr="00736086" w:rsidRDefault="00736086" w:rsidP="000105EE">
            <w:pPr>
              <w:spacing w:after="0" w:line="240" w:lineRule="auto"/>
              <w:ind w:firstLine="42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 xml:space="preserve"> (1)</w:t>
            </w:r>
          </w:p>
        </w:tc>
      </w:tr>
    </w:tbl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Линейный источник излучает цилиндрические звуковые волны. Условием аппроксимации излучателя до линейного является условие:</w:t>
      </w:r>
    </w:p>
    <w:tbl>
      <w:tblPr>
        <w:tblW w:w="9179" w:type="dxa"/>
        <w:tblInd w:w="675" w:type="dxa"/>
        <w:tblLook w:val="04A0" w:firstRow="1" w:lastRow="0" w:firstColumn="1" w:lastColumn="0" w:noHBand="0" w:noVBand="1"/>
      </w:tblPr>
      <w:tblGrid>
        <w:gridCol w:w="2188"/>
        <w:gridCol w:w="4374"/>
        <w:gridCol w:w="2617"/>
      </w:tblGrid>
      <w:tr w:rsidR="00736086" w:rsidRPr="00736086" w:rsidTr="000105EE">
        <w:tc>
          <w:tcPr>
            <w:tcW w:w="2188" w:type="dxa"/>
            <w:vAlign w:val="center"/>
          </w:tcPr>
          <w:p w:rsidR="00736086" w:rsidRPr="00736086" w:rsidRDefault="00736086" w:rsidP="000105EE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36086" w:rsidRPr="00736086" w:rsidRDefault="00736086" w:rsidP="000105EE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object w:dxaOrig="2299" w:dyaOrig="700">
                <v:shape id="_x0000_i1026" type="#_x0000_t75" style="width:80.25pt;height:24.75pt" o:ole="">
                  <v:imagedata r:id="rId7" o:title=""/>
                </v:shape>
                <o:OLEObject Type="Embed" ProgID="Equation.3" ShapeID="_x0000_i1026" DrawAspect="Content" ObjectID="_1589624801" r:id="rId8"/>
              </w:object>
            </w:r>
          </w:p>
        </w:tc>
        <w:tc>
          <w:tcPr>
            <w:tcW w:w="2617" w:type="dxa"/>
            <w:vAlign w:val="center"/>
          </w:tcPr>
          <w:p w:rsidR="00736086" w:rsidRPr="00736086" w:rsidRDefault="00736086" w:rsidP="000105EE">
            <w:pPr>
              <w:spacing w:after="0" w:line="240" w:lineRule="auto"/>
              <w:ind w:firstLine="42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 xml:space="preserve"> (2)</w:t>
            </w:r>
          </w:p>
        </w:tc>
      </w:tr>
    </w:tbl>
    <w:p w:rsidR="00736086" w:rsidRPr="00736086" w:rsidRDefault="00736086" w:rsidP="007360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Формирование звуковой волны от автотранспортного шума происходит на расстояние 7,5 м.</w:t>
      </w: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действующей нормативной документации и литературы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Для оценки негативного воздействия шума на территории жилой застройки необходимо производить расчёты ожидаемых уровней воздействия. Для этого был произведен анализ действующей нормативной документации и литературы. Были выбраны формулы для расчета ожидаемых уровней шума на территории жилой застройки. Формулы представлены ниже в таблице 1.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Таблица 1 – формулы расчёта ожидаемых уровней шума на территории.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7050"/>
      </w:tblGrid>
      <w:tr w:rsidR="00736086" w:rsidRPr="00736086" w:rsidTr="000105EE">
        <w:trPr>
          <w:tblHeader/>
        </w:trPr>
        <w:tc>
          <w:tcPr>
            <w:tcW w:w="1000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sz w:val="24"/>
                <w:szCs w:val="24"/>
              </w:rPr>
              <w:t>Наименование нормативного документа</w:t>
            </w:r>
          </w:p>
        </w:tc>
        <w:tc>
          <w:tcPr>
            <w:tcW w:w="4000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sz w:val="24"/>
                <w:szCs w:val="24"/>
              </w:rPr>
              <w:t>Формула</w:t>
            </w:r>
          </w:p>
        </w:tc>
      </w:tr>
      <w:tr w:rsidR="00736086" w:rsidRPr="00736086" w:rsidTr="000105EE">
        <w:tc>
          <w:tcPr>
            <w:tcW w:w="1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СП 276.1325800.2016</w:t>
            </w:r>
          </w:p>
        </w:tc>
        <w:tc>
          <w:tcPr>
            <w:tcW w:w="4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position w:val="-32"/>
                <w:sz w:val="24"/>
                <w:szCs w:val="24"/>
              </w:rPr>
              <w:object w:dxaOrig="6320" w:dyaOrig="760">
                <v:shape id="_x0000_i1027" type="#_x0000_t75" style="width:238.5pt;height:30pt" o:ole="">
                  <v:imagedata r:id="rId9" o:title=""/>
                </v:shape>
                <o:OLEObject Type="Embed" ProgID="Equation.DSMT4" ShapeID="_x0000_i1027" DrawAspect="Content" ObjectID="_1589624802" r:id="rId10"/>
              </w:objec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(3)</w:t>
            </w:r>
          </w:p>
        </w:tc>
      </w:tr>
      <w:tr w:rsidR="00736086" w:rsidRPr="00736086" w:rsidTr="000105EE">
        <w:tc>
          <w:tcPr>
            <w:tcW w:w="1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lastRenderedPageBreak/>
              <w:t>ОДМ 218.2.013.2011</w:t>
            </w:r>
          </w:p>
        </w:tc>
        <w:tc>
          <w:tcPr>
            <w:tcW w:w="4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position w:val="-32"/>
                <w:sz w:val="24"/>
                <w:szCs w:val="24"/>
              </w:rPr>
              <w:object w:dxaOrig="6340" w:dyaOrig="760">
                <v:shape id="_x0000_i1028" type="#_x0000_t75" style="width:258pt;height:31.5pt" o:ole="">
                  <v:imagedata r:id="rId11" o:title=""/>
                </v:shape>
                <o:OLEObject Type="Embed" ProgID="Equation.DSMT4" ShapeID="_x0000_i1028" DrawAspect="Content" ObjectID="_1589624803" r:id="rId12"/>
              </w:objec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(4)</w:t>
            </w:r>
          </w:p>
        </w:tc>
      </w:tr>
      <w:tr w:rsidR="00736086" w:rsidRPr="00736086" w:rsidTr="000105EE">
        <w:tc>
          <w:tcPr>
            <w:tcW w:w="1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ГОСТ 31295.2.2005</w:t>
            </w:r>
          </w:p>
        </w:tc>
        <w:tc>
          <w:tcPr>
            <w:tcW w:w="4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object w:dxaOrig="2380" w:dyaOrig="380">
                <v:shape id="_x0000_i1029" type="#_x0000_t75" style="width:82.5pt;height:13.5pt" o:ole="">
                  <v:imagedata r:id="rId13" o:title=""/>
                </v:shape>
                <o:OLEObject Type="Embed" ProgID="Equation.DSMT4" ShapeID="_x0000_i1029" DrawAspect="Content" ObjectID="_1589624804" r:id="rId14"/>
              </w:objec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;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736086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object w:dxaOrig="3140" w:dyaOrig="380">
                <v:shape id="_x0000_i1030" type="#_x0000_t75" style="width:127.5pt;height:15.75pt" o:ole="">
                  <v:imagedata r:id="rId15" o:title=""/>
                </v:shape>
                <o:OLEObject Type="Embed" ProgID="Equation.DSMT4" ShapeID="_x0000_i1030" DrawAspect="Content" ObjectID="_1589624805" r:id="rId16"/>
              </w:objec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            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  (5)</w:t>
            </w:r>
          </w:p>
        </w:tc>
      </w:tr>
      <w:tr w:rsidR="00736086" w:rsidRPr="00736086" w:rsidTr="000105EE">
        <w:tc>
          <w:tcPr>
            <w:tcW w:w="1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«Затухание звука при распространении на местности» Часть 2, «Защита от шума в градостроительстве. Справочник проектировщика» Осипов Г.Л</w:t>
            </w:r>
          </w:p>
        </w:tc>
        <w:tc>
          <w:tcPr>
            <w:tcW w:w="4000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object w:dxaOrig="5000" w:dyaOrig="380">
                <v:shape id="_x0000_i1031" type="#_x0000_t75" style="width:192pt;height:15pt" o:ole="">
                  <v:imagedata r:id="rId17" o:title=""/>
                </v:shape>
                <o:OLEObject Type="Embed" ProgID="Equation.DSMT4" ShapeID="_x0000_i1031" DrawAspect="Content" ObjectID="_1589624806" r:id="rId18"/>
              </w:objec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                    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       (6)</w:t>
            </w:r>
          </w:p>
        </w:tc>
      </w:tr>
    </w:tbl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где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Aэкв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99" w:dyaOrig="360">
          <v:shape id="_x0000_i1034" type="#_x0000_t75" style="width:22.5pt;height:15.75pt" o:ole="">
            <v:imagedata r:id="rId19" o:title=""/>
          </v:shape>
          <o:OLEObject Type="Embed" ProgID="Equation.DSMT4" ShapeID="_x0000_i1034" DrawAspect="Content" ObjectID="_1589624807" r:id="rId20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 шумовая характеристика - эквивалентный уровень шума транспортного потока на соответствующем </w:t>
      </w:r>
      <w:proofErr w:type="spellStart"/>
      <w:r w:rsidRPr="00736086">
        <w:rPr>
          <w:rFonts w:ascii="Times New Roman" w:hAnsi="Times New Roman"/>
          <w:bCs/>
          <w:sz w:val="24"/>
          <w:szCs w:val="24"/>
        </w:rPr>
        <w:t>подучастке</w:t>
      </w:r>
      <w:proofErr w:type="spellEnd"/>
      <w:r w:rsidRPr="00736086">
        <w:rPr>
          <w:rFonts w:ascii="Times New Roman" w:hAnsi="Times New Roman"/>
          <w:bCs/>
          <w:sz w:val="24"/>
          <w:szCs w:val="24"/>
        </w:rPr>
        <w:t xml:space="preserve"> магистрали, дБА;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Aрас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4"/>
          <w:sz w:val="24"/>
          <w:szCs w:val="24"/>
        </w:rPr>
        <w:object w:dxaOrig="499" w:dyaOrig="380">
          <v:shape id="_x0000_i1037" type="#_x0000_t75" style="width:20.25pt;height:15pt" o:ole="">
            <v:imagedata r:id="rId21" o:title=""/>
          </v:shape>
          <o:OLEObject Type="Embed" ProgID="Equation.DSMT4" ShapeID="_x0000_i1037" DrawAspect="Content" ObjectID="_1589624808" r:id="rId22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 коррекция, учитывающая снижение уровня транспортного потока в зависимости от расстояния между ним и расчетной точкой, рассчитывают по 7.4,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Aвоз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99" w:dyaOrig="360">
          <v:shape id="_x0000_i1040" type="#_x0000_t75" style="width:21.75pt;height:15.75pt" o:ole="">
            <v:imagedata r:id="rId23" o:title=""/>
          </v:shape>
          <o:OLEObject Type="Embed" ProgID="Equation.DSMT4" ShapeID="_x0000_i1040" DrawAspect="Content" ObjectID="_1589624809" r:id="rId24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 коррекция, учитывающая снижение уровня звука вследствие его затухания в воздухе, рассчитывают по 7.5,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β</m:t>
            </m:r>
            <m:r>
              <w:rPr>
                <w:rFonts w:ascii="Cambria Math" w:hAnsi="Cambria Math"/>
                <w:sz w:val="24"/>
                <w:szCs w:val="24"/>
              </w:rPr>
              <m:t>/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4"/>
          <w:sz w:val="24"/>
          <w:szCs w:val="24"/>
        </w:rPr>
        <w:object w:dxaOrig="540" w:dyaOrig="380">
          <v:shape id="_x0000_i1043" type="#_x0000_t75" style="width:23.25pt;height:16.5pt" o:ole="">
            <v:imagedata r:id="rId25" o:title=""/>
          </v:shape>
          <o:OLEObject Type="Embed" ProgID="Equation.DSMT4" ShapeID="_x0000_i1043" DrawAspect="Content" ObjectID="_1589624810" r:id="rId26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 коррекция, учитывающая влияние турбулентности атмосферы и ветра на процесс распространения звука,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Aпок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520" w:dyaOrig="360">
          <v:shape id="_x0000_i1046" type="#_x0000_t75" style="width:21pt;height:14.25pt" o:ole="">
            <v:imagedata r:id="rId27" o:title=""/>
          </v:shape>
          <o:OLEObject Type="Embed" ProgID="Equation.DSMT4" ShapeID="_x0000_i1046" DrawAspect="Content" ObjectID="_1589624811" r:id="rId28"/>
        </w:object>
      </w:r>
      <w:r w:rsidRPr="00736086">
        <w:rPr>
          <w:rFonts w:ascii="Times New Roman" w:hAnsi="Times New Roman"/>
          <w:bCs/>
          <w:sz w:val="24"/>
          <w:szCs w:val="24"/>
        </w:rPr>
        <w:t>- коррекция, учитывающая снижение уровня звука вследствие его поглощения поверхностью территорий,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Aзел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80" w:dyaOrig="360">
          <v:shape id="_x0000_i1049" type="#_x0000_t75" style="width:21.75pt;height:15.75pt" o:ole="">
            <v:imagedata r:id="rId29" o:title=""/>
          </v:shape>
          <o:OLEObject Type="Embed" ProgID="Equation.DSMT4" ShapeID="_x0000_i1049" DrawAspect="Content" ObjectID="_1589624812" r:id="rId30"/>
        </w:object>
      </w:r>
      <w:r w:rsidRPr="00736086">
        <w:rPr>
          <w:rFonts w:ascii="Times New Roman" w:hAnsi="Times New Roman"/>
          <w:bCs/>
          <w:sz w:val="24"/>
          <w:szCs w:val="24"/>
        </w:rPr>
        <w:t>- коррекция, учитывающая снижение уровня звука полосами зеленых насаждений,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Aэкр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</w:t>
      </w:r>
      <w:r w:rsidRPr="00736086">
        <w:rPr>
          <w:rFonts w:ascii="Times New Roman" w:hAnsi="Times New Roman"/>
          <w:bCs/>
          <w:position w:val="-14"/>
          <w:sz w:val="24"/>
          <w:szCs w:val="24"/>
        </w:rPr>
        <w:object w:dxaOrig="499" w:dyaOrig="380">
          <v:shape id="_x0000_i1052" type="#_x0000_t75" style="width:22.5pt;height:17.25pt" o:ole="">
            <v:imagedata r:id="rId31" o:title=""/>
          </v:shape>
          <o:OLEObject Type="Embed" ProgID="Equation.DSMT4" ShapeID="_x0000_i1052" DrawAspect="Content" ObjectID="_1589624813" r:id="rId32"/>
        </w:object>
      </w:r>
      <w:r w:rsidRPr="00736086">
        <w:rPr>
          <w:rFonts w:ascii="Times New Roman" w:hAnsi="Times New Roman"/>
          <w:bCs/>
          <w:sz w:val="24"/>
          <w:szCs w:val="24"/>
        </w:rPr>
        <w:t>- коррекция, учитывающая снижение уровня звука существующими экранирующими сооружениями и препятствиями (зданиями, насыпями, холмами, выемками и т.п.) на пути звуковых лучей от транспортной магистрали к расчетной точке,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Aα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00" w:dyaOrig="360">
          <v:shape id="_x0000_i1055" type="#_x0000_t75" style="width:15.75pt;height:14.25pt" o:ole="">
            <v:imagedata r:id="rId33" o:title=""/>
          </v:shape>
          <o:OLEObject Type="Embed" ProgID="Equation.DSMT4" ShapeID="_x0000_i1055" DrawAspect="Content" ObjectID="_1589624814" r:id="rId34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 коррекция, учитывающая снижение уровня звука вследствие ограничения угла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t>α</w:t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видимости улицы (дороги) из расчетной точки, дБА;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Aзастр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4"/>
          <w:sz w:val="24"/>
          <w:szCs w:val="24"/>
        </w:rPr>
        <w:object w:dxaOrig="660" w:dyaOrig="380">
          <v:shape id="_x0000_i1060" type="#_x0000_t75" style="width:27pt;height:15.75pt" o:ole="">
            <v:imagedata r:id="rId35" o:title=""/>
          </v:shape>
          <o:OLEObject Type="Embed" ProgID="Equation.DSMT4" ShapeID="_x0000_i1060" DrawAspect="Content" ObjectID="_1589624815" r:id="rId36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- коррекция, учитывающая характер придорожной застройки, дБА;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Aотр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4"/>
          <w:sz w:val="24"/>
          <w:szCs w:val="24"/>
        </w:rPr>
        <w:object w:dxaOrig="540" w:dyaOrig="380">
          <v:shape id="_x0000_i1063" type="#_x0000_t75" style="width:19.5pt;height:13.5pt" o:ole="">
            <v:imagedata r:id="rId37" o:title=""/>
          </v:shape>
          <o:OLEObject Type="Embed" ProgID="Equation.DSMT4" ShapeID="_x0000_i1063" DrawAspect="Content" ObjectID="_1589624816" r:id="rId38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 коррекция, учитывающая отражение звука от ограждающих конструкций зданий, вблизи которых расположена расчетная точка, дБА (обычно принимают без расчета равной +3 дБА); 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40" w:dyaOrig="360">
          <v:shape id="_x0000_i1064" type="#_x0000_t75" style="width:14.25pt;height:15pt" o:ole="">
            <v:imagedata r:id="rId39" o:title=""/>
          </v:shape>
          <o:OLEObject Type="Embed" ProgID="Equation.DSMT4" ShapeID="_x0000_i1064" DrawAspect="Content" ObjectID="_1589624817" r:id="rId40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 октавный уровень звуковой мощности точечного источника шума относительно опорного значения звуковой мощности, равного 1 </w:t>
      </w:r>
      <w:proofErr w:type="spellStart"/>
      <w:r w:rsidRPr="00736086">
        <w:rPr>
          <w:rFonts w:ascii="Times New Roman" w:hAnsi="Times New Roman"/>
          <w:bCs/>
          <w:sz w:val="24"/>
          <w:szCs w:val="24"/>
        </w:rPr>
        <w:t>пВт</w:t>
      </w:r>
      <w:proofErr w:type="spellEnd"/>
      <w:r w:rsidRPr="00736086">
        <w:rPr>
          <w:rFonts w:ascii="Times New Roman" w:hAnsi="Times New Roman"/>
          <w:bCs/>
          <w:sz w:val="24"/>
          <w:szCs w:val="24"/>
        </w:rPr>
        <w:t xml:space="preserve">, дБ; 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20" w:dyaOrig="360">
          <v:shape id="_x0000_i1065" type="#_x0000_t75" style="width:12.75pt;height:14.25pt" o:ole="">
            <v:imagedata r:id="rId41" o:title=""/>
          </v:shape>
          <o:OLEObject Type="Embed" ProgID="Equation.DSMT4" ShapeID="_x0000_i1065" DrawAspect="Content" ObjectID="_1589624818" r:id="rId42"/>
        </w:objec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>- поправка, учитывающая направленность точечного источника шума и показывающая, насколько отличается эквивалентный уровень звукового давления точечного источника шума в заданном направлении от уровня звукового давления ненаправленного точечного источника шума с тем же уровнем звуковой мощности 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w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40" w:dyaOrig="360">
          <v:shape id="_x0000_i1070" type="#_x0000_t75" style="width:15pt;height:15.75pt" o:ole="">
            <v:imagedata r:id="rId39" o:title=""/>
          </v:shape>
          <o:OLEObject Type="Embed" ProgID="Equation.DSMT4" ShapeID="_x0000_i1070" DrawAspect="Content" ObjectID="_1589624819" r:id="rId43"/>
        </w:object>
      </w:r>
      <w:r w:rsidRPr="00736086">
        <w:rPr>
          <w:rFonts w:ascii="Times New Roman" w:hAnsi="Times New Roman"/>
          <w:bCs/>
          <w:sz w:val="24"/>
          <w:szCs w:val="24"/>
        </w:rPr>
        <w:t>, дБ. Поправка 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20" w:dyaOrig="360">
          <v:shape id="_x0000_i1073" type="#_x0000_t75" style="width:12pt;height:13.5pt" o:ole="">
            <v:imagedata r:id="rId41" o:title=""/>
          </v:shape>
          <o:OLEObject Type="Embed" ProgID="Equation.DSMT4" ShapeID="_x0000_i1073" DrawAspect="Content" ObjectID="_1589624820" r:id="rId44"/>
        </w:object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> равна сумме показателя направленности точечного источника шума 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00" w:dyaOrig="360">
          <v:shape id="_x0000_i1076" type="#_x0000_t75" style="width:12pt;height:14.25pt" o:ole="">
            <v:imagedata r:id="rId45" o:title=""/>
          </v:shape>
          <o:OLEObject Type="Embed" ProgID="Equation.DSMT4" ShapeID="_x0000_i1076" DrawAspect="Content" ObjectID="_1589624821" r:id="rId46"/>
        </w:object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> и поправки 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60" w:dyaOrig="360">
          <v:shape id="_x0000_i1079" type="#_x0000_t75" style="width:13.5pt;height:13.5pt" o:ole="">
            <v:imagedata r:id="rId47" o:title=""/>
          </v:shape>
          <o:OLEObject Type="Embed" ProgID="Equation.DSMT4" ShapeID="_x0000_i1079" DrawAspect="Content" ObjectID="_1589624822" r:id="rId48"/>
        </w:object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 вводимой при распространении звука в пределах телесного угла Ω менее 4π ср (стерадиан). Для ненаправленного точечного источника шума, излучающего в свободное пространство, 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t xml:space="preserve">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320" w:dyaOrig="360">
          <v:shape id="_x0000_i1084" type="#_x0000_t75" style="width:12.75pt;height:14.25pt" o:ole="">
            <v:imagedata r:id="rId41" o:title=""/>
          </v:shape>
          <o:OLEObject Type="Embed" ProgID="Equation.DSMT4" ShapeID="_x0000_i1084" DrawAspect="Content" ObjectID="_1589624823" r:id="rId49"/>
        </w:object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 = </w:t>
      </w:r>
      <w:r w:rsidRPr="00736086">
        <w:rPr>
          <w:rFonts w:ascii="Times New Roman" w:hAnsi="Times New Roman"/>
          <w:bCs/>
          <w:sz w:val="24"/>
          <w:szCs w:val="24"/>
        </w:rPr>
        <w:lastRenderedPageBreak/>
        <w:t xml:space="preserve">0; А - затухание в октавной полосе частот при распространении звука от точечного источника шума к приемнику, дБ;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div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00" w:dyaOrig="360">
          <v:shape id="_x0000_i1087" type="#_x0000_t75" style="width:16.5pt;height:15pt" o:ole="">
            <v:imagedata r:id="rId50" o:title=""/>
          </v:shape>
          <o:OLEObject Type="Embed" ProgID="Equation.DSMT4" ShapeID="_x0000_i1087" DrawAspect="Content" ObjectID="_1589624824" r:id="rId51"/>
        </w:object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 xml:space="preserve"> - затухание из-за геометрической дивергенции (из-за расхождения энергии при излучении в свободное пространство);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atm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sz w:val="24"/>
          <w:szCs w:val="24"/>
        </w:rPr>
        <w:t> 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40" w:dyaOrig="360">
          <v:shape id="_x0000_i1090" type="#_x0000_t75" style="width:18pt;height:14.25pt" o:ole="">
            <v:imagedata r:id="rId52" o:title=""/>
          </v:shape>
          <o:OLEObject Type="Embed" ProgID="Equation.DSMT4" ShapeID="_x0000_i1090" DrawAspect="Content" ObjectID="_1589624825" r:id="rId53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 затухание из-за звукопоглощения атмосферой;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gr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4"/>
          <w:sz w:val="24"/>
          <w:szCs w:val="24"/>
        </w:rPr>
        <w:object w:dxaOrig="360" w:dyaOrig="380">
          <v:shape id="_x0000_i1093" type="#_x0000_t75" style="width:14.25pt;height:15pt" o:ole="">
            <v:imagedata r:id="rId54" o:title=""/>
          </v:shape>
          <o:OLEObject Type="Embed" ProgID="Equation.DSMT4" ShapeID="_x0000_i1093" DrawAspect="Content" ObjectID="_1589624826" r:id="rId55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 - затухание из-за влияния земли; </w:t>
      </w:r>
      <w:r w:rsidRPr="00736086">
        <w:rPr>
          <w:rFonts w:ascii="Times New Roman" w:hAnsi="Times New Roman"/>
          <w:bCs/>
          <w:sz w:val="24"/>
          <w:szCs w:val="24"/>
        </w:rPr>
        <w:fldChar w:fldCharType="begin"/>
      </w:r>
      <w:r w:rsidRPr="00736086">
        <w:rPr>
          <w:rFonts w:ascii="Times New Roman" w:hAnsi="Times New Roman"/>
          <w:bCs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bar</m:t>
            </m:r>
          </m:sub>
        </m:sSub>
      </m:oMath>
      <w:r w:rsidRPr="00736086">
        <w:rPr>
          <w:rFonts w:ascii="Times New Roman" w:hAnsi="Times New Roman"/>
          <w:bCs/>
          <w:sz w:val="24"/>
          <w:szCs w:val="24"/>
        </w:rPr>
        <w:instrText xml:space="preserve"> </w:instrText>
      </w:r>
      <w:r w:rsidRPr="00736086">
        <w:rPr>
          <w:rFonts w:ascii="Times New Roman" w:hAnsi="Times New Roman"/>
          <w:bCs/>
          <w:sz w:val="24"/>
          <w:szCs w:val="24"/>
        </w:rPr>
        <w:fldChar w:fldCharType="separate"/>
      </w:r>
      <w:r w:rsidRPr="00736086">
        <w:rPr>
          <w:rFonts w:ascii="Times New Roman" w:hAnsi="Times New Roman"/>
          <w:bCs/>
          <w:sz w:val="24"/>
          <w:szCs w:val="24"/>
        </w:rPr>
        <w:fldChar w:fldCharType="end"/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20" w:dyaOrig="360">
          <v:shape id="_x0000_i1096" type="#_x0000_t75" style="width:15pt;height:12.75pt" o:ole="">
            <v:imagedata r:id="rId56" o:title=""/>
          </v:shape>
          <o:OLEObject Type="Embed" ProgID="Equation.DSMT4" ShapeID="_x0000_i1096" DrawAspect="Content" ObjectID="_1589624827" r:id="rId57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 - затухание из-за экранирования; </w:t>
      </w:r>
      <w:r w:rsidRPr="00736086">
        <w:rPr>
          <w:rFonts w:ascii="Times New Roman" w:hAnsi="Times New Roman"/>
          <w:bCs/>
          <w:position w:val="-12"/>
          <w:sz w:val="24"/>
          <w:szCs w:val="24"/>
        </w:rPr>
        <w:object w:dxaOrig="480" w:dyaOrig="360">
          <v:shape id="_x0000_i1097" type="#_x0000_t75" style="width:18.75pt;height:14.25pt" o:ole="">
            <v:imagedata r:id="rId58" o:title=""/>
          </v:shape>
          <o:OLEObject Type="Embed" ProgID="Equation.DSMT4" ShapeID="_x0000_i1097" DrawAspect="Content" ObjectID="_1589624828" r:id="rId59"/>
        </w:object>
      </w:r>
      <w:r w:rsidRPr="00736086">
        <w:rPr>
          <w:rFonts w:ascii="Times New Roman" w:hAnsi="Times New Roman"/>
          <w:bCs/>
          <w:sz w:val="24"/>
          <w:szCs w:val="24"/>
        </w:rPr>
        <w:t xml:space="preserve"> - затухание из-за влияния прочих эффектов.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Как видно, </w:t>
      </w:r>
      <w:proofErr w:type="gramStart"/>
      <w:r w:rsidRPr="00736086">
        <w:rPr>
          <w:rFonts w:ascii="Times New Roman" w:hAnsi="Times New Roman"/>
          <w:bCs/>
          <w:sz w:val="24"/>
          <w:szCs w:val="24"/>
        </w:rPr>
        <w:t>формулы</w:t>
      </w:r>
      <w:proofErr w:type="gramEnd"/>
      <w:r w:rsidRPr="00736086">
        <w:rPr>
          <w:rFonts w:ascii="Times New Roman" w:hAnsi="Times New Roman"/>
          <w:bCs/>
          <w:sz w:val="24"/>
          <w:szCs w:val="24"/>
        </w:rPr>
        <w:t xml:space="preserve"> представленные в СП 276.1325800.2016, ОДМ 218.2.013.2011, «Затухание звука при распространении на местности» Часть 2, «Защита от шума в градостроительстве. Справочник проектировщика» Осипов Г.Л аналогичны и расчёт по ним будет представлен, как расчёт по СП 276.1325800.2016.</w:t>
      </w: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Расчёт ожидаемых уровней шума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Расчёт был произведен для условия свободного поля, отсутствия экранов, зеленых насаждений, иных барьеров и отражений. Для расчётных точек на высоте 1,5 м., на расстояние 15,25,40,60 и 100 метров. Результаты расчётов по СП </w:t>
      </w:r>
      <w:proofErr w:type="gramStart"/>
      <w:r w:rsidRPr="00736086">
        <w:rPr>
          <w:rFonts w:ascii="Times New Roman" w:hAnsi="Times New Roman"/>
          <w:bCs/>
          <w:sz w:val="24"/>
          <w:szCs w:val="24"/>
        </w:rPr>
        <w:t>276.1325800.2016  и</w:t>
      </w:r>
      <w:proofErr w:type="gramEnd"/>
      <w:r w:rsidRPr="00736086">
        <w:rPr>
          <w:rFonts w:ascii="Times New Roman" w:hAnsi="Times New Roman"/>
          <w:bCs/>
          <w:sz w:val="24"/>
          <w:szCs w:val="24"/>
        </w:rPr>
        <w:t xml:space="preserve"> ГОСТ 31295.2005 представлены ниже в таблице 2.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Таблица 2 – расчёт ожидаемых уровней шума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01"/>
        <w:gridCol w:w="2192"/>
        <w:gridCol w:w="2576"/>
        <w:gridCol w:w="2576"/>
      </w:tblGrid>
      <w:tr w:rsidR="00736086" w:rsidRPr="00736086" w:rsidTr="000105EE">
        <w:trPr>
          <w:trHeight w:val="20"/>
          <w:tblHeader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Расстояние до РТ, м</w:t>
            </w:r>
          </w:p>
        </w:tc>
        <w:tc>
          <w:tcPr>
            <w:tcW w:w="1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 276.1325800.2016</w:t>
            </w:r>
          </w:p>
        </w:tc>
        <w:tc>
          <w:tcPr>
            <w:tcW w:w="1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ГОСТ 31295.2005</w:t>
            </w:r>
          </w:p>
        </w:tc>
      </w:tr>
      <w:tr w:rsidR="00736086" w:rsidRPr="00736086" w:rsidTr="000105EE">
        <w:trPr>
          <w:trHeight w:val="20"/>
          <w:tblHeader/>
        </w:trPr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Снижение УЗ в РТ, дБА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Снижение УЗ в РТ, дБА</w:t>
            </w:r>
          </w:p>
        </w:tc>
      </w:tr>
      <w:tr w:rsidR="00736086" w:rsidRPr="00736086" w:rsidTr="000105EE">
        <w:trPr>
          <w:trHeight w:val="2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РТ-1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736086" w:rsidRPr="00736086" w:rsidTr="000105EE">
        <w:trPr>
          <w:trHeight w:val="2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РТ-2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736086" w:rsidRPr="00736086" w:rsidTr="000105EE">
        <w:trPr>
          <w:trHeight w:val="2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РТ-3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36086" w:rsidRPr="00736086" w:rsidTr="000105EE">
        <w:trPr>
          <w:trHeight w:val="2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РТ-4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36086" w:rsidRPr="00736086" w:rsidTr="000105EE">
        <w:trPr>
          <w:trHeight w:val="2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РТ-5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В результате расчёта можно сделать вывод, что для малых расстояний до 40 м. расхождения максимальное расхождение составляет 1 дБА. Для расстояний более 40 м. расхождение уже больше и достигает до 4 дБА.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Расчёт показал необходимость определения сходимости полученных результатов, для этого были проведены измерения уровней шума от нескольких автомобильных дорог.</w:t>
      </w:r>
    </w:p>
    <w:p w:rsidR="00736086" w:rsidRPr="00736086" w:rsidRDefault="00736086" w:rsidP="00736086">
      <w:pPr>
        <w:spacing w:after="0"/>
        <w:ind w:firstLine="426"/>
        <w:rPr>
          <w:rFonts w:ascii="Times New Roman" w:hAnsi="Times New Roman"/>
          <w:b/>
          <w:bCs/>
          <w:sz w:val="24"/>
          <w:szCs w:val="24"/>
        </w:rPr>
      </w:pP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Измерения уровней шума от автомобильной дороги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Были проведены измерения в соответствии с «Методика проведения измерений шума на селитебной территории и измерения шумовых характеристик от автодороги, утвержденная Министерством транспорта Российской Федерации Федеральным дорожным агентством (РОСАВТОДОР) 19.09.2017 г.». На различных участках дорог. Схема проведения измерений представлена на рисунке 1.</w:t>
      </w:r>
    </w:p>
    <w:p w:rsidR="00736086" w:rsidRPr="00736086" w:rsidRDefault="00736086" w:rsidP="00736086">
      <w:pPr>
        <w:spacing w:after="0" w:line="240" w:lineRule="auto"/>
        <w:ind w:firstLine="426"/>
        <w:jc w:val="center"/>
        <w:rPr>
          <w:rFonts w:ascii="Times New Roman" w:hAnsi="Times New Roman"/>
          <w:noProof/>
          <w:sz w:val="24"/>
          <w:szCs w:val="24"/>
        </w:rPr>
      </w:pPr>
      <w:r w:rsidRPr="0073608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29075" cy="1752600"/>
            <wp:effectExtent l="0" t="0" r="9525" b="0"/>
            <wp:docPr id="1" name="Рисунок 1" descr="у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уу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086" w:rsidRPr="00736086" w:rsidRDefault="00736086" w:rsidP="00736086">
      <w:pPr>
        <w:spacing w:after="0" w:line="240" w:lineRule="auto"/>
        <w:ind w:firstLine="426"/>
        <w:jc w:val="center"/>
        <w:rPr>
          <w:rFonts w:ascii="Times New Roman" w:hAnsi="Times New Roman"/>
          <w:noProof/>
          <w:sz w:val="24"/>
          <w:szCs w:val="24"/>
        </w:rPr>
      </w:pPr>
      <w:r w:rsidRPr="00736086">
        <w:rPr>
          <w:rFonts w:ascii="Times New Roman" w:hAnsi="Times New Roman"/>
          <w:noProof/>
          <w:sz w:val="24"/>
          <w:szCs w:val="24"/>
        </w:rPr>
        <w:t>Рисунок 1 – схема измерения шумовых характеристик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Измерения были проведены на 8 различных дорогах. На каждой из дорог выбиралась одна точка на расстояние 7,5 м от оси ближайшей полосы и остальные точки по возможности на расстояние 15,25,40,60,100 м. Были проанализированы результаты измерения. Ниже представлена таблица 3 с осредненными показателями затухания звука, на различных расстояниях полученные опытным путём. </w:t>
      </w:r>
    </w:p>
    <w:p w:rsidR="00736086" w:rsidRPr="00736086" w:rsidRDefault="00736086" w:rsidP="00736086">
      <w:pPr>
        <w:spacing w:after="0" w:line="240" w:lineRule="auto"/>
        <w:ind w:firstLine="2835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2835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Таблица 3 – результаты измерений</w:t>
      </w:r>
    </w:p>
    <w:tbl>
      <w:tblPr>
        <w:tblW w:w="4088" w:type="dxa"/>
        <w:jc w:val="center"/>
        <w:tblLook w:val="04A0" w:firstRow="1" w:lastRow="0" w:firstColumn="1" w:lastColumn="0" w:noHBand="0" w:noVBand="1"/>
      </w:tblPr>
      <w:tblGrid>
        <w:gridCol w:w="1368"/>
        <w:gridCol w:w="1447"/>
        <w:gridCol w:w="1619"/>
      </w:tblGrid>
      <w:tr w:rsidR="00736086" w:rsidRPr="00736086" w:rsidTr="000105EE">
        <w:trPr>
          <w:trHeight w:val="317"/>
          <w:jc w:val="center"/>
        </w:trPr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точки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Расстояние до РТ, м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Осредненное затухание, дБА</w:t>
            </w:r>
          </w:p>
        </w:tc>
      </w:tr>
      <w:tr w:rsidR="00736086" w:rsidRPr="00736086" w:rsidTr="000105EE">
        <w:trPr>
          <w:trHeight w:val="517"/>
          <w:jc w:val="center"/>
        </w:trPr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6086" w:rsidRPr="00736086" w:rsidTr="000105EE">
        <w:trPr>
          <w:trHeight w:val="20"/>
          <w:jc w:val="center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ТИ-1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736086" w:rsidRPr="00736086" w:rsidTr="000105EE">
        <w:trPr>
          <w:trHeight w:val="20"/>
          <w:jc w:val="center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ТИ-2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736086" w:rsidRPr="00736086" w:rsidTr="000105EE">
        <w:trPr>
          <w:trHeight w:val="20"/>
          <w:jc w:val="center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ТИ-3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736086" w:rsidRPr="00736086" w:rsidTr="000105EE">
        <w:trPr>
          <w:trHeight w:val="20"/>
          <w:jc w:val="center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ТИ-4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736086" w:rsidRPr="00736086" w:rsidTr="000105EE">
        <w:trPr>
          <w:trHeight w:val="20"/>
          <w:jc w:val="center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ТИ-5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</w:tbl>
    <w:p w:rsidR="00736086" w:rsidRPr="00736086" w:rsidRDefault="00736086" w:rsidP="00736086">
      <w:pPr>
        <w:spacing w:after="0" w:line="240" w:lineRule="auto"/>
        <w:ind w:firstLine="426"/>
        <w:jc w:val="center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Сравнение затухания уровней шума с расстоянием, полученных расчётным и опытным путём 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Данные полученные в п. 2 и 3 были сведены в единую таблицу 4 для проведения анализа, таблица представлена ниже.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Таблица 4 – сводная таблица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7"/>
        <w:gridCol w:w="1973"/>
        <w:gridCol w:w="2003"/>
        <w:gridCol w:w="1869"/>
        <w:gridCol w:w="2723"/>
      </w:tblGrid>
      <w:tr w:rsidR="00736086" w:rsidRPr="00736086" w:rsidTr="000105EE">
        <w:trPr>
          <w:tblHeader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п.п</w:t>
            </w:r>
            <w:proofErr w:type="spellEnd"/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Расстояние до РТ, м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 276.1325800.2016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ГОСТ 31295.2.2005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</w:tr>
      <w:tr w:rsidR="00736086" w:rsidRPr="00736086" w:rsidTr="000105EE">
        <w:trPr>
          <w:tblHeader/>
        </w:trPr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Снижение УЗ в РТ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Снижение УЗ в РТ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Осредненное затухание, дБА</w:t>
            </w:r>
          </w:p>
        </w:tc>
      </w:tr>
      <w:tr w:rsidR="00736086" w:rsidRPr="00736086" w:rsidTr="000105EE"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736086" w:rsidRPr="00736086" w:rsidTr="000105EE"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36086" w:rsidRPr="00736086" w:rsidTr="000105EE"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36086" w:rsidRPr="00736086" w:rsidTr="000105EE"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36086" w:rsidRPr="00736086" w:rsidTr="000105EE"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Основываясь </w:t>
      </w:r>
      <w:proofErr w:type="gramStart"/>
      <w:r w:rsidRPr="00736086">
        <w:rPr>
          <w:rFonts w:ascii="Times New Roman" w:hAnsi="Times New Roman"/>
          <w:bCs/>
          <w:sz w:val="24"/>
          <w:szCs w:val="24"/>
        </w:rPr>
        <w:t>на данных</w:t>
      </w:r>
      <w:proofErr w:type="gramEnd"/>
      <w:r w:rsidRPr="00736086">
        <w:rPr>
          <w:rFonts w:ascii="Times New Roman" w:hAnsi="Times New Roman"/>
          <w:bCs/>
          <w:sz w:val="24"/>
          <w:szCs w:val="24"/>
        </w:rPr>
        <w:t xml:space="preserve"> представленных в таблице 4. Можно сделать выводы о том, что для расстояний менее 25 м. значения получены в результате расчёта по ГОСТ 31295.2005 ближе, к измеренным значениям, нежели расчёт по СП 276.1325800.2016. На расстояние 40 м. расчёт по двум нормативным документам сошёлся с измеренным значением. Для 60 метров измеренное значение оказалось средним для расчётных. Для 100 м сошлось для расчёта по СП 276.1325800.2016.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pStyle w:val="a8"/>
        <w:spacing w:after="0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 xml:space="preserve">Можно сделать вывод о том, что получаемые в результате расчёта уровни шума в РТ по ГОСТ 31295.2.2005 будут выше реальных, что потребует выбора более эффективных шумозащитных мероприятий, тем самым снижая риск их недостаточной акустической эффективности (ошибка проектировщика, неверные исходные данные)  и факторов экономии, халатности при строительстве и эксплуатации шумозащитных экранов. </w:t>
      </w:r>
    </w:p>
    <w:p w:rsidR="00736086" w:rsidRPr="00736086" w:rsidRDefault="00736086" w:rsidP="007360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sz w:val="24"/>
          <w:szCs w:val="24"/>
        </w:rPr>
        <w:t>Расчёт по СП 276.1325800.2016 показал большую сходимость с результатами натурных замеров, в пределах погрешности акустического расчёта +</w:t>
      </w:r>
      <w:r w:rsidRPr="0073608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−</w:t>
      </w:r>
      <w:r w:rsidRPr="00736086">
        <w:rPr>
          <w:rFonts w:ascii="Times New Roman" w:hAnsi="Times New Roman"/>
          <w:bCs/>
          <w:sz w:val="24"/>
          <w:szCs w:val="24"/>
        </w:rPr>
        <w:t>1 дБА.</w:t>
      </w:r>
    </w:p>
    <w:p w:rsidR="008B19AE" w:rsidRDefault="008B19AE" w:rsidP="008B19A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8B19AE" w:rsidRDefault="008B19AE" w:rsidP="008B19AE">
      <w:pPr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846C7E">
        <w:rPr>
          <w:rFonts w:ascii="Times New Roman" w:hAnsi="Times New Roman"/>
          <w:color w:val="000000"/>
          <w:sz w:val="28"/>
          <w:szCs w:val="28"/>
        </w:rPr>
        <w:t xml:space="preserve"> «Сравнение шумовой характеристики полученных расчётным путём и в результате натурных измерений на примере автомобильных дорог»</w:t>
      </w:r>
    </w:p>
    <w:p w:rsidR="008B19AE" w:rsidRDefault="008B19AE" w:rsidP="008B19AE">
      <w:pPr>
        <w:spacing w:after="0" w:line="360" w:lineRule="auto"/>
        <w:ind w:firstLine="567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Содержание:</w:t>
      </w:r>
    </w:p>
    <w:p w:rsidR="00736086" w:rsidRPr="00736086" w:rsidRDefault="00736086" w:rsidP="00736086">
      <w:pPr>
        <w:pStyle w:val="11"/>
        <w:numPr>
          <w:ilvl w:val="0"/>
          <w:numId w:val="12"/>
        </w:numPr>
        <w:ind w:left="426" w:hanging="426"/>
        <w:rPr>
          <w:szCs w:val="24"/>
          <w:lang w:val="ru-RU"/>
        </w:rPr>
      </w:pPr>
      <w:r w:rsidRPr="00736086">
        <w:rPr>
          <w:szCs w:val="24"/>
          <w:lang w:val="ru-RU"/>
        </w:rPr>
        <w:t>Анализ действующей нормативной документации и литературы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Для оценки негативного воздействия шума на территории жилой застройки необходимо производить расчёты ожидаемых уровней шума от автомобильного потока. Для этого был произведен анализ действующей нормативной документации и литературы. Были выбраны соответствующие формулы. Формулы представлены ниже в таблице 1.</w:t>
      </w:r>
    </w:p>
    <w:p w:rsidR="00736086" w:rsidRPr="00736086" w:rsidRDefault="00736086" w:rsidP="00736086">
      <w:pPr>
        <w:jc w:val="center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 xml:space="preserve">Таблица 1 – Формулы расчета шумовой характеристики автотранспортного шума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6"/>
        <w:gridCol w:w="4749"/>
        <w:gridCol w:w="2830"/>
      </w:tblGrid>
      <w:tr w:rsidR="00736086" w:rsidRPr="00736086" w:rsidTr="000105EE">
        <w:trPr>
          <w:trHeight w:val="458"/>
          <w:tblHeader/>
        </w:trPr>
        <w:tc>
          <w:tcPr>
            <w:tcW w:w="945" w:type="pct"/>
            <w:vMerge w:val="restar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sz w:val="24"/>
                <w:szCs w:val="24"/>
              </w:rPr>
              <w:t>Наименование нормативного документа</w:t>
            </w:r>
          </w:p>
        </w:tc>
        <w:tc>
          <w:tcPr>
            <w:tcW w:w="4055" w:type="pct"/>
            <w:gridSpan w:val="2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b/>
                <w:sz w:val="24"/>
                <w:szCs w:val="24"/>
              </w:rPr>
              <w:t>Формулы</w:t>
            </w:r>
          </w:p>
        </w:tc>
      </w:tr>
      <w:tr w:rsidR="00736086" w:rsidRPr="00736086" w:rsidTr="000105EE">
        <w:trPr>
          <w:trHeight w:val="457"/>
          <w:tblHeader/>
        </w:trPr>
        <w:tc>
          <w:tcPr>
            <w:tcW w:w="945" w:type="pct"/>
            <w:vMerge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1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, дБА</m:t>
                </m:r>
              </m:oMath>
            </m:oMathPara>
          </w:p>
        </w:tc>
        <w:tc>
          <w:tcPr>
            <w:tcW w:w="1514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, дБА</m:t>
                </m:r>
              </m:oMath>
            </m:oMathPara>
          </w:p>
        </w:tc>
      </w:tr>
      <w:tr w:rsidR="00736086" w:rsidRPr="00736086" w:rsidTr="000105EE">
        <w:tc>
          <w:tcPr>
            <w:tcW w:w="945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СП 276.1325800.2016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>ф.1</w:t>
            </w:r>
          </w:p>
        </w:tc>
        <w:tc>
          <w:tcPr>
            <w:tcW w:w="2541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086">
              <w:rPr>
                <w:rFonts w:ascii="Times New Roman" w:hAnsi="Times New Roman"/>
                <w:position w:val="-34"/>
                <w:sz w:val="24"/>
                <w:szCs w:val="24"/>
              </w:rPr>
              <w:object w:dxaOrig="4560" w:dyaOrig="800">
                <v:shape id="_x0000_i1231" type="#_x0000_t75" style="width:174pt;height:30.75pt" o:ole="">
                  <v:imagedata r:id="rId61" o:title=""/>
                </v:shape>
                <o:OLEObject Type="Embed" ProgID="Equation.DSMT4" ShapeID="_x0000_i1231" DrawAspect="Content" ObjectID="_1589624829" r:id="rId62"/>
              </w:objec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(1)</w:t>
            </w:r>
          </w:p>
        </w:tc>
        <w:tc>
          <w:tcPr>
            <w:tcW w:w="1514" w:type="pct"/>
            <w:vMerge w:val="restar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2980" w:dyaOrig="380">
                <v:shape id="_x0000_i1232" type="#_x0000_t75" style="width:113.25pt;height:14.25pt" o:ole="">
                  <v:imagedata r:id="rId63" o:title=""/>
                </v:shape>
                <o:OLEObject Type="Embed" ProgID="Equation.DSMT4" ShapeID="_x0000_i1232" DrawAspect="Content" ObjectID="_1589624830" r:id="rId64"/>
              </w:object>
            </w:r>
            <w:r w:rsidRPr="007360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</w:t>
            </w: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(2)</w:t>
            </w:r>
          </w:p>
        </w:tc>
      </w:tr>
      <w:tr w:rsidR="00736086" w:rsidRPr="00736086" w:rsidTr="000105EE">
        <w:tc>
          <w:tcPr>
            <w:tcW w:w="945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СП 276.1325800.2016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>ф.7</w:t>
            </w:r>
          </w:p>
        </w:tc>
        <w:tc>
          <w:tcPr>
            <w:tcW w:w="2541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position w:val="-12"/>
                <w:sz w:val="24"/>
                <w:szCs w:val="24"/>
              </w:rPr>
              <w:object w:dxaOrig="4980" w:dyaOrig="380">
                <v:shape id="_x0000_i1233" type="#_x0000_t75" style="width:192.75pt;height:15pt" o:ole="">
                  <v:imagedata r:id="rId65" o:title=""/>
                </v:shape>
                <o:OLEObject Type="Embed" ProgID="Equation.DSMT4" ShapeID="_x0000_i1233" DrawAspect="Content" ObjectID="_1589624831" r:id="rId66"/>
              </w:objec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36086">
              <w:rPr>
                <w:rFonts w:ascii="Times New Roman" w:hAnsi="Times New Roman"/>
                <w:bCs/>
                <w:sz w:val="24"/>
                <w:szCs w:val="24"/>
              </w:rPr>
              <w:t>(3)</w:t>
            </w:r>
          </w:p>
        </w:tc>
        <w:tc>
          <w:tcPr>
            <w:tcW w:w="1514" w:type="pct"/>
            <w:vMerge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36086" w:rsidRPr="00736086" w:rsidTr="000105EE">
        <w:tc>
          <w:tcPr>
            <w:tcW w:w="945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ОДМ 218.2.013.2011</w:t>
            </w:r>
          </w:p>
        </w:tc>
        <w:tc>
          <w:tcPr>
            <w:tcW w:w="2541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position w:val="-32"/>
                <w:sz w:val="24"/>
                <w:szCs w:val="24"/>
              </w:rPr>
              <w:object w:dxaOrig="4740" w:dyaOrig="760">
                <v:shape id="_x0000_i1234" type="#_x0000_t75" style="width:195.75pt;height:30.75pt" o:ole="">
                  <v:imagedata r:id="rId67" o:title=""/>
                </v:shape>
                <o:OLEObject Type="Embed" ProgID="Equation.DSMT4" ShapeID="_x0000_i1234" DrawAspect="Content" ObjectID="_1589624832" r:id="rId68"/>
              </w:objec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  <w:r w:rsidRPr="0073608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14" w:type="pct"/>
            <w:vMerge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086" w:rsidRPr="00736086" w:rsidTr="000105EE">
        <w:tc>
          <w:tcPr>
            <w:tcW w:w="945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«Защита от шума в градостроительстве. Справочник проектировщика» Осипов Г.Л</w:t>
            </w:r>
          </w:p>
        </w:tc>
        <w:tc>
          <w:tcPr>
            <w:tcW w:w="2541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position w:val="-14"/>
                <w:sz w:val="24"/>
                <w:szCs w:val="24"/>
              </w:rPr>
              <w:object w:dxaOrig="5200" w:dyaOrig="400">
                <v:shape id="_x0000_i1235" type="#_x0000_t75" style="width:203.25pt;height:15.75pt" o:ole="">
                  <v:imagedata r:id="rId69" o:title=""/>
                </v:shape>
                <o:OLEObject Type="Embed" ProgID="Equation.DSMT4" ShapeID="_x0000_i1235" DrawAspect="Content" ObjectID="_1589624833" r:id="rId70"/>
              </w:objec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514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>Определяется из таблицы 17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[3]</w:t>
            </w:r>
          </w:p>
        </w:tc>
      </w:tr>
      <w:tr w:rsidR="00736086" w:rsidRPr="00736086" w:rsidTr="000105EE">
        <w:tc>
          <w:tcPr>
            <w:tcW w:w="945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«Борьба с шумом на автомобильных дорогах» Поспелов П.И.</w:t>
            </w:r>
          </w:p>
        </w:tc>
        <w:tc>
          <w:tcPr>
            <w:tcW w:w="2541" w:type="pct"/>
            <w:vAlign w:val="center"/>
          </w:tcPr>
          <w:p w:rsidR="00736086" w:rsidRPr="00736086" w:rsidRDefault="00736086" w:rsidP="000105EE">
            <w:pPr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position w:val="-14"/>
                <w:sz w:val="24"/>
                <w:szCs w:val="24"/>
              </w:rPr>
              <w:object w:dxaOrig="5420" w:dyaOrig="400">
                <v:shape id="_x0000_i1236" type="#_x0000_t75" style="width:187.5pt;height:13.5pt" o:ole="">
                  <v:imagedata r:id="rId71" o:title=""/>
                </v:shape>
                <o:OLEObject Type="Embed" ProgID="Equation.DSMT4" ShapeID="_x0000_i1236" DrawAspect="Content" ObjectID="_1589624834" r:id="rId72"/>
              </w:object>
            </w:r>
            <w:r w:rsidRPr="00736086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514" w:type="pct"/>
            <w:vAlign w:val="center"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73608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</w:tr>
    </w:tbl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Атр.п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 шумовая характеристика автотранспортного потока;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lastRenderedPageBreak/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Атр.п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 xml:space="preserve"> - вспомогательная величина, определяемая в зависимости от интенсивности движения автомобильного транспорта N, ед./ч, передвигающегося по прямому сухому горизонтальному участку дороги с мелкозернистым асфальтобетонным покрытием со скоростью 60 км/ч и имеющего в своем составе 40% грузовых автомобилей и автобусов, дБА; 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груз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 коррекция, учитывающая влияние доли грузовых автомобилей и автобусов в рассматриваемом транспортном потоке на его шумовую характеристику, дБА (к грузовым относят автомобили, масса которых составляет более 3500 кг);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Aск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 коррекция, учитывающая влияние средней скорости движения транспортного потока, дБА;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Aук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 коррекция, учитывающая влияние продольного уклона улицы (дороги), дБА;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Aпок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 коррекция, учитывающая влияние типа дорожного покрытия, дБА;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Aр.п.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 коррекция, учитывающая влияние ширины центральной разделительной полосы на проезжей части, дБА;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пер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 коррекция, учитывающая наличие пересечения улиц (дорог) со светофорным регулированием, дБА;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N- прогнозируемая интенсивность движения автомобильного транспортного потока, ед./ч;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V- прогнозируемая средняя скорость движения автомобильного транспортного потока, км/ч;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p- прогнозируемая доля грузовых автомобилей и общественных транспортных средств в потоке, %;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Атр.п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*</m:t>
            </m:r>
          </m:sup>
        </m:sSup>
      </m:oMath>
      <w:r w:rsidRPr="00736086">
        <w:rPr>
          <w:rFonts w:ascii="Times New Roman" w:hAnsi="Times New Roman"/>
          <w:sz w:val="24"/>
          <w:szCs w:val="24"/>
        </w:rPr>
        <w:t xml:space="preserve">- то же, что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Атр.п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 xml:space="preserve"> с учётом доли грузовых автомобилей;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Апол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 коррекция, учитывающая количество полос;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Атяж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 поправка, учитывающая изменение числа грузовых автомобилей с карбюраторными двигателями;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Адиз</m:t>
            </m:r>
          </m:sub>
        </m:sSub>
      </m:oMath>
      <w:r w:rsidRPr="00736086">
        <w:rPr>
          <w:rFonts w:ascii="Times New Roman" w:hAnsi="Times New Roman"/>
          <w:sz w:val="24"/>
          <w:szCs w:val="24"/>
        </w:rPr>
        <w:t>- коррекция, учитывающая изменение числа грузовых автомобилей с дизельными двигателями.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Из представленной таблицы можно сделать вывод, что формулы (1) и (4) одинаковы, поэтому расчёт будет производиться по СП 276.1325800.2016 ф.1 для обоих пунктов.</w:t>
      </w: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Для проверки сходимости расчётных методов необходимо произвести натурные измерения.</w:t>
      </w:r>
    </w:p>
    <w:p w:rsidR="00736086" w:rsidRPr="00736086" w:rsidRDefault="00736086" w:rsidP="00736086">
      <w:pPr>
        <w:pStyle w:val="11"/>
        <w:numPr>
          <w:ilvl w:val="0"/>
          <w:numId w:val="12"/>
        </w:numPr>
        <w:ind w:left="426" w:hanging="426"/>
        <w:rPr>
          <w:szCs w:val="24"/>
          <w:lang w:val="ru-RU"/>
        </w:rPr>
      </w:pPr>
      <w:r w:rsidRPr="00736086">
        <w:rPr>
          <w:szCs w:val="24"/>
          <w:lang w:val="ru-RU"/>
        </w:rPr>
        <w:lastRenderedPageBreak/>
        <w:t>Натурные измерения шумовых характеристик автотранспортного потока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Измерения проводились в соответствии с ГОСТ 20444-2014. «Шум. Транспортные потоки. Методы определения шумовой характеристики». На различных участках дорог федерального значения. Точка измерения располагалась на высоте 1,5 м и на расстояние 7,5 м от оси ближайшей крайней полосы движения. Схема проведения измерений представлена на рисунке 1.</w:t>
      </w:r>
    </w:p>
    <w:p w:rsidR="00736086" w:rsidRPr="00736086" w:rsidRDefault="00736086" w:rsidP="00736086">
      <w:pPr>
        <w:ind w:firstLine="426"/>
        <w:jc w:val="center"/>
        <w:rPr>
          <w:rFonts w:ascii="Times New Roman" w:hAnsi="Times New Roman"/>
          <w:bCs/>
          <w:sz w:val="24"/>
          <w:szCs w:val="24"/>
        </w:rPr>
      </w:pPr>
      <w:r w:rsidRPr="00736086"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 wp14:anchorId="2CFCD3B9" wp14:editId="7A533D57">
            <wp:extent cx="4027805" cy="1749425"/>
            <wp:effectExtent l="19050" t="0" r="0" b="0"/>
            <wp:docPr id="610" name="Рисунок 10" descr="у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уу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t="4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0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086" w:rsidRPr="00736086" w:rsidRDefault="00736086" w:rsidP="00736086">
      <w:pPr>
        <w:pStyle w:val="Figureandtablecaption"/>
        <w:keepNext w:val="0"/>
        <w:rPr>
          <w:noProof/>
          <w:szCs w:val="24"/>
          <w:lang w:val="ru-RU"/>
        </w:rPr>
      </w:pPr>
      <w:r w:rsidRPr="00736086">
        <w:rPr>
          <w:noProof/>
          <w:szCs w:val="24"/>
          <w:lang w:val="ru-RU"/>
        </w:rPr>
        <w:t>Рисунок 1 – Схема проведения измерений</w:t>
      </w:r>
    </w:p>
    <w:p w:rsidR="00736086" w:rsidRPr="00736086" w:rsidRDefault="00736086" w:rsidP="00736086">
      <w:pPr>
        <w:ind w:firstLine="426"/>
        <w:jc w:val="center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Результаты проведенных измерений представлены в таблице 2 ниже.</w:t>
      </w:r>
    </w:p>
    <w:p w:rsidR="00736086" w:rsidRPr="00736086" w:rsidRDefault="00736086" w:rsidP="00736086">
      <w:pPr>
        <w:ind w:firstLine="1843"/>
        <w:jc w:val="both"/>
        <w:rPr>
          <w:rFonts w:ascii="Times New Roman" w:hAnsi="Times New Roman"/>
          <w:bCs/>
          <w:sz w:val="24"/>
          <w:szCs w:val="24"/>
        </w:rPr>
      </w:pPr>
    </w:p>
    <w:p w:rsidR="00736086" w:rsidRPr="00736086" w:rsidRDefault="00736086" w:rsidP="00736086">
      <w:pPr>
        <w:jc w:val="center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Таблица 2 – Результаты натурных измерений</w:t>
      </w:r>
    </w:p>
    <w:tbl>
      <w:tblPr>
        <w:tblW w:w="576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30"/>
        <w:gridCol w:w="1534"/>
      </w:tblGrid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b/>
                <w:szCs w:val="24"/>
                <w:lang w:eastAsia="ru-RU"/>
              </w:rPr>
            </w:pPr>
            <w:r w:rsidRPr="00736086">
              <w:rPr>
                <w:b/>
                <w:szCs w:val="24"/>
                <w:lang w:eastAsia="ru-RU"/>
              </w:rPr>
              <w:t>№</w:t>
            </w:r>
            <w:proofErr w:type="spellStart"/>
            <w:r w:rsidRPr="00736086">
              <w:rPr>
                <w:b/>
                <w:szCs w:val="24"/>
                <w:lang w:eastAsia="ru-RU"/>
              </w:rPr>
              <w:t>п.п</w:t>
            </w:r>
            <w:proofErr w:type="spellEnd"/>
            <w:r w:rsidRPr="00736086">
              <w:rPr>
                <w:b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b/>
                <w:szCs w:val="24"/>
                <w:lang w:eastAsia="ru-RU"/>
              </w:rPr>
            </w:pPr>
            <w:r w:rsidRPr="00736086">
              <w:rPr>
                <w:b/>
                <w:szCs w:val="24"/>
                <w:lang w:eastAsia="ru-RU"/>
              </w:rPr>
              <w:t>V, км/ч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b/>
                <w:szCs w:val="24"/>
                <w:lang w:eastAsia="ru-RU"/>
              </w:rPr>
            </w:pPr>
            <w:r w:rsidRPr="00736086">
              <w:rPr>
                <w:b/>
                <w:szCs w:val="24"/>
                <w:lang w:eastAsia="ru-RU"/>
              </w:rPr>
              <w:t xml:space="preserve">N, </w:t>
            </w:r>
            <w:proofErr w:type="spellStart"/>
            <w:r w:rsidRPr="00736086">
              <w:rPr>
                <w:b/>
                <w:szCs w:val="24"/>
                <w:lang w:eastAsia="ru-RU"/>
              </w:rPr>
              <w:t>авт</w:t>
            </w:r>
            <w:proofErr w:type="spellEnd"/>
            <w:r w:rsidRPr="00736086">
              <w:rPr>
                <w:b/>
                <w:szCs w:val="24"/>
                <w:lang w:eastAsia="ru-RU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b/>
                <w:szCs w:val="24"/>
                <w:lang w:eastAsia="ru-RU"/>
              </w:rPr>
            </w:pPr>
            <w:r w:rsidRPr="00736086">
              <w:rPr>
                <w:b/>
                <w:szCs w:val="24"/>
                <w:lang w:eastAsia="ru-RU"/>
              </w:rPr>
              <w:t>% груз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jc w:val="center"/>
              <w:rPr>
                <w:b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 xml:space="preserve"> , дБА</m:t>
                </m:r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jc w:val="center"/>
              <w:rPr>
                <w:b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 xml:space="preserve"> , дБА</m:t>
                </m:r>
              </m:oMath>
            </m:oMathPara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79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3173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82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80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86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4740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83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4992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89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42,4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89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4884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84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4908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83</w:t>
            </w:r>
          </w:p>
        </w:tc>
      </w:tr>
      <w:tr w:rsidR="00736086" w:rsidRPr="00736086" w:rsidTr="000105E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6156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pStyle w:val="af"/>
              <w:ind w:firstLine="0"/>
              <w:jc w:val="center"/>
              <w:rPr>
                <w:szCs w:val="24"/>
                <w:lang w:eastAsia="ru-RU"/>
              </w:rPr>
            </w:pPr>
            <w:r w:rsidRPr="00736086">
              <w:rPr>
                <w:szCs w:val="24"/>
                <w:lang w:eastAsia="ru-RU"/>
              </w:rPr>
              <w:t>89</w:t>
            </w:r>
          </w:p>
        </w:tc>
      </w:tr>
    </w:tbl>
    <w:p w:rsidR="00736086" w:rsidRPr="00736086" w:rsidRDefault="00736086" w:rsidP="00736086">
      <w:pPr>
        <w:pStyle w:val="11"/>
        <w:numPr>
          <w:ilvl w:val="0"/>
          <w:numId w:val="12"/>
        </w:numPr>
        <w:ind w:left="426" w:hanging="426"/>
        <w:rPr>
          <w:szCs w:val="24"/>
          <w:lang w:val="ru-RU"/>
        </w:rPr>
      </w:pPr>
      <w:r w:rsidRPr="00736086">
        <w:rPr>
          <w:szCs w:val="24"/>
          <w:lang w:val="ru-RU"/>
        </w:rPr>
        <w:t>Расчёт ожидаемых шумовых характеристик автомобильного потока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На основании полученных при измерениях характеристик дорог (интенсивность движения, скорость и т.д.) был произведен расчет в соответствии с формулами (1)-(6). Результаты представлены в таблице 3 ниже.</w:t>
      </w:r>
    </w:p>
    <w:p w:rsidR="00736086" w:rsidRPr="00736086" w:rsidRDefault="00736086" w:rsidP="00736086">
      <w:pPr>
        <w:pStyle w:val="Figureandtablecaption"/>
        <w:rPr>
          <w:szCs w:val="24"/>
          <w:lang w:val="ru-RU"/>
        </w:rPr>
      </w:pPr>
      <w:r w:rsidRPr="00736086">
        <w:rPr>
          <w:szCs w:val="24"/>
          <w:lang w:val="ru-RU"/>
        </w:rPr>
        <w:lastRenderedPageBreak/>
        <w:t>Таблица 3 – Результаты расчётов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97"/>
        <w:gridCol w:w="735"/>
        <w:gridCol w:w="908"/>
        <w:gridCol w:w="824"/>
        <w:gridCol w:w="778"/>
        <w:gridCol w:w="871"/>
        <w:gridCol w:w="778"/>
        <w:gridCol w:w="871"/>
        <w:gridCol w:w="778"/>
        <w:gridCol w:w="871"/>
        <w:gridCol w:w="1134"/>
      </w:tblGrid>
      <w:tr w:rsidR="00736086" w:rsidRPr="00736086" w:rsidTr="000105EE">
        <w:trPr>
          <w:trHeight w:val="300"/>
          <w:tblHeader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V, км/ч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N, </w:t>
            </w:r>
            <w:proofErr w:type="spellStart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авт</w:t>
            </w:r>
            <w:proofErr w:type="spellEnd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/ч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% груз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СП 276 ф.1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СП 276 ф.7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Г.Л. Осипов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П.И Поспелов</w:t>
            </w:r>
          </w:p>
        </w:tc>
      </w:tr>
      <w:tr w:rsidR="00736086" w:rsidRPr="00736086" w:rsidTr="000105EE">
        <w:trPr>
          <w:trHeight w:val="300"/>
          <w:tblHeader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3173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2993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4740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4992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2436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4884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4908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36086" w:rsidRPr="00736086" w:rsidTr="000105EE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6156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</w:tbl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>Как видно из таблицы 3 результаты расчётов по различным формулам дает расхождение до 5 дБА. Для сравнения и удобства анализа, полученные результаты были сведены в единую таблицу 4.1 и 4.2.</w:t>
      </w:r>
    </w:p>
    <w:p w:rsidR="00736086" w:rsidRPr="00736086" w:rsidRDefault="00736086" w:rsidP="00736086">
      <w:pPr>
        <w:pStyle w:val="Figureandtablecaption"/>
        <w:rPr>
          <w:szCs w:val="24"/>
          <w:lang w:val="ru-RU"/>
        </w:rPr>
      </w:pPr>
      <w:r w:rsidRPr="00736086">
        <w:rPr>
          <w:szCs w:val="24"/>
          <w:lang w:val="ru-RU"/>
        </w:rPr>
        <w:t>Таблица 4.1 – Сводная таблица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39"/>
        <w:gridCol w:w="699"/>
        <w:gridCol w:w="640"/>
        <w:gridCol w:w="660"/>
        <w:gridCol w:w="721"/>
        <w:gridCol w:w="660"/>
        <w:gridCol w:w="721"/>
        <w:gridCol w:w="660"/>
        <w:gridCol w:w="721"/>
        <w:gridCol w:w="660"/>
        <w:gridCol w:w="721"/>
        <w:gridCol w:w="660"/>
        <w:gridCol w:w="721"/>
      </w:tblGrid>
      <w:tr w:rsidR="00736086" w:rsidRPr="00736086" w:rsidTr="000105EE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п.п</w:t>
            </w:r>
            <w:proofErr w:type="spellEnd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V, км/ч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N, </w:t>
            </w:r>
            <w:proofErr w:type="spellStart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авт</w:t>
            </w:r>
            <w:proofErr w:type="spellEnd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/ч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% груз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СП 276 ф.1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Расхождение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СП 276 ф.7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Расхождение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4992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2436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4884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6086" w:rsidRPr="00736086" w:rsidTr="000105E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6156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36086" w:rsidRPr="00736086" w:rsidRDefault="00736086" w:rsidP="00736086">
      <w:pPr>
        <w:pStyle w:val="Figureandtablecaption"/>
        <w:rPr>
          <w:bCs/>
          <w:szCs w:val="24"/>
        </w:rPr>
      </w:pPr>
      <w:r w:rsidRPr="00736086">
        <w:rPr>
          <w:szCs w:val="24"/>
          <w:lang w:val="ru-RU"/>
        </w:rPr>
        <w:t>Таблица 4.2 – Сводная таблица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"/>
        <w:gridCol w:w="547"/>
        <w:gridCol w:w="783"/>
        <w:gridCol w:w="715"/>
        <w:gridCol w:w="742"/>
        <w:gridCol w:w="810"/>
        <w:gridCol w:w="742"/>
        <w:gridCol w:w="810"/>
        <w:gridCol w:w="742"/>
        <w:gridCol w:w="810"/>
        <w:gridCol w:w="1031"/>
        <w:gridCol w:w="1136"/>
      </w:tblGrid>
      <w:tr w:rsidR="00736086" w:rsidRPr="00736086" w:rsidTr="000105EE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п.п</w:t>
            </w:r>
            <w:proofErr w:type="spellEnd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V, км/ч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N, </w:t>
            </w:r>
            <w:proofErr w:type="spellStart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авт</w:t>
            </w:r>
            <w:proofErr w:type="spellEnd"/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/ч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% груз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Г.Л. Осипов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Расхождение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П.И. Поспелов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6086">
              <w:rPr>
                <w:rFonts w:ascii="Times New Roman" w:hAnsi="Times New Roman"/>
                <w:b/>
                <w:bCs/>
                <w:sz w:val="24"/>
                <w:szCs w:val="24"/>
              </w:rPr>
              <w:t>Расхождение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макс7,5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экв7,5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</m:t>
                </m:r>
              </m:oMath>
            </m:oMathPara>
          </w:p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дБА</m:t>
                </m:r>
              </m:oMath>
            </m:oMathPara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36086" w:rsidRPr="00736086" w:rsidTr="000105E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6156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086" w:rsidRPr="00736086" w:rsidRDefault="00736086" w:rsidP="00010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0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736086" w:rsidRPr="00736086" w:rsidRDefault="00736086" w:rsidP="00736086">
      <w:pPr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 xml:space="preserve">Для удобства восприятия полученных результатов были составлены графики для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экв7,5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, дБА</m:t>
        </m:r>
      </m:oMath>
      <w:r w:rsidRPr="00736086">
        <w:rPr>
          <w:rFonts w:ascii="Times New Roman" w:hAnsi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макс7,5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, дБА</m:t>
        </m:r>
      </m:oMath>
      <w:r w:rsidRPr="00736086">
        <w:rPr>
          <w:rFonts w:ascii="Times New Roman" w:hAnsi="Times New Roman"/>
          <w:sz w:val="24"/>
          <w:szCs w:val="24"/>
        </w:rPr>
        <w:t xml:space="preserve"> рисунок 2 и 3 соответственно.</w:t>
      </w:r>
    </w:p>
    <w:p w:rsidR="00736086" w:rsidRPr="00736086" w:rsidRDefault="00736086" w:rsidP="00736086">
      <w:pPr>
        <w:jc w:val="center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66652A57" wp14:editId="52162FA2">
            <wp:extent cx="4308133" cy="2687102"/>
            <wp:effectExtent l="0" t="0" r="16510" b="1841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736086" w:rsidRPr="00736086" w:rsidRDefault="00736086" w:rsidP="00736086">
      <w:pPr>
        <w:pStyle w:val="Figureandtablecaption"/>
        <w:keepNext w:val="0"/>
        <w:rPr>
          <w:noProof/>
          <w:szCs w:val="24"/>
          <w:lang w:val="ru-RU"/>
        </w:rPr>
      </w:pPr>
      <w:r w:rsidRPr="00736086">
        <w:rPr>
          <w:noProof/>
          <w:szCs w:val="24"/>
          <w:lang w:val="ru-RU"/>
        </w:rPr>
        <w:t>Рисунок 2 – Графики с результатми натурных измерений и расчётов эвивалентого уровня шума</w:t>
      </w:r>
    </w:p>
    <w:p w:rsidR="00736086" w:rsidRPr="00736086" w:rsidRDefault="00736086" w:rsidP="00736086">
      <w:pPr>
        <w:jc w:val="center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82E4680" wp14:editId="62535E83">
            <wp:extent cx="4317337" cy="2490758"/>
            <wp:effectExtent l="0" t="0" r="7620" b="508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736086" w:rsidRPr="00736086" w:rsidRDefault="00736086" w:rsidP="00736086">
      <w:pPr>
        <w:pStyle w:val="Figureandtablecaption"/>
        <w:keepNext w:val="0"/>
        <w:rPr>
          <w:noProof/>
          <w:szCs w:val="24"/>
          <w:lang w:val="ru-RU"/>
        </w:rPr>
      </w:pPr>
      <w:r w:rsidRPr="00736086">
        <w:rPr>
          <w:noProof/>
          <w:szCs w:val="24"/>
          <w:lang w:val="ru-RU"/>
        </w:rPr>
        <w:t>Рисунок 3 – Графики с результатми натурных измерений и расчётов максимального уровня шума</w:t>
      </w:r>
    </w:p>
    <w:p w:rsidR="00736086" w:rsidRPr="00736086" w:rsidRDefault="00736086" w:rsidP="00736086">
      <w:pPr>
        <w:pStyle w:val="heading"/>
        <w:rPr>
          <w:szCs w:val="24"/>
          <w:lang w:val="ru-RU"/>
        </w:rPr>
      </w:pPr>
      <w:r w:rsidRPr="00736086">
        <w:rPr>
          <w:szCs w:val="24"/>
          <w:lang w:val="ru-RU"/>
        </w:rPr>
        <w:t>Заключение</w:t>
      </w:r>
    </w:p>
    <w:p w:rsidR="00736086" w:rsidRPr="00736086" w:rsidRDefault="00736086" w:rsidP="00736086">
      <w:pPr>
        <w:jc w:val="both"/>
        <w:rPr>
          <w:rFonts w:ascii="Times New Roman" w:hAnsi="Times New Roman"/>
          <w:sz w:val="24"/>
          <w:szCs w:val="24"/>
        </w:rPr>
      </w:pPr>
      <w:r w:rsidRPr="00736086">
        <w:rPr>
          <w:rFonts w:ascii="Times New Roman" w:hAnsi="Times New Roman"/>
          <w:sz w:val="24"/>
          <w:szCs w:val="24"/>
        </w:rPr>
        <w:t xml:space="preserve">Основываясь на результатах, полученных в таблице 4.1, 4.2 можно сделать вывод, что наибольшая сходимость достигается при расчёте по формуле 7 СП 276.1325800.2016 и по формуле, представленной в книге «Защита от шума в градостроительстве. Справочник проектировщика» Осипов Г.Л., но даже они дают завышенные уровни и расхождение с натурными измерениями до 8-10 дБА. </w:t>
      </w:r>
    </w:p>
    <w:p w:rsidR="00F76D4F" w:rsidRPr="00F76D4F" w:rsidRDefault="00736086" w:rsidP="00736086">
      <w:pPr>
        <w:jc w:val="both"/>
        <w:rPr>
          <w:b/>
        </w:rPr>
      </w:pPr>
      <w:r w:rsidRPr="00736086">
        <w:rPr>
          <w:rFonts w:ascii="Times New Roman" w:hAnsi="Times New Roman"/>
          <w:sz w:val="24"/>
          <w:szCs w:val="24"/>
        </w:rPr>
        <w:t xml:space="preserve">С чем же связано такое расхождение? По всей видимости, с изменением шумности транспортных средств, с каждым годом выпускаемые автомобили становятся всё более тихими, что в свою очередь снижает шумность транспортного потока. А формулы, представленные в действующей нормативной документации и литературе, были выведены более 25 лет назад, являются уже не актуальными и требуют пересмотра, с учётом современного состава транспортного </w:t>
      </w:r>
      <w:r>
        <w:rPr>
          <w:rFonts w:ascii="Times New Roman" w:hAnsi="Times New Roman"/>
          <w:sz w:val="24"/>
          <w:szCs w:val="24"/>
        </w:rPr>
        <w:t xml:space="preserve">потока. </w:t>
      </w:r>
      <w:bookmarkStart w:id="0" w:name="_GoBack"/>
      <w:bookmarkEnd w:id="0"/>
    </w:p>
    <w:sectPr w:rsidR="00F76D4F" w:rsidRPr="00F76D4F" w:rsidSect="00600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06FEA"/>
    <w:multiLevelType w:val="hybridMultilevel"/>
    <w:tmpl w:val="74E6F9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F04E8"/>
    <w:multiLevelType w:val="hybridMultilevel"/>
    <w:tmpl w:val="44D63070"/>
    <w:lvl w:ilvl="0" w:tplc="63288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A22381"/>
    <w:multiLevelType w:val="hybridMultilevel"/>
    <w:tmpl w:val="412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26B0F"/>
    <w:multiLevelType w:val="hybridMultilevel"/>
    <w:tmpl w:val="44D63070"/>
    <w:lvl w:ilvl="0" w:tplc="63288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8D2605"/>
    <w:multiLevelType w:val="hybridMultilevel"/>
    <w:tmpl w:val="D31E9BDC"/>
    <w:lvl w:ilvl="0" w:tplc="632887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DCE4524"/>
    <w:multiLevelType w:val="hybridMultilevel"/>
    <w:tmpl w:val="6420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12EDC"/>
    <w:multiLevelType w:val="hybridMultilevel"/>
    <w:tmpl w:val="8FA2BDC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3E376CB"/>
    <w:multiLevelType w:val="hybridMultilevel"/>
    <w:tmpl w:val="2BD049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CB55CBC"/>
    <w:multiLevelType w:val="hybridMultilevel"/>
    <w:tmpl w:val="D31E9BDC"/>
    <w:lvl w:ilvl="0" w:tplc="632887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6CE17E8"/>
    <w:multiLevelType w:val="hybridMultilevel"/>
    <w:tmpl w:val="D31E9BDC"/>
    <w:lvl w:ilvl="0" w:tplc="632887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B3D2CC4"/>
    <w:multiLevelType w:val="hybridMultilevel"/>
    <w:tmpl w:val="3028F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E2453C"/>
    <w:multiLevelType w:val="hybridMultilevel"/>
    <w:tmpl w:val="C106A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3D"/>
    <w:rsid w:val="00005D97"/>
    <w:rsid w:val="00015120"/>
    <w:rsid w:val="00197751"/>
    <w:rsid w:val="002768F7"/>
    <w:rsid w:val="002F0878"/>
    <w:rsid w:val="0036193D"/>
    <w:rsid w:val="00422777"/>
    <w:rsid w:val="004910D7"/>
    <w:rsid w:val="004F18CA"/>
    <w:rsid w:val="00517639"/>
    <w:rsid w:val="005638F5"/>
    <w:rsid w:val="00576F41"/>
    <w:rsid w:val="00583304"/>
    <w:rsid w:val="00600B20"/>
    <w:rsid w:val="0069410D"/>
    <w:rsid w:val="00730DCA"/>
    <w:rsid w:val="00736086"/>
    <w:rsid w:val="00846C7E"/>
    <w:rsid w:val="008B19AE"/>
    <w:rsid w:val="00900DF5"/>
    <w:rsid w:val="00911BA4"/>
    <w:rsid w:val="00953C26"/>
    <w:rsid w:val="00957013"/>
    <w:rsid w:val="00A025DF"/>
    <w:rsid w:val="00A538ED"/>
    <w:rsid w:val="00A550CA"/>
    <w:rsid w:val="00B64872"/>
    <w:rsid w:val="00C12AE0"/>
    <w:rsid w:val="00C84E3A"/>
    <w:rsid w:val="00D17057"/>
    <w:rsid w:val="00D66F19"/>
    <w:rsid w:val="00D8398D"/>
    <w:rsid w:val="00DD1F97"/>
    <w:rsid w:val="00F63844"/>
    <w:rsid w:val="00F76D4F"/>
    <w:rsid w:val="00FB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AA85"/>
  <w15:docId w15:val="{542DE2BE-2CF0-4C23-B882-85A66117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9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086"/>
    <w:pPr>
      <w:keepNext/>
      <w:keepLines/>
      <w:spacing w:before="240" w:after="0" w:line="240" w:lineRule="auto"/>
      <w:ind w:firstLine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58330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6193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6193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3619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6193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36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36193D"/>
    <w:rPr>
      <w:b/>
      <w:bCs/>
    </w:rPr>
  </w:style>
  <w:style w:type="paragraph" w:styleId="a8">
    <w:name w:val="List Paragraph"/>
    <w:basedOn w:val="a"/>
    <w:uiPriority w:val="34"/>
    <w:qFormat/>
    <w:rsid w:val="00D839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9">
    <w:name w:val="Normal (Web)"/>
    <w:basedOn w:val="a"/>
    <w:uiPriority w:val="99"/>
    <w:semiHidden/>
    <w:unhideWhenUsed/>
    <w:rsid w:val="00A55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l">
    <w:name w:val="hl"/>
    <w:basedOn w:val="a0"/>
    <w:rsid w:val="00A550CA"/>
  </w:style>
  <w:style w:type="character" w:styleId="aa">
    <w:name w:val="Hyperlink"/>
    <w:basedOn w:val="a0"/>
    <w:uiPriority w:val="99"/>
    <w:unhideWhenUsed/>
    <w:rsid w:val="00A550CA"/>
    <w:rPr>
      <w:color w:val="0000FF"/>
      <w:u w:val="single"/>
    </w:rPr>
  </w:style>
  <w:style w:type="paragraph" w:customStyle="1" w:styleId="References">
    <w:name w:val="References"/>
    <w:basedOn w:val="a"/>
    <w:rsid w:val="00F76D4F"/>
    <w:pPr>
      <w:spacing w:after="0" w:line="240" w:lineRule="auto"/>
      <w:ind w:left="570" w:hanging="627"/>
      <w:jc w:val="both"/>
    </w:pPr>
    <w:rPr>
      <w:rFonts w:ascii="Times New Roman" w:hAnsi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33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176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60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d">
    <w:name w:val="Placeholder Text"/>
    <w:basedOn w:val="a0"/>
    <w:uiPriority w:val="99"/>
    <w:semiHidden/>
    <w:rsid w:val="00736086"/>
    <w:rPr>
      <w:color w:val="808080"/>
    </w:rPr>
  </w:style>
  <w:style w:type="paragraph" w:customStyle="1" w:styleId="FORMATTEXT">
    <w:name w:val=".FORMATTEXT"/>
    <w:uiPriority w:val="99"/>
    <w:rsid w:val="00736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736086"/>
    <w:rPr>
      <w:color w:val="808080"/>
      <w:shd w:val="clear" w:color="auto" w:fill="E6E6E6"/>
    </w:rPr>
  </w:style>
  <w:style w:type="paragraph" w:customStyle="1" w:styleId="heading">
    <w:name w:val="heading"/>
    <w:basedOn w:val="1"/>
    <w:rsid w:val="00736086"/>
    <w:pPr>
      <w:keepLines w:val="0"/>
      <w:spacing w:after="120"/>
      <w:ind w:firstLine="0"/>
    </w:pPr>
    <w:rPr>
      <w:rFonts w:ascii="Times New Roman" w:eastAsia="Times New Roman" w:hAnsi="Times New Roman" w:cs="Times New Roman"/>
      <w:caps/>
      <w:color w:val="auto"/>
      <w:kern w:val="32"/>
      <w:sz w:val="24"/>
      <w:szCs w:val="20"/>
      <w:lang w:val="en-US" w:eastAsia="ru-RU"/>
    </w:rPr>
  </w:style>
  <w:style w:type="paragraph" w:customStyle="1" w:styleId="11">
    <w:name w:val="Заголовок 11"/>
    <w:basedOn w:val="1"/>
    <w:rsid w:val="00736086"/>
    <w:pPr>
      <w:keepLines w:val="0"/>
      <w:spacing w:after="120"/>
      <w:ind w:firstLine="0"/>
    </w:pPr>
    <w:rPr>
      <w:rFonts w:ascii="Times New Roman" w:eastAsia="Times New Roman" w:hAnsi="Times New Roman" w:cs="Times New Roman"/>
      <w:caps/>
      <w:color w:val="auto"/>
      <w:kern w:val="32"/>
      <w:sz w:val="24"/>
      <w:szCs w:val="20"/>
      <w:lang w:val="en-US" w:eastAsia="ru-RU"/>
    </w:rPr>
  </w:style>
  <w:style w:type="paragraph" w:styleId="af">
    <w:name w:val="No Spacing"/>
    <w:uiPriority w:val="1"/>
    <w:qFormat/>
    <w:rsid w:val="00736086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customStyle="1" w:styleId="Figureandtablecaption">
    <w:name w:val="Figure and table caption"/>
    <w:basedOn w:val="a"/>
    <w:next w:val="a"/>
    <w:rsid w:val="00736086"/>
    <w:pPr>
      <w:keepNext/>
      <w:spacing w:before="120" w:after="120" w:line="240" w:lineRule="auto"/>
      <w:jc w:val="center"/>
    </w:pPr>
    <w:rPr>
      <w:rFonts w:ascii="Times New Roman" w:hAnsi="Times New Roman"/>
      <w:sz w:val="24"/>
      <w:szCs w:val="20"/>
      <w:lang w:val="en-US"/>
    </w:rPr>
  </w:style>
  <w:style w:type="paragraph" w:customStyle="1" w:styleId="abstract">
    <w:name w:val="abstract"/>
    <w:basedOn w:val="a"/>
    <w:rsid w:val="00736086"/>
    <w:pPr>
      <w:spacing w:after="0" w:line="240" w:lineRule="auto"/>
      <w:ind w:left="1021" w:firstLine="284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9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66" Type="http://schemas.openxmlformats.org/officeDocument/2006/relationships/oleObject" Target="embeddings/oleObject32.bin"/><Relationship Id="rId74" Type="http://schemas.openxmlformats.org/officeDocument/2006/relationships/chart" Target="charts/chart2.xml"/><Relationship Id="rId5" Type="http://schemas.openxmlformats.org/officeDocument/2006/relationships/image" Target="media/image1.wmf"/><Relationship Id="rId61" Type="http://schemas.openxmlformats.org/officeDocument/2006/relationships/image" Target="media/image28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5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4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image" Target="media/image23.wmf"/><Relationship Id="rId60" Type="http://schemas.openxmlformats.org/officeDocument/2006/relationships/image" Target="media/image27.png"/><Relationship Id="rId65" Type="http://schemas.openxmlformats.org/officeDocument/2006/relationships/image" Target="media/image30.wmf"/><Relationship Id="rId73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3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adim\Desktop\&#1057;&#1074;&#1086;&#1076;&#1082;&#1072;%20&#1089;&#1090;&#1072;&#1090;&#1100;&#110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adim\Desktop\&#1057;&#1074;&#1086;&#1076;&#1082;&#1072;%20&#1089;&#1090;&#1072;&#1090;&#1100;&#1103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Сводка!$E$1</c:f>
              <c:strCache>
                <c:ptCount val="1"/>
                <c:pt idx="0">
                  <c:v>Измерения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3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hade val="53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shade val="53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Сводка!$E$3:$E$12</c:f>
              <c:numCache>
                <c:formatCode>General</c:formatCode>
                <c:ptCount val="10"/>
                <c:pt idx="0">
                  <c:v>71</c:v>
                </c:pt>
                <c:pt idx="1">
                  <c:v>75</c:v>
                </c:pt>
                <c:pt idx="2">
                  <c:v>70</c:v>
                </c:pt>
                <c:pt idx="3">
                  <c:v>74</c:v>
                </c:pt>
                <c:pt idx="4">
                  <c:v>76</c:v>
                </c:pt>
                <c:pt idx="5">
                  <c:v>80</c:v>
                </c:pt>
                <c:pt idx="6">
                  <c:v>76</c:v>
                </c:pt>
                <c:pt idx="7">
                  <c:v>76</c:v>
                </c:pt>
                <c:pt idx="8">
                  <c:v>79</c:v>
                </c:pt>
                <c:pt idx="9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27-45F5-B52C-B28AC3E82D27}"/>
            </c:ext>
          </c:extLst>
        </c:ser>
        <c:ser>
          <c:idx val="1"/>
          <c:order val="1"/>
          <c:tx>
            <c:strRef>
              <c:f>Сводка!$G$1</c:f>
              <c:strCache>
                <c:ptCount val="1"/>
                <c:pt idx="0">
                  <c:v>СП 276 ф.1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76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hade val="76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shade val="76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Сводка!$G$3:$G$12</c:f>
              <c:numCache>
                <c:formatCode>0</c:formatCode>
                <c:ptCount val="10"/>
                <c:pt idx="0">
                  <c:v>81.540905869912038</c:v>
                </c:pt>
                <c:pt idx="1">
                  <c:v>80.312334350747321</c:v>
                </c:pt>
                <c:pt idx="2">
                  <c:v>81.540905869912038</c:v>
                </c:pt>
                <c:pt idx="3">
                  <c:v>83.089100599890344</c:v>
                </c:pt>
                <c:pt idx="4">
                  <c:v>84.846849406731948</c:v>
                </c:pt>
                <c:pt idx="5">
                  <c:v>85.544816274734444</c:v>
                </c:pt>
                <c:pt idx="6">
                  <c:v>83.302760098855359</c:v>
                </c:pt>
                <c:pt idx="7">
                  <c:v>85.461225766401057</c:v>
                </c:pt>
                <c:pt idx="8">
                  <c:v>81.979960075683692</c:v>
                </c:pt>
                <c:pt idx="9">
                  <c:v>86.845827778203073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27-45F5-B52C-B28AC3E82D27}"/>
            </c:ext>
          </c:extLst>
        </c:ser>
        <c:ser>
          <c:idx val="2"/>
          <c:order val="2"/>
          <c:tx>
            <c:strRef>
              <c:f>Сводка!$K$1</c:f>
              <c:strCache>
                <c:ptCount val="1"/>
                <c:pt idx="0">
                  <c:v>СП 276 ф.7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Сводка!$K$3:$K$12</c:f>
              <c:numCache>
                <c:formatCode>0</c:formatCode>
                <c:ptCount val="10"/>
                <c:pt idx="0">
                  <c:v>75.333854106191055</c:v>
                </c:pt>
                <c:pt idx="1">
                  <c:v>75.169959271254712</c:v>
                </c:pt>
                <c:pt idx="2">
                  <c:v>73.970484120918812</c:v>
                </c:pt>
                <c:pt idx="3">
                  <c:v>78.216392216705117</c:v>
                </c:pt>
                <c:pt idx="4">
                  <c:v>79.922511319067681</c:v>
                </c:pt>
                <c:pt idx="5">
                  <c:v>85.585598710527776</c:v>
                </c:pt>
                <c:pt idx="6">
                  <c:v>84.863260908046314</c:v>
                </c:pt>
                <c:pt idx="7">
                  <c:v>85.72354651888773</c:v>
                </c:pt>
                <c:pt idx="8">
                  <c:v>77.721463756051122</c:v>
                </c:pt>
                <c:pt idx="9">
                  <c:v>87.325491117454646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A27-45F5-B52C-B28AC3E82D27}"/>
            </c:ext>
          </c:extLst>
        </c:ser>
        <c:ser>
          <c:idx val="3"/>
          <c:order val="3"/>
          <c:tx>
            <c:strRef>
              <c:f>Сводка!$O$1</c:f>
              <c:strCache>
                <c:ptCount val="1"/>
                <c:pt idx="0">
                  <c:v>Осипов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77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tint val="77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tint val="77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Сводка!$O$3:$O$12</c:f>
              <c:numCache>
                <c:formatCode>0</c:formatCode>
                <c:ptCount val="10"/>
                <c:pt idx="0">
                  <c:v>75</c:v>
                </c:pt>
                <c:pt idx="1">
                  <c:v>76</c:v>
                </c:pt>
                <c:pt idx="2">
                  <c:v>74</c:v>
                </c:pt>
                <c:pt idx="3">
                  <c:v>75.5</c:v>
                </c:pt>
                <c:pt idx="4">
                  <c:v>78.5</c:v>
                </c:pt>
                <c:pt idx="5">
                  <c:v>83.5</c:v>
                </c:pt>
                <c:pt idx="6">
                  <c:v>82.5</c:v>
                </c:pt>
                <c:pt idx="7">
                  <c:v>83.5</c:v>
                </c:pt>
                <c:pt idx="8">
                  <c:v>76</c:v>
                </c:pt>
                <c:pt idx="9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A27-45F5-B52C-B28AC3E82D27}"/>
            </c:ext>
          </c:extLst>
        </c:ser>
        <c:ser>
          <c:idx val="4"/>
          <c:order val="4"/>
          <c:tx>
            <c:strRef>
              <c:f>Сводка!$S$1</c:f>
              <c:strCache>
                <c:ptCount val="1"/>
                <c:pt idx="0">
                  <c:v>Поспелов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4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tint val="54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tint val="54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Сводка!$S$3:$S$12</c:f>
              <c:numCache>
                <c:formatCode>0</c:formatCode>
                <c:ptCount val="10"/>
                <c:pt idx="0">
                  <c:v>83</c:v>
                </c:pt>
                <c:pt idx="1">
                  <c:v>83</c:v>
                </c:pt>
                <c:pt idx="2">
                  <c:v>82</c:v>
                </c:pt>
                <c:pt idx="3">
                  <c:v>85.5</c:v>
                </c:pt>
                <c:pt idx="4">
                  <c:v>88.5</c:v>
                </c:pt>
                <c:pt idx="5">
                  <c:v>89.5</c:v>
                </c:pt>
                <c:pt idx="6">
                  <c:v>86.5</c:v>
                </c:pt>
                <c:pt idx="7">
                  <c:v>90.5</c:v>
                </c:pt>
                <c:pt idx="8">
                  <c:v>87</c:v>
                </c:pt>
                <c:pt idx="9">
                  <c:v>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A27-45F5-B52C-B28AC3E82D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257789312"/>
        <c:axId val="257848448"/>
      </c:barChart>
      <c:catAx>
        <c:axId val="2577893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замера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7848448"/>
        <c:crosses val="autoZero"/>
        <c:auto val="1"/>
        <c:lblAlgn val="ctr"/>
        <c:lblOffset val="100"/>
        <c:noMultiLvlLbl val="0"/>
      </c:catAx>
      <c:valAx>
        <c:axId val="257848448"/>
        <c:scaling>
          <c:orientation val="minMax"/>
          <c:min val="65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Уровни звука, дБА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7789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accent3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Сводка!$E$1</c:f>
              <c:strCache>
                <c:ptCount val="1"/>
                <c:pt idx="0">
                  <c:v>Измерения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8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hade val="58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shade val="58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Сводка!$F$3:$F$12</c:f>
              <c:numCache>
                <c:formatCode>General</c:formatCode>
                <c:ptCount val="10"/>
                <c:pt idx="0">
                  <c:v>79</c:v>
                </c:pt>
                <c:pt idx="1">
                  <c:v>82</c:v>
                </c:pt>
                <c:pt idx="2">
                  <c:v>80</c:v>
                </c:pt>
                <c:pt idx="3">
                  <c:v>86</c:v>
                </c:pt>
                <c:pt idx="4">
                  <c:v>83</c:v>
                </c:pt>
                <c:pt idx="5">
                  <c:v>89</c:v>
                </c:pt>
                <c:pt idx="6">
                  <c:v>89</c:v>
                </c:pt>
                <c:pt idx="7">
                  <c:v>84</c:v>
                </c:pt>
                <c:pt idx="8">
                  <c:v>83</c:v>
                </c:pt>
                <c:pt idx="9">
                  <c:v>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72-454B-B475-7CA13E069F3D}"/>
            </c:ext>
          </c:extLst>
        </c:ser>
        <c:ser>
          <c:idx val="1"/>
          <c:order val="1"/>
          <c:tx>
            <c:v>СП 276 </c:v>
          </c:tx>
          <c:spPr>
            <a:gradFill rotWithShape="1">
              <a:gsLst>
                <a:gs pos="0">
                  <a:schemeClr val="accent3">
                    <a:shade val="86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hade val="86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shade val="86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Сводка!$H$3:$H$12</c:f>
              <c:numCache>
                <c:formatCode>0</c:formatCode>
                <c:ptCount val="10"/>
                <c:pt idx="0">
                  <c:v>82.533799873523975</c:v>
                </c:pt>
                <c:pt idx="1">
                  <c:v>82.533799873523975</c:v>
                </c:pt>
                <c:pt idx="2">
                  <c:v>84.676097141703593</c:v>
                </c:pt>
                <c:pt idx="3">
                  <c:v>86.5318394449896</c:v>
                </c:pt>
                <c:pt idx="4">
                  <c:v>86.5318394449896</c:v>
                </c:pt>
                <c:pt idx="5">
                  <c:v>88.168720163305778</c:v>
                </c:pt>
                <c:pt idx="6">
                  <c:v>88.168720163305778</c:v>
                </c:pt>
                <c:pt idx="7">
                  <c:v>88.168720163305778</c:v>
                </c:pt>
                <c:pt idx="8">
                  <c:v>82.533799873523975</c:v>
                </c:pt>
                <c:pt idx="9">
                  <c:v>90.957525786310612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872-454B-B475-7CA13E069F3D}"/>
            </c:ext>
          </c:extLst>
        </c:ser>
        <c:ser>
          <c:idx val="3"/>
          <c:order val="2"/>
          <c:tx>
            <c:strRef>
              <c:f>Сводка!$O$1</c:f>
              <c:strCache>
                <c:ptCount val="1"/>
                <c:pt idx="0">
                  <c:v>Осипов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8000"/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tint val="58000"/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tint val="58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val>
            <c:numRef>
              <c:f>Сводка!$P$3:$P$12</c:f>
              <c:numCache>
                <c:formatCode>0</c:formatCode>
                <c:ptCount val="10"/>
                <c:pt idx="0">
                  <c:v>83</c:v>
                </c:pt>
                <c:pt idx="1">
                  <c:v>83</c:v>
                </c:pt>
                <c:pt idx="2">
                  <c:v>83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83</c:v>
                </c:pt>
                <c:pt idx="9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872-454B-B475-7CA13E069F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263664000"/>
        <c:axId val="263665536"/>
      </c:barChart>
      <c:catAx>
        <c:axId val="2636640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замера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3665536"/>
        <c:crosses val="autoZero"/>
        <c:auto val="1"/>
        <c:lblAlgn val="ctr"/>
        <c:lblOffset val="100"/>
        <c:noMultiLvlLbl val="0"/>
      </c:catAx>
      <c:valAx>
        <c:axId val="263665536"/>
        <c:scaling>
          <c:orientation val="minMax"/>
          <c:min val="65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Уровни звука, дБА</a:t>
                </a:r>
              </a:p>
            </c:rich>
          </c:tx>
          <c:layout>
            <c:manualLayout>
              <c:xMode val="edge"/>
              <c:yMode val="edge"/>
              <c:x val="2.9420417769932334E-2"/>
              <c:y val="0.1734519990202652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3664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accent3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3451</Words>
  <Characters>19672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vadim</cp:lastModifiedBy>
  <cp:revision>5</cp:revision>
  <cp:lastPrinted>2018-06-04T10:40:00Z</cp:lastPrinted>
  <dcterms:created xsi:type="dcterms:W3CDTF">2018-05-31T07:22:00Z</dcterms:created>
  <dcterms:modified xsi:type="dcterms:W3CDTF">2018-06-04T10:40:00Z</dcterms:modified>
</cp:coreProperties>
</file>