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3B4" w:rsidRDefault="00A653B4" w:rsidP="00A653B4">
      <w:pPr>
        <w:ind w:firstLine="0"/>
        <w:jc w:val="left"/>
      </w:pPr>
      <w:r w:rsidRPr="00620B3F">
        <w:t>УДК</w:t>
      </w:r>
      <w:r w:rsidR="0030153F" w:rsidRPr="00620B3F">
        <w:t xml:space="preserve"> 62-978</w:t>
      </w:r>
    </w:p>
    <w:p w:rsidR="00A653B4" w:rsidRDefault="00A653B4" w:rsidP="00A653B4">
      <w:pPr>
        <w:ind w:firstLine="0"/>
        <w:jc w:val="center"/>
      </w:pPr>
      <w:r>
        <w:t xml:space="preserve">РАСЧЕТ ХАРАКТЕРИСТИК ПАРОГАЗОТУРБИННОЙ УСТАНОВКИ НА ОСНОВЕ </w:t>
      </w:r>
      <w:proofErr w:type="gramStart"/>
      <w:r>
        <w:t>ТРЕХКОМПОНЕНТНОГО</w:t>
      </w:r>
      <w:proofErr w:type="gramEnd"/>
      <w:r>
        <w:t xml:space="preserve"> ПАРОГАЗОГЕНЕРАТОРА</w:t>
      </w:r>
    </w:p>
    <w:p w:rsidR="00A653B4" w:rsidRDefault="00A653B4" w:rsidP="00A653B4">
      <w:pPr>
        <w:ind w:firstLine="0"/>
        <w:jc w:val="center"/>
      </w:pPr>
      <w:r>
        <w:t>Н.М. Верещагин</w:t>
      </w:r>
    </w:p>
    <w:p w:rsidR="00A653B4" w:rsidRDefault="00A653B4" w:rsidP="00A653B4">
      <w:pPr>
        <w:ind w:firstLine="0"/>
        <w:jc w:val="center"/>
        <w:rPr>
          <w:i/>
        </w:rPr>
      </w:pPr>
      <w:r>
        <w:rPr>
          <w:i/>
        </w:rPr>
        <w:t>Балтийский государственный технический университет «ВОЕНМЕХ» имени Д.Ф. Устинова</w:t>
      </w:r>
    </w:p>
    <w:p w:rsidR="00A653B4" w:rsidRDefault="00A653B4" w:rsidP="00A653B4">
      <w:pPr>
        <w:ind w:firstLine="0"/>
        <w:jc w:val="center"/>
      </w:pPr>
      <w:r>
        <w:t>Научный руководитель: старший преподаватель Г.Б. Савченко</w:t>
      </w:r>
    </w:p>
    <w:p w:rsidR="00A653B4" w:rsidRPr="00625F3B" w:rsidRDefault="00A653B4" w:rsidP="00A653B4">
      <w:pPr>
        <w:ind w:firstLine="0"/>
        <w:jc w:val="center"/>
      </w:pPr>
      <w:r>
        <w:rPr>
          <w:i/>
        </w:rPr>
        <w:t>Балтийский государственный технический университет «ВОЕНМЕХ» имени Д.Ф. Устинова</w:t>
      </w:r>
    </w:p>
    <w:p w:rsidR="00A653B4" w:rsidRDefault="00A653B4" w:rsidP="00A653B4">
      <w:pPr>
        <w:ind w:firstLine="0"/>
        <w:rPr>
          <w:b/>
          <w:shd w:val="clear" w:color="auto" w:fill="FFFFFF"/>
        </w:rPr>
      </w:pPr>
    </w:p>
    <w:p w:rsidR="00442FAB" w:rsidRPr="00F463EF" w:rsidRDefault="00442FAB" w:rsidP="00E726E8">
      <w:pPr>
        <w:rPr>
          <w:shd w:val="clear" w:color="auto" w:fill="FFFFFF"/>
        </w:rPr>
      </w:pPr>
      <w:r w:rsidRPr="0070382C">
        <w:rPr>
          <w:b/>
          <w:shd w:val="clear" w:color="auto" w:fill="FFFFFF"/>
        </w:rPr>
        <w:t>Целью работы</w:t>
      </w:r>
      <w:r w:rsidRPr="0070382C">
        <w:rPr>
          <w:shd w:val="clear" w:color="auto" w:fill="FFFFFF"/>
        </w:rPr>
        <w:t xml:space="preserve"> было </w:t>
      </w:r>
      <w:r w:rsidR="0070382C">
        <w:rPr>
          <w:shd w:val="clear" w:color="auto" w:fill="FFFFFF"/>
        </w:rPr>
        <w:t>провести обзор</w:t>
      </w:r>
      <w:r w:rsidR="00CA718A" w:rsidRPr="0070382C">
        <w:rPr>
          <w:shd w:val="clear" w:color="auto" w:fill="FFFFFF"/>
        </w:rPr>
        <w:t xml:space="preserve"> существующих</w:t>
      </w:r>
      <w:r w:rsidRPr="0070382C">
        <w:rPr>
          <w:shd w:val="clear" w:color="auto" w:fill="FFFFFF"/>
        </w:rPr>
        <w:t xml:space="preserve"> способ</w:t>
      </w:r>
      <w:r w:rsidR="0070382C">
        <w:rPr>
          <w:shd w:val="clear" w:color="auto" w:fill="FFFFFF"/>
        </w:rPr>
        <w:t>ов повышения эффективности ГТУ, разработать новую схему</w:t>
      </w:r>
      <w:r w:rsidRPr="0070382C">
        <w:rPr>
          <w:shd w:val="clear" w:color="auto" w:fill="FFFFFF"/>
        </w:rPr>
        <w:t xml:space="preserve"> на основе т</w:t>
      </w:r>
      <w:r w:rsidR="00953EFA" w:rsidRPr="0070382C">
        <w:rPr>
          <w:shd w:val="clear" w:color="auto" w:fill="FFFFFF"/>
        </w:rPr>
        <w:t>рехкомпонентного газогенератора</w:t>
      </w:r>
      <w:r w:rsidR="0070382C">
        <w:rPr>
          <w:shd w:val="clear" w:color="auto" w:fill="FFFFFF"/>
        </w:rPr>
        <w:t xml:space="preserve"> и провести анализ ее эффективности.</w:t>
      </w:r>
    </w:p>
    <w:p w:rsidR="00D807DE" w:rsidRPr="00D807DE" w:rsidRDefault="00CA718A" w:rsidP="00E726E8">
      <w:pPr>
        <w:rPr>
          <w:shd w:val="clear" w:color="auto" w:fill="FFFFFF"/>
        </w:rPr>
      </w:pPr>
      <w:r>
        <w:rPr>
          <w:shd w:val="clear" w:color="auto" w:fill="FFFFFF"/>
        </w:rPr>
        <w:t>Газотурбинные установки</w:t>
      </w:r>
      <w:r w:rsidR="00B00579">
        <w:rPr>
          <w:shd w:val="clear" w:color="auto" w:fill="FFFFFF"/>
        </w:rPr>
        <w:t xml:space="preserve"> </w:t>
      </w:r>
      <w:r>
        <w:rPr>
          <w:shd w:val="clear" w:color="auto" w:fill="FFFFFF"/>
        </w:rPr>
        <w:t>(двигатели)</w:t>
      </w:r>
      <w:r w:rsidR="00B00579">
        <w:rPr>
          <w:shd w:val="clear" w:color="auto" w:fill="FFFFFF"/>
        </w:rPr>
        <w:t xml:space="preserve"> нашли широкое применение в авиации, в гражданской энергетике, а так же в качестве силовых узлов двигателей кораблей, как альтернатива дизель-электрическим и атомным. </w:t>
      </w:r>
      <w:r w:rsidR="006019A7">
        <w:rPr>
          <w:shd w:val="clear" w:color="auto" w:fill="FFFFFF"/>
        </w:rPr>
        <w:t xml:space="preserve">Они достаточно простые в устройстве (возможен модульный принцип компоновки) и эксплуатации, быстро вводятся в работу. </w:t>
      </w:r>
      <w:r w:rsidRPr="00CA718A">
        <w:rPr>
          <w:shd w:val="clear" w:color="auto" w:fill="FFFFFF"/>
        </w:rPr>
        <w:t>В мире и в России, в том числе</w:t>
      </w:r>
      <w:r>
        <w:rPr>
          <w:shd w:val="clear" w:color="auto" w:fill="FFFFFF"/>
        </w:rPr>
        <w:t>,</w:t>
      </w:r>
      <w:r w:rsidRPr="00CA718A">
        <w:rPr>
          <w:shd w:val="clear" w:color="auto" w:fill="FFFFFF"/>
        </w:rPr>
        <w:t xml:space="preserve"> инженеры и ученые тратят много сил и времени на разработку методов повышения эффективности газотурбинных установок.</w:t>
      </w:r>
    </w:p>
    <w:p w:rsidR="00E726E8" w:rsidRDefault="00E726E8" w:rsidP="00E726E8">
      <w:pPr>
        <w:rPr>
          <w:shd w:val="clear" w:color="auto" w:fill="FFFFFF"/>
        </w:rPr>
      </w:pPr>
      <w:r w:rsidRPr="007629F9">
        <w:rPr>
          <w:b/>
          <w:shd w:val="clear" w:color="auto" w:fill="FFFFFF"/>
        </w:rPr>
        <w:t>Известны следующие способы повышения эффективности ГТУ</w:t>
      </w:r>
      <w:r w:rsidR="00666CA3">
        <w:rPr>
          <w:b/>
          <w:shd w:val="clear" w:color="auto" w:fill="FFFFFF"/>
        </w:rPr>
        <w:t xml:space="preserve"> </w:t>
      </w:r>
      <w:r w:rsidR="00666CA3" w:rsidRPr="00666CA3">
        <w:rPr>
          <w:b/>
          <w:shd w:val="clear" w:color="auto" w:fill="FFFFFF"/>
        </w:rPr>
        <w:t>[1]</w:t>
      </w:r>
      <w:r>
        <w:rPr>
          <w:shd w:val="clear" w:color="auto" w:fill="FFFFFF"/>
        </w:rPr>
        <w:t xml:space="preserve">: </w:t>
      </w:r>
    </w:p>
    <w:p w:rsidR="00E726E8" w:rsidRDefault="00E726E8" w:rsidP="00E726E8">
      <w:pPr>
        <w:rPr>
          <w:shd w:val="clear" w:color="auto" w:fill="FFFFFF"/>
        </w:rPr>
      </w:pPr>
      <w:r>
        <w:rPr>
          <w:shd w:val="clear" w:color="auto" w:fill="FFFFFF"/>
        </w:rPr>
        <w:t xml:space="preserve">- форсирование параметров цикла; </w:t>
      </w:r>
    </w:p>
    <w:p w:rsidR="00E726E8" w:rsidRDefault="00E726E8" w:rsidP="00E726E8">
      <w:pPr>
        <w:rPr>
          <w:shd w:val="clear" w:color="auto" w:fill="FFFFFF"/>
        </w:rPr>
      </w:pPr>
      <w:r>
        <w:rPr>
          <w:shd w:val="clear" w:color="auto" w:fill="FFFFFF"/>
        </w:rPr>
        <w:t xml:space="preserve">- усложнение термодинамического цикла; </w:t>
      </w:r>
    </w:p>
    <w:p w:rsidR="005B259A" w:rsidRDefault="00E726E8" w:rsidP="00E726E8">
      <w:pPr>
        <w:rPr>
          <w:shd w:val="clear" w:color="auto" w:fill="FFFFFF"/>
        </w:rPr>
      </w:pPr>
      <w:r>
        <w:rPr>
          <w:shd w:val="clear" w:color="auto" w:fill="FFFFFF"/>
        </w:rPr>
        <w:t>- впрыск воды, водяного пара в проточную часть ГТУ.</w:t>
      </w:r>
    </w:p>
    <w:p w:rsidR="00337DFB" w:rsidRPr="0058245A" w:rsidRDefault="00714A5F" w:rsidP="0058245A">
      <w:pPr>
        <w:rPr>
          <w:shd w:val="clear" w:color="auto" w:fill="FFFFFF"/>
        </w:rPr>
      </w:pPr>
      <w:r>
        <w:rPr>
          <w:shd w:val="clear" w:color="auto" w:fill="FFFFFF"/>
        </w:rPr>
        <w:t>Главный способ</w:t>
      </w:r>
      <w:r w:rsidR="00E726E8">
        <w:rPr>
          <w:shd w:val="clear" w:color="auto" w:fill="FFFFFF"/>
        </w:rPr>
        <w:t xml:space="preserve"> фор</w:t>
      </w:r>
      <w:r>
        <w:rPr>
          <w:shd w:val="clear" w:color="auto" w:fill="FFFFFF"/>
        </w:rPr>
        <w:t xml:space="preserve">сирования параметров – </w:t>
      </w:r>
      <w:r w:rsidR="00E726E8" w:rsidRPr="0058245A">
        <w:rPr>
          <w:shd w:val="clear" w:color="auto" w:fill="FFFFFF"/>
        </w:rPr>
        <w:t>повышение значений степени сжатия компрессора</w:t>
      </w:r>
      <w:r w:rsidR="00D17164" w:rsidRPr="0058245A">
        <w:rPr>
          <w:shd w:val="clear" w:color="auto" w:fill="FFFFFF"/>
        </w:rPr>
        <w:t xml:space="preserve"> и </w:t>
      </w:r>
      <w:r w:rsidR="00E726E8" w:rsidRPr="0058245A">
        <w:rPr>
          <w:shd w:val="clear" w:color="auto" w:fill="FFFFFF"/>
        </w:rPr>
        <w:t xml:space="preserve">степени подогрева. </w:t>
      </w:r>
    </w:p>
    <w:p w:rsidR="00E726E8" w:rsidRPr="00337DFB" w:rsidRDefault="00E726E8" w:rsidP="00337DFB">
      <w:pPr>
        <w:rPr>
          <w:shd w:val="clear" w:color="auto" w:fill="FFFFFF"/>
        </w:rPr>
      </w:pPr>
      <w:r w:rsidRPr="00337DFB">
        <w:rPr>
          <w:shd w:val="clear" w:color="auto" w:fill="FFFFFF"/>
        </w:rPr>
        <w:t xml:space="preserve">Рост температуры газа при фиксированном значении степени сжатия </w:t>
      </w:r>
      <w:r w:rsidR="00714A5F">
        <w:rPr>
          <w:shd w:val="clear" w:color="auto" w:fill="FFFFFF"/>
        </w:rPr>
        <w:t xml:space="preserve">осуществляется с малым </w:t>
      </w:r>
      <w:r w:rsidRPr="00337DFB">
        <w:rPr>
          <w:shd w:val="clear" w:color="auto" w:fill="FFFFFF"/>
        </w:rPr>
        <w:t>увеличением мощности и КПД,</w:t>
      </w:r>
      <w:r w:rsidR="0058245A">
        <w:rPr>
          <w:shd w:val="clear" w:color="auto" w:fill="FFFFFF"/>
        </w:rPr>
        <w:t xml:space="preserve"> в то время как</w:t>
      </w:r>
      <w:r w:rsidRPr="00337DFB">
        <w:rPr>
          <w:shd w:val="clear" w:color="auto" w:fill="FFFFFF"/>
        </w:rPr>
        <w:t xml:space="preserve"> значительное повышение температуры газа перед турбиной должно сопровождаться увеличением степени сжатия. </w:t>
      </w:r>
      <w:r w:rsidR="00714A5F">
        <w:rPr>
          <w:shd w:val="clear" w:color="auto" w:fill="FFFFFF"/>
        </w:rPr>
        <w:t>Но</w:t>
      </w:r>
      <w:r w:rsidRPr="00337DFB">
        <w:rPr>
          <w:shd w:val="clear" w:color="auto" w:fill="FFFFFF"/>
        </w:rPr>
        <w:t xml:space="preserve"> реализация </w:t>
      </w:r>
      <w:r w:rsidR="00714A5F">
        <w:rPr>
          <w:shd w:val="clear" w:color="auto" w:fill="FFFFFF"/>
        </w:rPr>
        <w:t>такого</w:t>
      </w:r>
      <w:r w:rsidRPr="00337DFB">
        <w:rPr>
          <w:shd w:val="clear" w:color="auto" w:fill="FFFFFF"/>
        </w:rPr>
        <w:t xml:space="preserve"> метода </w:t>
      </w:r>
      <w:r w:rsidR="0058245A">
        <w:rPr>
          <w:shd w:val="clear" w:color="auto" w:fill="FFFFFF"/>
        </w:rPr>
        <w:t>имеет ограничение по свой</w:t>
      </w:r>
      <w:r w:rsidR="00F463EF">
        <w:rPr>
          <w:shd w:val="clear" w:color="auto" w:fill="FFFFFF"/>
        </w:rPr>
        <w:t>ствам материала лопаток турбины, и как следствие, невозможность освоения в нынешних условиях.</w:t>
      </w:r>
    </w:p>
    <w:p w:rsidR="00E726E8" w:rsidRDefault="00E726E8" w:rsidP="00E726E8">
      <w:pPr>
        <w:rPr>
          <w:shd w:val="clear" w:color="auto" w:fill="FFFFFF"/>
        </w:rPr>
      </w:pPr>
      <w:r>
        <w:rPr>
          <w:shd w:val="clear" w:color="auto" w:fill="FFFFFF"/>
        </w:rPr>
        <w:t>Усложнение термодинамического цикла осуществимо с уменьшением температуры газов, покидающих ГТУ (при</w:t>
      </w:r>
      <w:r w:rsidR="00714A5F">
        <w:rPr>
          <w:shd w:val="clear" w:color="auto" w:fill="FFFFFF"/>
        </w:rPr>
        <w:t xml:space="preserve"> условии</w:t>
      </w:r>
      <w:r>
        <w:rPr>
          <w:shd w:val="clear" w:color="auto" w:fill="FFFFFF"/>
        </w:rPr>
        <w:t xml:space="preserve"> существо</w:t>
      </w:r>
      <w:r w:rsidR="00714A5F">
        <w:rPr>
          <w:shd w:val="clear" w:color="auto" w:fill="FFFFFF"/>
        </w:rPr>
        <w:t>вания пороговой</w:t>
      </w:r>
      <w:r w:rsidR="00C419D4">
        <w:rPr>
          <w:shd w:val="clear" w:color="auto" w:fill="FFFFFF"/>
        </w:rPr>
        <w:t xml:space="preserve"> температуры</w:t>
      </w:r>
      <w:r w:rsidR="00714A5F">
        <w:rPr>
          <w:shd w:val="clear" w:color="auto" w:fill="FFFFFF"/>
        </w:rPr>
        <w:t xml:space="preserve"> в </w:t>
      </w:r>
      <w:r>
        <w:rPr>
          <w:shd w:val="clear" w:color="auto" w:fill="FFFFFF"/>
        </w:rPr>
        <w:t xml:space="preserve">КС, </w:t>
      </w:r>
      <w:r w:rsidR="00714A5F">
        <w:rPr>
          <w:shd w:val="clear" w:color="auto" w:fill="FFFFFF"/>
        </w:rPr>
        <w:t>ограниченной</w:t>
      </w:r>
      <w:r>
        <w:rPr>
          <w:shd w:val="clear" w:color="auto" w:fill="FFFFFF"/>
        </w:rPr>
        <w:t xml:space="preserve"> прочностью материалов двигателя). Один из способов – повышение степени сжатия в компрессоре</w:t>
      </w:r>
      <w:r w:rsidR="00C419D4">
        <w:rPr>
          <w:shd w:val="clear" w:color="auto" w:fill="FFFFFF"/>
        </w:rPr>
        <w:t xml:space="preserve"> и степени расширения в турбине</w:t>
      </w:r>
      <w:r>
        <w:rPr>
          <w:shd w:val="clear" w:color="auto" w:fill="FFFFFF"/>
        </w:rPr>
        <w:t xml:space="preserve"> с введением изменений</w:t>
      </w:r>
      <w:r w:rsidR="00714A5F">
        <w:rPr>
          <w:shd w:val="clear" w:color="auto" w:fill="FFFFFF"/>
        </w:rPr>
        <w:t xml:space="preserve"> в</w:t>
      </w:r>
      <w:r>
        <w:rPr>
          <w:shd w:val="clear" w:color="auto" w:fill="FFFFFF"/>
        </w:rPr>
        <w:t xml:space="preserve"> ко</w:t>
      </w:r>
      <w:r w:rsidR="00714A5F">
        <w:rPr>
          <w:shd w:val="clear" w:color="auto" w:fill="FFFFFF"/>
        </w:rPr>
        <w:t>нструкцию</w:t>
      </w:r>
      <w:r>
        <w:rPr>
          <w:shd w:val="clear" w:color="auto" w:fill="FFFFFF"/>
        </w:rPr>
        <w:t xml:space="preserve"> базового ГТД, что </w:t>
      </w:r>
      <w:r w:rsidR="00714A5F">
        <w:rPr>
          <w:shd w:val="clear" w:color="auto" w:fill="FFFFFF"/>
        </w:rPr>
        <w:t>по</w:t>
      </w:r>
      <w:r>
        <w:rPr>
          <w:shd w:val="clear" w:color="auto" w:fill="FFFFFF"/>
        </w:rPr>
        <w:t xml:space="preserve">требует дополнительных материальных затрат. Рассмотрим </w:t>
      </w:r>
      <w:r w:rsidR="00F463EF">
        <w:rPr>
          <w:shd w:val="clear" w:color="auto" w:fill="FFFFFF"/>
        </w:rPr>
        <w:t>основные</w:t>
      </w:r>
      <w:r>
        <w:rPr>
          <w:shd w:val="clear" w:color="auto" w:fill="FFFFFF"/>
        </w:rPr>
        <w:t xml:space="preserve"> </w:t>
      </w:r>
      <w:r w:rsidR="00A57563">
        <w:rPr>
          <w:shd w:val="clear" w:color="auto" w:fill="FFFFFF"/>
        </w:rPr>
        <w:t>методы</w:t>
      </w:r>
      <w:r>
        <w:rPr>
          <w:shd w:val="clear" w:color="auto" w:fill="FFFFFF"/>
        </w:rPr>
        <w:t xml:space="preserve">: </w:t>
      </w:r>
    </w:p>
    <w:p w:rsidR="00E726E8" w:rsidRPr="002B6966" w:rsidRDefault="00714A5F" w:rsidP="00C419D4">
      <w:pPr>
        <w:pStyle w:val="a3"/>
        <w:numPr>
          <w:ilvl w:val="0"/>
          <w:numId w:val="2"/>
        </w:numPr>
        <w:rPr>
          <w:shd w:val="clear" w:color="auto" w:fill="FFFFFF"/>
        </w:rPr>
      </w:pPr>
      <w:r>
        <w:rPr>
          <w:shd w:val="clear" w:color="auto" w:fill="FFFFFF"/>
        </w:rPr>
        <w:t>Повышение температуры</w:t>
      </w:r>
      <w:r w:rsidR="00E726E8" w:rsidRPr="00C419D4">
        <w:rPr>
          <w:shd w:val="clear" w:color="auto" w:fill="FFFFFF"/>
        </w:rPr>
        <w:t xml:space="preserve"> воздуха перед камерой сгорания за счет </w:t>
      </w:r>
      <w:r>
        <w:rPr>
          <w:shd w:val="clear" w:color="auto" w:fill="FFFFFF"/>
        </w:rPr>
        <w:t>использования</w:t>
      </w:r>
      <w:r w:rsidR="00E726E8" w:rsidRPr="00C419D4">
        <w:rPr>
          <w:shd w:val="clear" w:color="auto" w:fill="FFFFFF"/>
        </w:rPr>
        <w:t xml:space="preserve"> тепла выхлопных газов реализуетс</w:t>
      </w:r>
      <w:r>
        <w:rPr>
          <w:shd w:val="clear" w:color="auto" w:fill="FFFFFF"/>
        </w:rPr>
        <w:t>я в теплообменнике за компрессором. Некоторая часть теплоты, ранее с</w:t>
      </w:r>
      <w:r w:rsidR="00E726E8" w:rsidRPr="00C419D4">
        <w:rPr>
          <w:shd w:val="clear" w:color="auto" w:fill="FFFFFF"/>
        </w:rPr>
        <w:t xml:space="preserve">брасываемая с </w:t>
      </w:r>
      <w:r>
        <w:rPr>
          <w:shd w:val="clear" w:color="auto" w:fill="FFFFFF"/>
        </w:rPr>
        <w:t>отработавшим рабочим телом</w:t>
      </w:r>
      <w:r w:rsidR="00E726E8" w:rsidRPr="00C419D4">
        <w:rPr>
          <w:shd w:val="clear" w:color="auto" w:fill="FFFFFF"/>
        </w:rPr>
        <w:t xml:space="preserve"> в ат</w:t>
      </w:r>
      <w:r>
        <w:rPr>
          <w:shd w:val="clear" w:color="auto" w:fill="FFFFFF"/>
        </w:rPr>
        <w:t>мосферу, полезно используется для</w:t>
      </w:r>
      <w:r w:rsidR="00E726E8" w:rsidRPr="00C419D4">
        <w:rPr>
          <w:shd w:val="clear" w:color="auto" w:fill="FFFFFF"/>
        </w:rPr>
        <w:t xml:space="preserve"> подогрев</w:t>
      </w:r>
      <w:r>
        <w:rPr>
          <w:shd w:val="clear" w:color="auto" w:fill="FFFFFF"/>
        </w:rPr>
        <w:t>а воздуха перед КС. Э</w:t>
      </w:r>
      <w:r w:rsidR="00E726E8" w:rsidRPr="00C419D4">
        <w:rPr>
          <w:shd w:val="clear" w:color="auto" w:fill="FFFFFF"/>
        </w:rPr>
        <w:t xml:space="preserve">то позволяет экономить топливо на подогрев </w:t>
      </w:r>
      <w:proofErr w:type="gramStart"/>
      <w:r w:rsidR="00E726E8" w:rsidRPr="00C419D4">
        <w:rPr>
          <w:shd w:val="clear" w:color="auto" w:fill="FFFFFF"/>
        </w:rPr>
        <w:t>топливо-воздушной</w:t>
      </w:r>
      <w:proofErr w:type="gramEnd"/>
      <w:r w:rsidR="00E726E8" w:rsidRPr="00C419D4">
        <w:rPr>
          <w:shd w:val="clear" w:color="auto" w:fill="FFFFFF"/>
        </w:rPr>
        <w:t xml:space="preserve"> смеси. </w:t>
      </w:r>
      <w:r>
        <w:rPr>
          <w:shd w:val="clear" w:color="auto" w:fill="FFFFFF"/>
        </w:rPr>
        <w:t>Такой</w:t>
      </w:r>
      <w:r w:rsidR="00E726E8" w:rsidRPr="00C419D4">
        <w:rPr>
          <w:shd w:val="clear" w:color="auto" w:fill="FFFFFF"/>
        </w:rPr>
        <w:t xml:space="preserve"> спосо</w:t>
      </w:r>
      <w:r>
        <w:rPr>
          <w:shd w:val="clear" w:color="auto" w:fill="FFFFFF"/>
        </w:rPr>
        <w:t>б можно использовать</w:t>
      </w:r>
      <w:r w:rsidR="00E726E8" w:rsidRPr="00C419D4">
        <w:rPr>
          <w:shd w:val="clear" w:color="auto" w:fill="FFFFFF"/>
        </w:rPr>
        <w:t xml:space="preserve"> в случае, когда температура продуктов сгорания</w:t>
      </w:r>
      <w:r w:rsidR="00E43E49">
        <w:rPr>
          <w:shd w:val="clear" w:color="auto" w:fill="FFFFFF"/>
        </w:rPr>
        <w:t xml:space="preserve"> за турбиной</w:t>
      </w:r>
      <w:r w:rsidR="00E726E8" w:rsidRPr="00C419D4">
        <w:rPr>
          <w:shd w:val="clear" w:color="auto" w:fill="FFFFFF"/>
        </w:rPr>
        <w:t xml:space="preserve"> больше температуры воздуха после компрессора. Введение</w:t>
      </w:r>
      <w:r w:rsidR="00E43E49">
        <w:rPr>
          <w:shd w:val="clear" w:color="auto" w:fill="FFFFFF"/>
        </w:rPr>
        <w:t xml:space="preserve"> такой</w:t>
      </w:r>
      <w:r w:rsidR="00E726E8" w:rsidRPr="00C419D4">
        <w:rPr>
          <w:shd w:val="clear" w:color="auto" w:fill="FFFFFF"/>
        </w:rPr>
        <w:t xml:space="preserve"> регенерации не изменяет внутренний относительный КПД цикла, а внутренний КПД установки возрастает</w:t>
      </w:r>
      <w:r w:rsidR="00666CA3">
        <w:rPr>
          <w:shd w:val="clear" w:color="auto" w:fill="FFFFFF"/>
        </w:rPr>
        <w:t xml:space="preserve"> </w:t>
      </w:r>
      <w:r w:rsidR="00666CA3" w:rsidRPr="00666CA3">
        <w:rPr>
          <w:shd w:val="clear" w:color="auto" w:fill="FFFFFF"/>
        </w:rPr>
        <w:t>[</w:t>
      </w:r>
      <w:r w:rsidR="00666CA3">
        <w:rPr>
          <w:shd w:val="clear" w:color="auto" w:fill="FFFFFF"/>
        </w:rPr>
        <w:t>2</w:t>
      </w:r>
      <w:r w:rsidR="00666CA3" w:rsidRPr="00666CA3">
        <w:rPr>
          <w:shd w:val="clear" w:color="auto" w:fill="FFFFFF"/>
        </w:rPr>
        <w:t>]</w:t>
      </w:r>
      <w:r w:rsidR="00E726E8" w:rsidRPr="00C419D4">
        <w:rPr>
          <w:shd w:val="clear" w:color="auto" w:fill="FFFFFF"/>
        </w:rPr>
        <w:t xml:space="preserve">. </w:t>
      </w:r>
      <w:r w:rsidR="009053E6" w:rsidRPr="002B6966">
        <w:rPr>
          <w:shd w:val="clear" w:color="auto" w:fill="FFFFFF"/>
        </w:rPr>
        <w:t>Однако такой метод может привести к значи</w:t>
      </w:r>
      <w:r w:rsidR="002B6966">
        <w:rPr>
          <w:shd w:val="clear" w:color="auto" w:fill="FFFFFF"/>
        </w:rPr>
        <w:t>тельному усложнению конструкции, увеличению громоздкости, уменьшению ресурса, ухудшению эксплуатационных характеристик.</w:t>
      </w:r>
    </w:p>
    <w:p w:rsidR="006A28A2" w:rsidRDefault="00F463EF" w:rsidP="006A28A2">
      <w:pPr>
        <w:pStyle w:val="a3"/>
        <w:numPr>
          <w:ilvl w:val="0"/>
          <w:numId w:val="2"/>
        </w:numPr>
        <w:rPr>
          <w:shd w:val="clear" w:color="auto" w:fill="FFFFFF"/>
        </w:rPr>
      </w:pPr>
      <w:r>
        <w:rPr>
          <w:shd w:val="clear" w:color="auto" w:fill="FFFFFF"/>
        </w:rPr>
        <w:t>П</w:t>
      </w:r>
      <w:r w:rsidR="00E726E8" w:rsidRPr="00C419D4">
        <w:rPr>
          <w:shd w:val="clear" w:color="auto" w:fill="FFFFFF"/>
        </w:rPr>
        <w:t xml:space="preserve">ромежуточное охлаждение при сжатии </w:t>
      </w:r>
      <w:r w:rsidR="00E43E49">
        <w:rPr>
          <w:shd w:val="clear" w:color="auto" w:fill="FFFFFF"/>
        </w:rPr>
        <w:t>используется в ГТУ с регенератором</w:t>
      </w:r>
      <w:r w:rsidR="00E726E8" w:rsidRPr="00C419D4">
        <w:rPr>
          <w:shd w:val="clear" w:color="auto" w:fill="FFFFFF"/>
        </w:rPr>
        <w:t xml:space="preserve">. В реальной регенеративной ГТУ охлаждение в процессе сжатия в компрессоре повышает КПД установки. Введение регенерации в ГТУ снижает отрицательный эффект охлаждения воздуха в процессе сжатия. Для </w:t>
      </w:r>
      <w:proofErr w:type="gramStart"/>
      <w:r w:rsidR="00E726E8" w:rsidRPr="00C419D4">
        <w:rPr>
          <w:shd w:val="clear" w:color="auto" w:fill="FFFFFF"/>
        </w:rPr>
        <w:t>простейшей</w:t>
      </w:r>
      <w:proofErr w:type="gramEnd"/>
      <w:r w:rsidR="00E726E8" w:rsidRPr="00C419D4">
        <w:rPr>
          <w:shd w:val="clear" w:color="auto" w:fill="FFFFFF"/>
        </w:rPr>
        <w:t xml:space="preserve"> ГТУ получено, что, несмотря на неэкономичность охлаждения при сжатии для идеаль</w:t>
      </w:r>
      <w:r w:rsidR="002B7F0C">
        <w:rPr>
          <w:shd w:val="clear" w:color="auto" w:fill="FFFFFF"/>
        </w:rPr>
        <w:t xml:space="preserve">ного цикла, для действительного </w:t>
      </w:r>
      <w:r w:rsidR="00E726E8" w:rsidRPr="00C419D4">
        <w:rPr>
          <w:shd w:val="clear" w:color="auto" w:fill="FFFFFF"/>
        </w:rPr>
        <w:t>охлаждение экономически целесообразно при низких КПД узлов [</w:t>
      </w:r>
      <w:r w:rsidR="00666CA3">
        <w:rPr>
          <w:shd w:val="clear" w:color="auto" w:fill="FFFFFF"/>
        </w:rPr>
        <w:t>3</w:t>
      </w:r>
      <w:r w:rsidR="00E726E8" w:rsidRPr="00C419D4">
        <w:rPr>
          <w:shd w:val="clear" w:color="auto" w:fill="FFFFFF"/>
        </w:rPr>
        <w:t xml:space="preserve">]. </w:t>
      </w:r>
      <w:r w:rsidR="00C078C8">
        <w:rPr>
          <w:shd w:val="clear" w:color="auto" w:fill="FFFFFF"/>
        </w:rPr>
        <w:t>Недостатками этого метода являются</w:t>
      </w:r>
      <w:r w:rsidR="002B6966">
        <w:rPr>
          <w:shd w:val="clear" w:color="auto" w:fill="FFFFFF"/>
        </w:rPr>
        <w:t xml:space="preserve"> сложность конструкции</w:t>
      </w:r>
      <w:r w:rsidR="00C078C8">
        <w:rPr>
          <w:shd w:val="clear" w:color="auto" w:fill="FFFFFF"/>
        </w:rPr>
        <w:t xml:space="preserve">, невысокая надежность, малый ресурс. </w:t>
      </w:r>
      <w:r w:rsidR="00C078C8" w:rsidRPr="006A28A2">
        <w:rPr>
          <w:shd w:val="clear" w:color="auto" w:fill="FFFFFF"/>
        </w:rPr>
        <w:t xml:space="preserve">Не </w:t>
      </w:r>
      <w:r w:rsidR="00620B3F" w:rsidRPr="006A28A2">
        <w:rPr>
          <w:shd w:val="clear" w:color="auto" w:fill="FFFFFF"/>
        </w:rPr>
        <w:t>подойдет для больших энергоуста</w:t>
      </w:r>
      <w:r w:rsidR="00C078C8" w:rsidRPr="006A28A2">
        <w:rPr>
          <w:shd w:val="clear" w:color="auto" w:fill="FFFFFF"/>
        </w:rPr>
        <w:t>новок.</w:t>
      </w:r>
    </w:p>
    <w:p w:rsidR="00E726E8" w:rsidRPr="006A28A2" w:rsidRDefault="002B7F0C" w:rsidP="006A28A2">
      <w:pPr>
        <w:pStyle w:val="a3"/>
        <w:numPr>
          <w:ilvl w:val="0"/>
          <w:numId w:val="2"/>
        </w:numPr>
        <w:rPr>
          <w:shd w:val="clear" w:color="auto" w:fill="FFFFFF"/>
        </w:rPr>
      </w:pPr>
      <w:r w:rsidRPr="006A28A2">
        <w:rPr>
          <w:shd w:val="clear" w:color="auto" w:fill="FFFFFF"/>
        </w:rPr>
        <w:t>П</w:t>
      </w:r>
      <w:r w:rsidR="00E726E8" w:rsidRPr="006A28A2">
        <w:rPr>
          <w:shd w:val="clear" w:color="auto" w:fill="FFFFFF"/>
        </w:rPr>
        <w:t>ромежуточный подогрев рабочего тела при расширении реализуется в ГТУ с регенератором. Подвод теплоты в процессе расширения повышает ср</w:t>
      </w:r>
      <w:r w:rsidR="008C7BE0" w:rsidRPr="006A28A2">
        <w:rPr>
          <w:shd w:val="clear" w:color="auto" w:fill="FFFFFF"/>
        </w:rPr>
        <w:t>еднюю температуру рабочего тела и за счет этого</w:t>
      </w:r>
      <w:r w:rsidR="00E726E8" w:rsidRPr="006A28A2">
        <w:rPr>
          <w:shd w:val="clear" w:color="auto" w:fill="FFFFFF"/>
        </w:rPr>
        <w:t xml:space="preserve"> увеличивает работу процесса расширения и цикла в целом. </w:t>
      </w:r>
      <w:r w:rsidR="00364E42" w:rsidRPr="006A28A2">
        <w:rPr>
          <w:shd w:val="clear" w:color="auto" w:fill="FFFFFF"/>
        </w:rPr>
        <w:t>При объединении процессов подвода тепла</w:t>
      </w:r>
      <w:r w:rsidR="00E726E8" w:rsidRPr="006A28A2">
        <w:rPr>
          <w:shd w:val="clear" w:color="auto" w:fill="FFFFFF"/>
        </w:rPr>
        <w:t xml:space="preserve"> и </w:t>
      </w:r>
      <w:proofErr w:type="gramStart"/>
      <w:r w:rsidR="00E726E8" w:rsidRPr="006A28A2">
        <w:rPr>
          <w:shd w:val="clear" w:color="auto" w:fill="FFFFFF"/>
        </w:rPr>
        <w:t>расширения</w:t>
      </w:r>
      <w:proofErr w:type="gramEnd"/>
      <w:r w:rsidR="00E726E8" w:rsidRPr="006A28A2">
        <w:rPr>
          <w:shd w:val="clear" w:color="auto" w:fill="FFFFFF"/>
        </w:rPr>
        <w:t xml:space="preserve"> </w:t>
      </w:r>
      <w:r w:rsidR="00364E42" w:rsidRPr="006A28A2">
        <w:rPr>
          <w:shd w:val="clear" w:color="auto" w:fill="FFFFFF"/>
        </w:rPr>
        <w:t>получается</w:t>
      </w:r>
      <w:r w:rsidR="00E726E8" w:rsidRPr="006A28A2">
        <w:rPr>
          <w:shd w:val="clear" w:color="auto" w:fill="FFFFFF"/>
        </w:rPr>
        <w:t xml:space="preserve"> получить </w:t>
      </w:r>
      <w:r w:rsidR="00364E42" w:rsidRPr="006A28A2">
        <w:rPr>
          <w:shd w:val="clear" w:color="auto" w:fill="FFFFFF"/>
        </w:rPr>
        <w:t>общий</w:t>
      </w:r>
      <w:r w:rsidR="00E726E8" w:rsidRPr="006A28A2">
        <w:rPr>
          <w:shd w:val="clear" w:color="auto" w:fill="FFFFFF"/>
        </w:rPr>
        <w:t xml:space="preserve"> политропный процесс, при котором происходит наибольшее увеличение работы. </w:t>
      </w:r>
      <w:r w:rsidR="00364E42" w:rsidRPr="006A28A2">
        <w:rPr>
          <w:shd w:val="clear" w:color="auto" w:fill="FFFFFF"/>
        </w:rPr>
        <w:t>Данный</w:t>
      </w:r>
      <w:r w:rsidR="00E726E8" w:rsidRPr="006A28A2">
        <w:rPr>
          <w:shd w:val="clear" w:color="auto" w:fill="FFFFFF"/>
        </w:rPr>
        <w:t xml:space="preserve"> процесс можно осуществить при сжигании топлива в </w:t>
      </w:r>
      <w:r w:rsidR="00E726E8" w:rsidRPr="006A28A2">
        <w:rPr>
          <w:shd w:val="clear" w:color="auto" w:fill="FFFFFF"/>
        </w:rPr>
        <w:lastRenderedPageBreak/>
        <w:t xml:space="preserve">проточной части турбины. Топливо </w:t>
      </w:r>
      <w:r w:rsidR="00364E42" w:rsidRPr="006A28A2">
        <w:rPr>
          <w:shd w:val="clear" w:color="auto" w:fill="FFFFFF"/>
        </w:rPr>
        <w:t>при этом</w:t>
      </w:r>
      <w:r w:rsidR="008C7BE0" w:rsidRPr="006A28A2">
        <w:rPr>
          <w:shd w:val="clear" w:color="auto" w:fill="FFFFFF"/>
        </w:rPr>
        <w:t xml:space="preserve"> может поступать</w:t>
      </w:r>
      <w:r w:rsidR="00E726E8" w:rsidRPr="006A28A2">
        <w:rPr>
          <w:shd w:val="clear" w:color="auto" w:fill="FFFFFF"/>
        </w:rPr>
        <w:t xml:space="preserve">, например, через форсунки, </w:t>
      </w:r>
      <w:r w:rsidR="00364E42" w:rsidRPr="006A28A2">
        <w:rPr>
          <w:shd w:val="clear" w:color="auto" w:fill="FFFFFF"/>
        </w:rPr>
        <w:t>которые будут находиться</w:t>
      </w:r>
      <w:r w:rsidR="00E726E8" w:rsidRPr="006A28A2">
        <w:rPr>
          <w:shd w:val="clear" w:color="auto" w:fill="FFFFFF"/>
        </w:rPr>
        <w:t xml:space="preserve"> в сопловом аппарате, или</w:t>
      </w:r>
      <w:r w:rsidR="008C7BE0" w:rsidRPr="006A28A2">
        <w:rPr>
          <w:shd w:val="clear" w:color="auto" w:fill="FFFFFF"/>
        </w:rPr>
        <w:t xml:space="preserve"> же</w:t>
      </w:r>
      <w:r w:rsidR="00E726E8" w:rsidRPr="006A28A2">
        <w:rPr>
          <w:shd w:val="clear" w:color="auto" w:fill="FFFFFF"/>
        </w:rPr>
        <w:t xml:space="preserve"> через выходные кромки сопловых лопаток. Попадание топлива на рабочие</w:t>
      </w:r>
      <w:r w:rsidR="008C7BE0" w:rsidRPr="006A28A2">
        <w:rPr>
          <w:shd w:val="clear" w:color="auto" w:fill="FFFFFF"/>
        </w:rPr>
        <w:t xml:space="preserve"> лопатки </w:t>
      </w:r>
      <w:r w:rsidR="00364E42" w:rsidRPr="006A28A2">
        <w:rPr>
          <w:shd w:val="clear" w:color="auto" w:fill="FFFFFF"/>
        </w:rPr>
        <w:t>способствует их охлаждению. И э</w:t>
      </w:r>
      <w:r w:rsidR="00E726E8" w:rsidRPr="006A28A2">
        <w:rPr>
          <w:shd w:val="clear" w:color="auto" w:fill="FFFFFF"/>
        </w:rPr>
        <w:t>то может обеспечить неизменную или даже пониженную температуру</w:t>
      </w:r>
      <w:r w:rsidR="008C7BE0" w:rsidRPr="006A28A2">
        <w:rPr>
          <w:shd w:val="clear" w:color="auto" w:fill="FFFFFF"/>
        </w:rPr>
        <w:t xml:space="preserve"> материала</w:t>
      </w:r>
      <w:r w:rsidR="00E726E8" w:rsidRPr="006A28A2">
        <w:rPr>
          <w:shd w:val="clear" w:color="auto" w:fill="FFFFFF"/>
        </w:rPr>
        <w:t xml:space="preserve"> лопаток, </w:t>
      </w:r>
      <w:r w:rsidR="008C7BE0" w:rsidRPr="006A28A2">
        <w:rPr>
          <w:shd w:val="clear" w:color="auto" w:fill="FFFFFF"/>
        </w:rPr>
        <w:t>в то время как</w:t>
      </w:r>
      <w:r w:rsidR="00E726E8" w:rsidRPr="006A28A2">
        <w:rPr>
          <w:shd w:val="clear" w:color="auto" w:fill="FFFFFF"/>
        </w:rPr>
        <w:t xml:space="preserve"> </w:t>
      </w:r>
      <w:r w:rsidR="008C7BE0" w:rsidRPr="006A28A2">
        <w:rPr>
          <w:shd w:val="clear" w:color="auto" w:fill="FFFFFF"/>
        </w:rPr>
        <w:t xml:space="preserve">температура газа в турбине увеличиться. </w:t>
      </w:r>
      <w:r w:rsidR="006C7B3B">
        <w:rPr>
          <w:shd w:val="clear" w:color="auto" w:fill="FFFFFF"/>
        </w:rPr>
        <w:t>Недостатками станут: усложнение конструкции, эффективное применение при степени повышения давления выше (5…6), необходимость в увеличении расхода воздуха, что повлечет за собой увеличение потерь на собственные нужды установки (компрессор).</w:t>
      </w:r>
    </w:p>
    <w:p w:rsidR="00714A5F" w:rsidRDefault="00E726E8" w:rsidP="00E726E8">
      <w:pPr>
        <w:rPr>
          <w:shd w:val="clear" w:color="auto" w:fill="FFFFFF"/>
        </w:rPr>
      </w:pPr>
      <w:r>
        <w:rPr>
          <w:shd w:val="clear" w:color="auto" w:fill="FFFFFF"/>
        </w:rPr>
        <w:t xml:space="preserve">Повышение КПД </w:t>
      </w:r>
      <w:proofErr w:type="gramStart"/>
      <w:r>
        <w:rPr>
          <w:shd w:val="clear" w:color="auto" w:fill="FFFFFF"/>
        </w:rPr>
        <w:t>одноконтурных</w:t>
      </w:r>
      <w:proofErr w:type="gramEnd"/>
      <w:r>
        <w:rPr>
          <w:shd w:val="clear" w:color="auto" w:fill="FFFFFF"/>
        </w:rPr>
        <w:t xml:space="preserve"> ГТУ, созданных на базе авиационных ГТД возможно за счет: </w:t>
      </w:r>
    </w:p>
    <w:p w:rsidR="00714A5F" w:rsidRPr="00714A5F" w:rsidRDefault="00E726E8" w:rsidP="00714A5F">
      <w:pPr>
        <w:pStyle w:val="a3"/>
        <w:numPr>
          <w:ilvl w:val="0"/>
          <w:numId w:val="3"/>
        </w:numPr>
        <w:rPr>
          <w:rFonts w:cs="Times New Roman"/>
        </w:rPr>
      </w:pPr>
      <w:r w:rsidRPr="00714A5F">
        <w:rPr>
          <w:shd w:val="clear" w:color="auto" w:fill="FFFFFF"/>
        </w:rPr>
        <w:t xml:space="preserve">уменьшения радиальных зазоров; </w:t>
      </w:r>
    </w:p>
    <w:p w:rsidR="00E726E8" w:rsidRPr="008C7BE0" w:rsidRDefault="00E726E8" w:rsidP="00714A5F">
      <w:pPr>
        <w:pStyle w:val="a3"/>
        <w:numPr>
          <w:ilvl w:val="0"/>
          <w:numId w:val="3"/>
        </w:numPr>
        <w:rPr>
          <w:rFonts w:cs="Times New Roman"/>
        </w:rPr>
      </w:pPr>
      <w:r w:rsidRPr="00714A5F">
        <w:rPr>
          <w:shd w:val="clear" w:color="auto" w:fill="FFFFFF"/>
        </w:rPr>
        <w:t>уменьшения расхода охлаждающего воздуха в газогенераторе за счет применения топливо - воздушных теплообменников.</w:t>
      </w:r>
    </w:p>
    <w:p w:rsidR="008C7BE0" w:rsidRDefault="008C7BE0" w:rsidP="008C7BE0"/>
    <w:p w:rsidR="009053E6" w:rsidRDefault="008C7BE0" w:rsidP="00AA3291">
      <w:r w:rsidRPr="007629F9">
        <w:rPr>
          <w:b/>
        </w:rPr>
        <w:t>В данной работе рассматривается третий способ и предлагается конкретная схема реализации.</w:t>
      </w:r>
      <w:r w:rsidR="005425AA" w:rsidRPr="007629F9">
        <w:rPr>
          <w:b/>
        </w:rPr>
        <w:t xml:space="preserve"> </w:t>
      </w:r>
      <w:r w:rsidR="009053E6">
        <w:t>К</w:t>
      </w:r>
      <w:r w:rsidR="00F463EF">
        <w:t xml:space="preserve">омпоненты топливной смеси, т.е. воздух и горючее (керосин) подаются в камеру сгорания в соотношении, </w:t>
      </w:r>
      <w:r w:rsidR="00AA3291">
        <w:t xml:space="preserve">близком к </w:t>
      </w:r>
      <w:proofErr w:type="gramStart"/>
      <w:r w:rsidR="00AA3291">
        <w:t>стехиометрическому</w:t>
      </w:r>
      <w:proofErr w:type="gramEnd"/>
      <w:r w:rsidR="00F463EF">
        <w:t>.</w:t>
      </w:r>
      <w:r w:rsidR="00AF156A">
        <w:t xml:space="preserve"> Соотношение между компонентами характеризуется специальным коэффициентом </w:t>
      </w:r>
      <w:r w:rsidR="00AF156A">
        <w:rPr>
          <w:rFonts w:cs="Times New Roman"/>
        </w:rPr>
        <w:t>α</w:t>
      </w:r>
      <w:r w:rsidR="00AF156A">
        <w:t xml:space="preserve"> (</w:t>
      </w:r>
      <w:r w:rsidR="00A91762">
        <w:t>коэффициент избытка окислителя</w:t>
      </w:r>
      <w:r w:rsidR="00EE127E">
        <w:t xml:space="preserve">: </w:t>
      </w:r>
      <m:oMath>
        <m:r>
          <w:rPr>
            <w:rFonts w:ascii="Cambria Math" w:hAnsi="Cambria Math"/>
            <w:sz w:val="20"/>
            <w:szCs w:val="20"/>
          </w:rPr>
          <m:t>α=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m</m:t>
                </m:r>
              </m:sub>
            </m:sSub>
          </m:num>
          <m:den>
            <m:sSubSup>
              <m:sSubSup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Sup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m</m:t>
                </m:r>
              </m:sub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0</m:t>
                </m:r>
              </m:sup>
            </m:sSubSup>
          </m:den>
        </m:f>
      </m:oMath>
      <w:r w:rsidR="00EE127E">
        <w:rPr>
          <w:rFonts w:eastAsiaTheme="minorEastAsia"/>
        </w:rPr>
        <w:t xml:space="preserve">, где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K</m:t>
            </m:r>
          </m:e>
          <m:sub>
            <m:r>
              <w:rPr>
                <w:rFonts w:ascii="Cambria Math" w:hAnsi="Cambria Math"/>
              </w:rPr>
              <m:t>m</m:t>
            </m:r>
          </m:sub>
        </m:sSub>
      </m:oMath>
      <w:r w:rsidR="00EE127E">
        <w:rPr>
          <w:rFonts w:eastAsiaTheme="minorEastAsia"/>
        </w:rPr>
        <w:t xml:space="preserve"> – массовое соотношение компонентов,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m</m:t>
            </m:r>
          </m:sub>
          <m:sup>
            <m:r>
              <w:rPr>
                <w:rFonts w:ascii="Cambria Math" w:hAnsi="Cambria Math"/>
              </w:rPr>
              <m:t>0</m:t>
            </m:r>
          </m:sup>
        </m:sSubSup>
      </m:oMath>
      <w:r w:rsidR="00EE127E" w:rsidRPr="00166905">
        <w:rPr>
          <w:rFonts w:eastAsiaTheme="minorEastAsia"/>
        </w:rPr>
        <w:t xml:space="preserve"> – стехиометрическое соотношение компонентов</w:t>
      </w:r>
      <w:r w:rsidR="00A91762">
        <w:t>).</w:t>
      </w:r>
      <w:r w:rsidR="00F463EF">
        <w:t xml:space="preserve"> </w:t>
      </w:r>
      <w:r w:rsidR="00A91762">
        <w:t>При стехиометрическом соотношении (</w:t>
      </w:r>
      <m:oMath>
        <m:r>
          <w:rPr>
            <w:rFonts w:ascii="Cambria Math" w:hAnsi="Cambria Math"/>
          </w:rPr>
          <m:t>α=1)</m:t>
        </m:r>
      </m:oMath>
      <w:r w:rsidR="00F463EF">
        <w:t xml:space="preserve"> уменьшаются затраты на собственные нужды, врод</w:t>
      </w:r>
      <w:r w:rsidR="00AA3291">
        <w:t>е компрессора, поскольку расход воздуха будет</w:t>
      </w:r>
      <w:r w:rsidR="00F463EF">
        <w:t xml:space="preserve"> значительно меньше</w:t>
      </w:r>
      <w:r w:rsidR="00AA3291">
        <w:t xml:space="preserve"> и увеличиваются энергетические параметры газа (температура)</w:t>
      </w:r>
      <w:r w:rsidR="00F463EF">
        <w:t xml:space="preserve">. </w:t>
      </w:r>
      <w:r w:rsidR="00F127BC">
        <w:t xml:space="preserve">Камера сгорания представляет собой охлаждаемую конструкцию. Чем ближе соотношение к стехиометрическому, тем выше температура в КС, в результате чего </w:t>
      </w:r>
      <w:proofErr w:type="gramStart"/>
      <w:r w:rsidR="00F127BC">
        <w:t>при</w:t>
      </w:r>
      <w:proofErr w:type="gramEnd"/>
      <w:r w:rsidR="00F127BC">
        <w:t xml:space="preserve"> </w:t>
      </w:r>
      <w:r w:rsidR="00F127BC">
        <w:sym w:font="Symbol" w:char="F061"/>
      </w:r>
      <w:r w:rsidR="00F127BC">
        <w:t xml:space="preserve"> близком к 1 воздух уже не может эффективно охлаждать ее стенки. Поэтому такие камеры сгорания охлаждаются проточной водой по межстеночному пространству. Организация охлаждения, в целом, аналогична регенеративному охлаждению КС и </w:t>
      </w:r>
      <w:proofErr w:type="gramStart"/>
      <w:r w:rsidR="00F127BC">
        <w:t>ГГ</w:t>
      </w:r>
      <w:proofErr w:type="gramEnd"/>
      <w:r w:rsidR="00F127BC">
        <w:t xml:space="preserve"> ЖРД, т.к. вода охлаждения за камерой сгорания впрыскивается в полость ВТР. В результате температура </w:t>
      </w:r>
      <w:proofErr w:type="gramStart"/>
      <w:r w:rsidR="00F127BC">
        <w:t>получаемого</w:t>
      </w:r>
      <w:proofErr w:type="gramEnd"/>
      <w:r w:rsidR="00F127BC">
        <w:t xml:space="preserve"> парогаза соответствует допустимой температуре, определяемой жаростойкостью турбинных лопаток. Использование такой схем</w:t>
      </w:r>
      <w:r w:rsidR="00D25764">
        <w:t>ы позволяет отказаться от котла</w:t>
      </w:r>
      <w:r w:rsidR="00F463EF">
        <w:t>, что повышает безопасность и мобильность установки. За счет добавления</w:t>
      </w:r>
      <w:r w:rsidR="00AA3291">
        <w:t xml:space="preserve"> воды, которая впоследствии преобразуется в пар,</w:t>
      </w:r>
      <w:r w:rsidR="00F463EF">
        <w:t xml:space="preserve"> в испарительной камере в газовый поток удается повысить энергетический потенц</w:t>
      </w:r>
      <w:r w:rsidR="00AA3291">
        <w:t xml:space="preserve">иал смеси и снизить температуру перед лопатками турбины. </w:t>
      </w:r>
    </w:p>
    <w:p w:rsidR="005425AA" w:rsidRDefault="00AA3291" w:rsidP="00AA3291">
      <w:r w:rsidRPr="00AA3291">
        <w:rPr>
          <w:b/>
        </w:rPr>
        <w:t>Технически это можно реализовать следующим образом:</w:t>
      </w:r>
      <w:r>
        <w:t xml:space="preserve"> к</w:t>
      </w:r>
      <w:r w:rsidR="005425AA">
        <w:t>омпрессор оставляем без изменений, меняем параметры работы и конструкцию узла камеры сгорания.</w:t>
      </w:r>
      <w:r>
        <w:t xml:space="preserve"> В</w:t>
      </w:r>
      <w:r w:rsidR="005425AA">
        <w:t xml:space="preserve"> </w:t>
      </w:r>
      <w:r>
        <w:t>стенках</w:t>
      </w:r>
      <w:r w:rsidR="005425AA">
        <w:t xml:space="preserve"> такой камеры</w:t>
      </w:r>
      <w:r>
        <w:t xml:space="preserve"> по принципу «труба в трубе»</w:t>
      </w:r>
      <w:r w:rsidR="005425AA">
        <w:t xml:space="preserve"> </w:t>
      </w:r>
      <w:r>
        <w:t>делаем полость для воды</w:t>
      </w:r>
      <w:r w:rsidR="005425AA">
        <w:t xml:space="preserve">, которая затем будет подаваться в испарительную камеру, а дальше смесь пара и газа проходит через смесительную камеру для получения максимального уровня </w:t>
      </w:r>
      <w:r w:rsidR="005425AA" w:rsidRPr="00C61337">
        <w:t>однородности</w:t>
      </w:r>
      <w:r w:rsidR="005425AA">
        <w:t xml:space="preserve"> рабочего тела. Поскольку рабочее тело будет иметь параметры, отличные от обычного газа, получаемого в ГТД, конструкция турбины так же изменяется (диск и лопатки первой ступени, а так же лопатки последующих ступеней).</w:t>
      </w:r>
    </w:p>
    <w:p w:rsidR="00FE3EF9" w:rsidRDefault="00FE3EF9" w:rsidP="00FE3EF9">
      <w:r>
        <w:t>Таким образом, удается совместить такие положительные моменты двух установок, как мобильность и высокая энергетика. Устраняются большие потери на собственные нужды, и повышается безопасность в виду отсутствия котла. Недостатками такой установки станут: необходимость водоподготовки.</w:t>
      </w:r>
    </w:p>
    <w:p w:rsidR="00730F96" w:rsidRDefault="00130C17" w:rsidP="00730F96">
      <w:r w:rsidRPr="00130C17">
        <w:t xml:space="preserve">Для оценки эффективности той или иной схемы можно использовать различные методики. Оценка экономической эффективности может быть проведена по различным признакам. Конкретно в данной работе оценивается изменение удельной мощности установки в расчете на 1 кг горючего. </w:t>
      </w:r>
      <w:proofErr w:type="gramStart"/>
      <w:r w:rsidRPr="00130C17">
        <w:t>Эффективность</w:t>
      </w:r>
      <w:proofErr w:type="gramEnd"/>
      <w:r w:rsidRPr="00130C17">
        <w:t xml:space="preserve"> выраженная в денежном эквиваленте будет естественно ниже, т.к. для её оценки необходимо учитывать ряд других параметров, например стоимость воды, эксплуатации дополнительных элементов установки и др.</w:t>
      </w:r>
    </w:p>
    <w:p w:rsidR="00130C17" w:rsidRDefault="00130C17" w:rsidP="00730F96">
      <w:r>
        <w:t>Для проведения оценки вводится ряд допущений:</w:t>
      </w:r>
    </w:p>
    <w:p w:rsidR="00130C17" w:rsidRDefault="00130C17" w:rsidP="00130C17">
      <w:pPr>
        <w:pStyle w:val="a3"/>
        <w:numPr>
          <w:ilvl w:val="0"/>
          <w:numId w:val="8"/>
        </w:numPr>
      </w:pPr>
      <w:r>
        <w:t>КПД всех узлов принимается равным 1, в целях упрощения оценки;</w:t>
      </w:r>
    </w:p>
    <w:p w:rsidR="00620B3F" w:rsidRDefault="00620B3F" w:rsidP="00130C17">
      <w:pPr>
        <w:pStyle w:val="a3"/>
        <w:numPr>
          <w:ilvl w:val="0"/>
          <w:numId w:val="8"/>
        </w:numPr>
      </w:pPr>
      <w:r>
        <w:t>Процессы сжатия в компрессоре и расширения на турбине считаем адиабатными;</w:t>
      </w:r>
    </w:p>
    <w:p w:rsidR="00130C17" w:rsidRDefault="00D471C6" w:rsidP="00130C17">
      <w:pPr>
        <w:pStyle w:val="a3"/>
        <w:numPr>
          <w:ilvl w:val="0"/>
          <w:numId w:val="8"/>
        </w:numPr>
      </w:pPr>
      <w:r>
        <w:t>Теплообменом через стенку между потоком газа и водой пренебрегаем;</w:t>
      </w:r>
    </w:p>
    <w:p w:rsidR="00D471C6" w:rsidRDefault="00D471C6" w:rsidP="00130C17">
      <w:pPr>
        <w:pStyle w:val="a3"/>
        <w:numPr>
          <w:ilvl w:val="0"/>
          <w:numId w:val="8"/>
        </w:numPr>
      </w:pPr>
      <w:r>
        <w:t>Ко</w:t>
      </w:r>
      <w:r w:rsidR="00D25764">
        <w:t>нденсированная фаза отсутствует;</w:t>
      </w:r>
    </w:p>
    <w:p w:rsidR="00D25764" w:rsidRDefault="00620B3F" w:rsidP="00130C17">
      <w:pPr>
        <w:pStyle w:val="a3"/>
        <w:numPr>
          <w:ilvl w:val="0"/>
          <w:numId w:val="8"/>
        </w:numPr>
      </w:pPr>
      <w:r>
        <w:t>Считаем, что теплообмен между водой/паром и газом на участке смешения происходит до достижения температурного равновесия</w:t>
      </w:r>
      <w:r w:rsidR="00D25764">
        <w:t>.</w:t>
      </w:r>
    </w:p>
    <w:p w:rsidR="0070382C" w:rsidRDefault="0070382C" w:rsidP="0070382C">
      <w:r>
        <w:lastRenderedPageBreak/>
        <w:t xml:space="preserve">В системе уравнений </w:t>
      </w:r>
      <w:r w:rsidR="004D7E14">
        <w:t xml:space="preserve">оценивать будем балансовые характеристики, т.е. расход компонентов и мощность. </w:t>
      </w:r>
    </w:p>
    <w:p w:rsidR="004D7E14" w:rsidRDefault="004D7E14" w:rsidP="0070382C"/>
    <w:p w:rsidR="00130C17" w:rsidRPr="00130C17" w:rsidRDefault="00130C17" w:rsidP="00730F96">
      <w:pPr>
        <w:rPr>
          <w:b/>
        </w:rPr>
      </w:pPr>
      <w:r w:rsidRPr="00130C17">
        <w:rPr>
          <w:b/>
        </w:rPr>
        <w:t>Ниже приведена система уравнений, по которой проводилась оценка:</w:t>
      </w:r>
    </w:p>
    <w:p w:rsidR="00730F96" w:rsidRDefault="00730F96" w:rsidP="00730F96">
      <w:pPr>
        <w:pStyle w:val="a3"/>
        <w:numPr>
          <w:ilvl w:val="0"/>
          <w:numId w:val="4"/>
        </w:numPr>
      </w:pPr>
      <w:r>
        <w:t>Удельная мощность на валу турбины</w:t>
      </w:r>
      <w:r w:rsidR="00A111A3">
        <w:t xml:space="preserve">, </w:t>
      </w:r>
      <w:proofErr w:type="gramStart"/>
      <w:r w:rsidR="00A111A3">
        <w:t>Вт</w:t>
      </w:r>
      <w:proofErr w:type="gramEnd"/>
      <w:r w:rsidR="00A111A3">
        <w:t>/кг</w:t>
      </w:r>
      <w:r>
        <w:t>:</w:t>
      </w:r>
    </w:p>
    <w:p w:rsidR="00730F96" w:rsidRPr="00D7787D" w:rsidRDefault="00400B8B" w:rsidP="00730F96">
      <w:pPr>
        <w:ind w:firstLine="0"/>
        <w:rPr>
          <w:rFonts w:eastAsiaTheme="minorEastAsia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уд</m:t>
              </m:r>
            </m:sub>
          </m:sSub>
          <m:r>
            <w:rPr>
              <w:rFonts w:ascii="Cambria Math" w:hAnsi="Cambria Math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т</m:t>
              </m:r>
            </m:sub>
            <m:sup>
              <m:r>
                <w:rPr>
                  <w:rFonts w:ascii="Cambria Math" w:hAnsi="Cambria Math"/>
                </w:rPr>
                <m:t>уд</m:t>
              </m:r>
            </m:sup>
          </m:sSubSup>
          <m:r>
            <w:rPr>
              <w:rFonts w:ascii="Cambria Math" w:hAnsi="Cambria Math"/>
            </w:rPr>
            <m:t>-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к</m:t>
              </m:r>
            </m:sub>
            <m:sup>
              <m:r>
                <w:rPr>
                  <w:rFonts w:ascii="Cambria Math" w:hAnsi="Cambria Math"/>
                </w:rPr>
                <m:t>уд</m:t>
              </m:r>
            </m:sup>
          </m:sSubSup>
          <m:r>
            <w:rPr>
              <w:rFonts w:ascii="Cambria Math" w:hAnsi="Cambria Math"/>
            </w:rPr>
            <m:t>-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нв</m:t>
              </m:r>
            </m:sub>
            <m:sup>
              <m:r>
                <w:rPr>
                  <w:rFonts w:ascii="Cambria Math" w:hAnsi="Cambria Math"/>
                </w:rPr>
                <m:t>уд</m:t>
              </m:r>
            </m:sup>
          </m:sSubSup>
          <m:r>
            <w:rPr>
              <w:rFonts w:ascii="Cambria Math" w:hAnsi="Cambria Math"/>
            </w:rPr>
            <m:t>-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нг</m:t>
              </m:r>
            </m:sub>
            <m:sup>
              <m:r>
                <w:rPr>
                  <w:rFonts w:ascii="Cambria Math" w:hAnsi="Cambria Math"/>
                </w:rPr>
                <m:t>уд</m:t>
              </m:r>
            </m:sup>
          </m:sSubSup>
        </m:oMath>
      </m:oMathPara>
    </w:p>
    <w:p w:rsidR="00730F96" w:rsidRDefault="00400B8B" w:rsidP="00730F96">
      <w:pPr>
        <w:ind w:left="1134" w:firstLine="0"/>
        <w:rPr>
          <w:rFonts w:eastAsiaTheme="minorEastAsia"/>
          <w:lang w:eastAsia="ru-RU"/>
        </w:rPr>
      </w:pP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  <w:lang w:val="en-US"/>
              </w:rPr>
              <m:t>N</m:t>
            </m:r>
          </m:e>
          <m:sub>
            <m:r>
              <w:rPr>
                <w:rFonts w:ascii="Cambria Math" w:hAnsi="Cambria Math"/>
              </w:rPr>
              <m:t>т</m:t>
            </m:r>
          </m:sub>
          <m:sup>
            <m:r>
              <w:rPr>
                <w:rFonts w:ascii="Cambria Math" w:hAnsi="Cambria Math"/>
              </w:rPr>
              <m:t>уд</m:t>
            </m:r>
          </m:sup>
        </m:sSubSup>
      </m:oMath>
      <w:r w:rsidR="00730F96" w:rsidRPr="00D7787D">
        <w:rPr>
          <w:rFonts w:eastAsiaTheme="minorEastAsia"/>
          <w:lang w:eastAsia="ru-RU"/>
        </w:rPr>
        <w:t xml:space="preserve"> – </w:t>
      </w:r>
      <w:r w:rsidR="00A5633A">
        <w:rPr>
          <w:rFonts w:eastAsiaTheme="minorEastAsia"/>
          <w:lang w:eastAsia="ru-RU"/>
        </w:rPr>
        <w:t xml:space="preserve">удельная </w:t>
      </w:r>
      <w:r w:rsidR="00730F96">
        <w:rPr>
          <w:rFonts w:eastAsiaTheme="minorEastAsia"/>
          <w:lang w:eastAsia="ru-RU"/>
        </w:rPr>
        <w:t xml:space="preserve">мощность турбины, </w:t>
      </w:r>
      <w:proofErr w:type="gramStart"/>
      <w:r w:rsidR="00730F96">
        <w:rPr>
          <w:rFonts w:eastAsiaTheme="minorEastAsia"/>
          <w:lang w:eastAsia="ru-RU"/>
        </w:rPr>
        <w:t>Вт</w:t>
      </w:r>
      <w:proofErr w:type="gramEnd"/>
      <w:r w:rsidR="00A5633A">
        <w:rPr>
          <w:rFonts w:eastAsiaTheme="minorEastAsia"/>
          <w:lang w:eastAsia="ru-RU"/>
        </w:rPr>
        <w:t>/кг</w:t>
      </w:r>
      <w:r w:rsidR="00730F96">
        <w:rPr>
          <w:rFonts w:eastAsiaTheme="minorEastAsia"/>
          <w:lang w:eastAsia="ru-RU"/>
        </w:rPr>
        <w:t>;</w:t>
      </w:r>
    </w:p>
    <w:p w:rsidR="00730F96" w:rsidRDefault="00400B8B" w:rsidP="00730F96">
      <w:pPr>
        <w:ind w:left="1134" w:firstLine="0"/>
        <w:rPr>
          <w:rFonts w:eastAsiaTheme="minorEastAsia"/>
          <w:lang w:eastAsia="ru-RU"/>
        </w:rPr>
      </w:pP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к</m:t>
            </m:r>
          </m:sub>
          <m:sup>
            <m:r>
              <w:rPr>
                <w:rFonts w:ascii="Cambria Math" w:hAnsi="Cambria Math"/>
              </w:rPr>
              <m:t>уд</m:t>
            </m:r>
          </m:sup>
        </m:sSubSup>
      </m:oMath>
      <w:r w:rsidR="00730F96">
        <w:rPr>
          <w:rFonts w:eastAsiaTheme="minorEastAsia"/>
          <w:i/>
          <w:lang w:eastAsia="ru-RU"/>
        </w:rPr>
        <w:t xml:space="preserve"> – </w:t>
      </w:r>
      <w:r w:rsidR="00A5633A">
        <w:rPr>
          <w:rFonts w:eastAsiaTheme="minorEastAsia"/>
          <w:lang w:eastAsia="ru-RU"/>
        </w:rPr>
        <w:t xml:space="preserve">удельная </w:t>
      </w:r>
      <w:r w:rsidR="00730F96">
        <w:rPr>
          <w:rFonts w:eastAsiaTheme="minorEastAsia"/>
          <w:lang w:eastAsia="ru-RU"/>
        </w:rPr>
        <w:t xml:space="preserve">мощность компрессора воздуха, </w:t>
      </w:r>
      <w:proofErr w:type="gramStart"/>
      <w:r w:rsidR="00730F96">
        <w:rPr>
          <w:rFonts w:eastAsiaTheme="minorEastAsia"/>
          <w:lang w:eastAsia="ru-RU"/>
        </w:rPr>
        <w:t>Вт</w:t>
      </w:r>
      <w:proofErr w:type="gramEnd"/>
      <w:r w:rsidR="00A5633A">
        <w:rPr>
          <w:rFonts w:eastAsiaTheme="minorEastAsia"/>
          <w:lang w:eastAsia="ru-RU"/>
        </w:rPr>
        <w:t>/кг</w:t>
      </w:r>
      <w:r w:rsidR="00730F96">
        <w:rPr>
          <w:rFonts w:eastAsiaTheme="minorEastAsia"/>
          <w:lang w:eastAsia="ru-RU"/>
        </w:rPr>
        <w:t>;</w:t>
      </w:r>
    </w:p>
    <w:p w:rsidR="00730F96" w:rsidRDefault="00400B8B" w:rsidP="00730F96">
      <w:pPr>
        <w:ind w:left="1134" w:firstLine="0"/>
        <w:rPr>
          <w:rFonts w:eastAsiaTheme="minorEastAsia"/>
          <w:lang w:eastAsia="ru-RU"/>
        </w:rPr>
      </w:pP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нв</m:t>
            </m:r>
          </m:sub>
          <m:sup>
            <m:r>
              <w:rPr>
                <w:rFonts w:ascii="Cambria Math" w:hAnsi="Cambria Math"/>
              </w:rPr>
              <m:t>уд</m:t>
            </m:r>
          </m:sup>
        </m:sSubSup>
      </m:oMath>
      <w:r w:rsidR="00730F96">
        <w:rPr>
          <w:rFonts w:eastAsiaTheme="minorEastAsia"/>
          <w:i/>
          <w:lang w:eastAsia="ru-RU"/>
        </w:rPr>
        <w:t xml:space="preserve"> – </w:t>
      </w:r>
      <w:r w:rsidR="00A5633A">
        <w:rPr>
          <w:rFonts w:eastAsiaTheme="minorEastAsia"/>
          <w:lang w:eastAsia="ru-RU"/>
        </w:rPr>
        <w:t xml:space="preserve">удельная </w:t>
      </w:r>
      <w:r w:rsidR="00730F96">
        <w:rPr>
          <w:rFonts w:eastAsiaTheme="minorEastAsia"/>
          <w:lang w:eastAsia="ru-RU"/>
        </w:rPr>
        <w:t xml:space="preserve">мощность насоса воды, </w:t>
      </w:r>
      <w:proofErr w:type="gramStart"/>
      <w:r w:rsidR="00730F96">
        <w:rPr>
          <w:rFonts w:eastAsiaTheme="minorEastAsia"/>
          <w:lang w:eastAsia="ru-RU"/>
        </w:rPr>
        <w:t>Вт</w:t>
      </w:r>
      <w:proofErr w:type="gramEnd"/>
      <w:r w:rsidR="00A5633A">
        <w:rPr>
          <w:rFonts w:eastAsiaTheme="minorEastAsia"/>
          <w:lang w:eastAsia="ru-RU"/>
        </w:rPr>
        <w:t>/кг</w:t>
      </w:r>
      <w:r w:rsidR="00730F96">
        <w:rPr>
          <w:rFonts w:eastAsiaTheme="minorEastAsia"/>
          <w:lang w:eastAsia="ru-RU"/>
        </w:rPr>
        <w:t>;</w:t>
      </w:r>
    </w:p>
    <w:p w:rsidR="00620B3F" w:rsidRPr="00620B3F" w:rsidRDefault="00400B8B" w:rsidP="00620B3F">
      <w:pPr>
        <w:ind w:left="1134" w:firstLine="0"/>
        <w:rPr>
          <w:rFonts w:eastAsiaTheme="minorEastAsia"/>
          <w:lang w:eastAsia="ru-RU"/>
        </w:rPr>
      </w:pP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нг</m:t>
            </m:r>
          </m:sub>
          <m:sup>
            <m:r>
              <w:rPr>
                <w:rFonts w:ascii="Cambria Math" w:hAnsi="Cambria Math"/>
              </w:rPr>
              <m:t>уд</m:t>
            </m:r>
          </m:sup>
        </m:sSubSup>
      </m:oMath>
      <w:r w:rsidR="00730F96">
        <w:rPr>
          <w:rFonts w:eastAsiaTheme="minorEastAsia"/>
          <w:lang w:eastAsia="ru-RU"/>
        </w:rPr>
        <w:t xml:space="preserve"> – </w:t>
      </w:r>
      <w:r w:rsidR="00A5633A">
        <w:rPr>
          <w:rFonts w:eastAsiaTheme="minorEastAsia"/>
          <w:lang w:eastAsia="ru-RU"/>
        </w:rPr>
        <w:t xml:space="preserve">удельная </w:t>
      </w:r>
      <w:r w:rsidR="00730F96">
        <w:rPr>
          <w:rFonts w:eastAsiaTheme="minorEastAsia"/>
          <w:lang w:eastAsia="ru-RU"/>
        </w:rPr>
        <w:t xml:space="preserve">мощность насоса горючего, </w:t>
      </w:r>
      <w:proofErr w:type="gramStart"/>
      <w:r w:rsidR="00730F96">
        <w:rPr>
          <w:rFonts w:eastAsiaTheme="minorEastAsia"/>
          <w:lang w:eastAsia="ru-RU"/>
        </w:rPr>
        <w:t>Вт</w:t>
      </w:r>
      <w:proofErr w:type="gramEnd"/>
      <w:r w:rsidR="00A5633A">
        <w:rPr>
          <w:rFonts w:eastAsiaTheme="minorEastAsia"/>
          <w:lang w:eastAsia="ru-RU"/>
        </w:rPr>
        <w:t>/кг</w:t>
      </w:r>
      <w:r w:rsidR="00730F96">
        <w:rPr>
          <w:rFonts w:eastAsiaTheme="minorEastAsia"/>
          <w:lang w:eastAsia="ru-RU"/>
        </w:rPr>
        <w:t>.</w:t>
      </w:r>
    </w:p>
    <w:p w:rsidR="00730F96" w:rsidRDefault="00A5633A" w:rsidP="00730F96">
      <w:pPr>
        <w:pStyle w:val="a3"/>
        <w:numPr>
          <w:ilvl w:val="0"/>
          <w:numId w:val="4"/>
        </w:numPr>
      </w:pPr>
      <w:r>
        <w:t>Удельная м</w:t>
      </w:r>
      <w:r w:rsidR="00730F96">
        <w:t>ощность турбины:</w:t>
      </w:r>
    </w:p>
    <w:p w:rsidR="00730F96" w:rsidRPr="000D6BF2" w:rsidRDefault="00400B8B" w:rsidP="00730F96">
      <w:pPr>
        <w:pStyle w:val="a3"/>
        <w:ind w:left="0" w:firstLine="0"/>
        <w:rPr>
          <w:i/>
          <w:lang w:val="en-US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т</m:t>
              </m:r>
            </m:sub>
            <m:sup>
              <m:r>
                <w:rPr>
                  <w:rFonts w:ascii="Cambria Math" w:hAnsi="Cambria Math"/>
                </w:rPr>
                <m:t>уд</m:t>
              </m:r>
            </m:sup>
          </m:sSubSup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lang w:val="en-US"/>
            </w:rPr>
            <m:t>f</m:t>
          </m:r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пг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;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пг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;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пг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;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т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;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π</m:t>
                  </m:r>
                </m:e>
                <m:sub>
                  <m:r>
                    <w:rPr>
                      <w:rFonts w:ascii="Cambria Math" w:hAnsi="Cambria Math"/>
                    </w:rPr>
                    <m:t>т</m:t>
                  </m:r>
                </m:sub>
              </m:sSub>
            </m:e>
          </m:d>
          <m:r>
            <w:rPr>
              <w:rFonts w:ascii="Cambria Math" w:hAnsi="Cambria Math"/>
              <w:lang w:val="en-US"/>
            </w:rPr>
            <m:t>=</m:t>
          </m:r>
          <m:f>
            <m:fPr>
              <m:type m:val="skw"/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т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г</m:t>
                  </m:r>
                </m:sub>
              </m:sSub>
            </m:den>
          </m:f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пг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г</m:t>
                  </m:r>
                </m:sub>
              </m:sSub>
            </m:den>
          </m:f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пг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пг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-1</m:t>
              </m:r>
            </m:den>
          </m:f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  <w:lang w:val="en-US"/>
                </w:rPr>
                <m:t>пг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lang w:val="en-US"/>
                </w:rPr>
                <m:t>т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1-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π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т</m:t>
                          </m:r>
                        </m:sub>
                      </m:sSub>
                    </m:e>
                  </m:d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пг</m:t>
                          </m:r>
                        </m:sub>
                      </m:sSub>
                      <m:r>
                        <w:rPr>
                          <w:rFonts w:ascii="Cambria Math" w:hAnsi="Cambria Math"/>
                          <w:lang w:val="en-US"/>
                        </w:rPr>
                        <m:t>-1</m:t>
                      </m:r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пг</m:t>
                          </m:r>
                        </m:sub>
                      </m:sSub>
                    </m:den>
                  </m:f>
                </m:sup>
              </m:sSup>
            </m:e>
          </m:d>
        </m:oMath>
      </m:oMathPara>
    </w:p>
    <w:p w:rsidR="00620B3F" w:rsidRPr="00620B3F" w:rsidRDefault="00400B8B" w:rsidP="00730F96">
      <w:pPr>
        <w:pStyle w:val="a3"/>
        <w:ind w:left="1134" w:firstLine="0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N</m:t>
            </m:r>
          </m:e>
          <m:sub>
            <m:r>
              <w:rPr>
                <w:rFonts w:ascii="Cambria Math" w:hAnsi="Cambria Math"/>
              </w:rPr>
              <m:t>т</m:t>
            </m:r>
          </m:sub>
        </m:sSub>
      </m:oMath>
      <w:r w:rsidR="00620B3F">
        <w:rPr>
          <w:rFonts w:eastAsiaTheme="minorEastAsia"/>
        </w:rPr>
        <w:t xml:space="preserve"> – мощность турбины, </w:t>
      </w:r>
      <w:proofErr w:type="gramStart"/>
      <w:r w:rsidR="00620B3F">
        <w:rPr>
          <w:rFonts w:eastAsiaTheme="minorEastAsia"/>
        </w:rPr>
        <w:t>Вт</w:t>
      </w:r>
      <w:proofErr w:type="gramEnd"/>
      <w:r w:rsidR="00620B3F">
        <w:rPr>
          <w:rFonts w:eastAsiaTheme="minorEastAsia"/>
        </w:rPr>
        <w:t>;</w:t>
      </w:r>
    </w:p>
    <w:p w:rsidR="00730F96" w:rsidRDefault="00400B8B" w:rsidP="00730F96">
      <w:pPr>
        <w:pStyle w:val="a3"/>
        <w:ind w:left="1134" w:firstLine="0"/>
      </w:pP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m</m:t>
            </m:r>
          </m:e>
          <m:sub>
            <m:r>
              <w:rPr>
                <w:rFonts w:ascii="Cambria Math" w:hAnsi="Cambria Math"/>
              </w:rPr>
              <m:t>пг</m:t>
            </m:r>
          </m:sub>
        </m:sSub>
      </m:oMath>
      <w:r w:rsidR="00730F96" w:rsidRPr="000D6BF2">
        <w:t xml:space="preserve"> – </w:t>
      </w:r>
      <w:r w:rsidR="00730F96">
        <w:t>масса парогаза, кг;</w:t>
      </w:r>
    </w:p>
    <w:p w:rsidR="00A111A3" w:rsidRPr="00A111A3" w:rsidRDefault="00400B8B" w:rsidP="00730F96">
      <w:pPr>
        <w:pStyle w:val="a3"/>
        <w:ind w:left="1134" w:firstLine="0"/>
        <w:rPr>
          <w:i/>
        </w:rPr>
      </w:pP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m</m:t>
            </m:r>
          </m:e>
          <m:sub>
            <m:r>
              <w:rPr>
                <w:rFonts w:ascii="Cambria Math" w:hAnsi="Cambria Math"/>
              </w:rPr>
              <m:t>г</m:t>
            </m:r>
          </m:sub>
        </m:sSub>
      </m:oMath>
      <w:r w:rsidR="00A111A3">
        <w:rPr>
          <w:rFonts w:eastAsiaTheme="minorEastAsia"/>
        </w:rPr>
        <w:t xml:space="preserve"> – масса горючего, </w:t>
      </w:r>
      <w:proofErr w:type="gramStart"/>
      <w:r w:rsidR="00A111A3">
        <w:rPr>
          <w:rFonts w:eastAsiaTheme="minorEastAsia"/>
        </w:rPr>
        <w:t>кг</w:t>
      </w:r>
      <w:proofErr w:type="gramEnd"/>
      <w:r w:rsidR="00A111A3">
        <w:rPr>
          <w:rFonts w:eastAsiaTheme="minorEastAsia"/>
        </w:rPr>
        <w:t>;</w:t>
      </w:r>
    </w:p>
    <w:p w:rsidR="00730F96" w:rsidRDefault="00400B8B" w:rsidP="00730F96">
      <w:pPr>
        <w:pStyle w:val="a3"/>
        <w:ind w:left="1134" w:firstLine="0"/>
      </w:pP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R</m:t>
            </m:r>
          </m:e>
          <m:sub>
            <m:r>
              <w:rPr>
                <w:rFonts w:ascii="Cambria Math" w:hAnsi="Cambria Math"/>
              </w:rPr>
              <m:t>пг</m:t>
            </m:r>
          </m:sub>
        </m:sSub>
      </m:oMath>
      <w:r w:rsidR="00730F96">
        <w:t xml:space="preserve"> – газовая постоянная парогаза, Дж/кг</w:t>
      </w:r>
      <w:proofErr w:type="gramStart"/>
      <w:r w:rsidR="00730F96">
        <w:t>*К</w:t>
      </w:r>
      <w:proofErr w:type="gramEnd"/>
      <w:r w:rsidR="00730F96">
        <w:t>;</w:t>
      </w:r>
    </w:p>
    <w:p w:rsidR="00730F96" w:rsidRDefault="00400B8B" w:rsidP="00730F96">
      <w:pPr>
        <w:pStyle w:val="a3"/>
        <w:ind w:left="1134" w:firstLine="0"/>
      </w:pP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n</m:t>
            </m:r>
          </m:e>
          <m:sub>
            <m:r>
              <w:rPr>
                <w:rFonts w:ascii="Cambria Math" w:hAnsi="Cambria Math"/>
              </w:rPr>
              <m:t>пг</m:t>
            </m:r>
          </m:sub>
        </m:sSub>
      </m:oMath>
      <w:r w:rsidR="00730F96">
        <w:t xml:space="preserve"> – показатель адиабаты;</w:t>
      </w:r>
    </w:p>
    <w:p w:rsidR="00730F96" w:rsidRDefault="00400B8B" w:rsidP="00730F96">
      <w:pPr>
        <w:pStyle w:val="a3"/>
        <w:ind w:left="1134" w:firstLine="0"/>
      </w:pP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T</m:t>
            </m:r>
          </m:e>
          <m:sub>
            <m:r>
              <w:rPr>
                <w:rFonts w:ascii="Cambria Math" w:hAnsi="Cambria Math"/>
              </w:rPr>
              <m:t>т</m:t>
            </m:r>
          </m:sub>
        </m:sSub>
      </m:oMath>
      <w:r w:rsidR="00730F96">
        <w:t xml:space="preserve"> – температура рабочего тела на турбине, </w:t>
      </w:r>
      <w:proofErr w:type="gramStart"/>
      <w:r w:rsidR="00730F96">
        <w:t>К</w:t>
      </w:r>
      <w:proofErr w:type="gramEnd"/>
      <w:r w:rsidR="00730F96">
        <w:t>;</w:t>
      </w:r>
    </w:p>
    <w:p w:rsidR="00730F96" w:rsidRDefault="00400B8B" w:rsidP="00730F96">
      <w:pPr>
        <w:pStyle w:val="a3"/>
        <w:ind w:left="1134" w:firstLine="0"/>
      </w:pP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π</m:t>
            </m:r>
          </m:e>
          <m:sub>
            <m:r>
              <w:rPr>
                <w:rFonts w:ascii="Cambria Math" w:hAnsi="Cambria Math"/>
              </w:rPr>
              <m:t>т</m:t>
            </m:r>
          </m:sub>
        </m:sSub>
      </m:oMath>
      <w:r w:rsidR="00730F96">
        <w:t xml:space="preserve"> – перепад давления на турбине.</w:t>
      </w:r>
    </w:p>
    <w:p w:rsidR="00730F96" w:rsidRDefault="00A5633A" w:rsidP="00730F96">
      <w:pPr>
        <w:pStyle w:val="a3"/>
        <w:numPr>
          <w:ilvl w:val="0"/>
          <w:numId w:val="4"/>
        </w:numPr>
      </w:pPr>
      <w:r>
        <w:t>Удельная м</w:t>
      </w:r>
      <w:r w:rsidR="00730F96">
        <w:t>ощность</w:t>
      </w:r>
      <w:r w:rsidR="00130C17">
        <w:t xml:space="preserve"> </w:t>
      </w:r>
      <w:r w:rsidR="00730F96">
        <w:t>компрессора воздуха:</w:t>
      </w:r>
    </w:p>
    <w:p w:rsidR="00730F96" w:rsidRPr="008A1F8D" w:rsidRDefault="00400B8B" w:rsidP="00730F96">
      <w:pPr>
        <w:pStyle w:val="a3"/>
        <w:ind w:left="0" w:firstLine="0"/>
      </w:pPr>
      <m:oMathPara>
        <m:oMath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к</m:t>
              </m:r>
            </m:sub>
            <m:sup>
              <m:r>
                <w:rPr>
                  <w:rFonts w:ascii="Cambria Math" w:hAnsi="Cambria Math"/>
                </w:rPr>
                <m:t>уд</m:t>
              </m:r>
            </m:sup>
          </m:sSubSup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lang w:val="en-US"/>
            </w:rPr>
            <m:t>f</m:t>
          </m:r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ок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;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ок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;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ок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;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π</m:t>
                  </m:r>
                </m:e>
                <m:sub>
                  <m:r>
                    <w:rPr>
                      <w:rFonts w:ascii="Cambria Math" w:hAnsi="Cambria Math"/>
                    </w:rPr>
                    <m:t>к</m:t>
                  </m:r>
                </m:sub>
              </m:sSub>
            </m:e>
          </m:d>
          <m:r>
            <w:rPr>
              <w:rFonts w:ascii="Cambria Math" w:hAnsi="Cambria Math"/>
              <w:lang w:val="en-US"/>
            </w:rPr>
            <m:t>=</m:t>
          </m:r>
          <m:f>
            <m:fPr>
              <m:type m:val="skw"/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к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г</m:t>
                  </m:r>
                </m:sub>
              </m:sSub>
            </m:den>
          </m:f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ок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г</m:t>
                  </m:r>
                </m:sub>
              </m:sSub>
            </m:den>
          </m:f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ок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ок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-1</m:t>
              </m:r>
            </m:den>
          </m:f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  <w:lang w:val="en-US"/>
                </w:rPr>
                <m:t>ок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lang w:val="en-US"/>
                </w:rPr>
                <m:t>0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π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к</m:t>
                          </m:r>
                        </m:sub>
                      </m:sSub>
                    </m:e>
                  </m:d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ок</m:t>
                          </m:r>
                        </m:sub>
                      </m:sSub>
                      <m:r>
                        <w:rPr>
                          <w:rFonts w:ascii="Cambria Math" w:hAnsi="Cambria Math"/>
                          <w:lang w:val="en-US"/>
                        </w:rPr>
                        <m:t>-1</m:t>
                      </m:r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ок</m:t>
                          </m:r>
                        </m:sub>
                      </m:sSub>
                    </m:den>
                  </m:f>
                </m:sup>
              </m:sSup>
              <m:r>
                <w:rPr>
                  <w:rFonts w:ascii="Cambria Math" w:hAnsi="Cambria Math"/>
                  <w:lang w:val="en-US"/>
                </w:rPr>
                <m:t>-1</m:t>
              </m:r>
            </m:e>
          </m:d>
        </m:oMath>
      </m:oMathPara>
    </w:p>
    <w:p w:rsidR="00EB36AB" w:rsidRPr="00EB36AB" w:rsidRDefault="00400B8B" w:rsidP="00A111A3">
      <w:pPr>
        <w:pStyle w:val="a3"/>
        <w:ind w:left="1134" w:firstLine="0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N</m:t>
            </m:r>
          </m:e>
          <m:sub>
            <m:r>
              <w:rPr>
                <w:rFonts w:ascii="Cambria Math" w:hAnsi="Cambria Math"/>
              </w:rPr>
              <m:t>к</m:t>
            </m:r>
          </m:sub>
        </m:sSub>
      </m:oMath>
      <w:r w:rsidR="00EB36AB">
        <w:rPr>
          <w:rFonts w:eastAsiaTheme="minorEastAsia"/>
        </w:rPr>
        <w:t xml:space="preserve"> – мощность компрессора, </w:t>
      </w:r>
      <w:proofErr w:type="gramStart"/>
      <w:r w:rsidR="00EB36AB">
        <w:rPr>
          <w:rFonts w:eastAsiaTheme="minorEastAsia"/>
        </w:rPr>
        <w:t>Вт</w:t>
      </w:r>
      <w:proofErr w:type="gramEnd"/>
      <w:r w:rsidR="00EB36AB">
        <w:rPr>
          <w:rFonts w:eastAsiaTheme="minorEastAsia"/>
        </w:rPr>
        <w:t>;</w:t>
      </w:r>
    </w:p>
    <w:p w:rsidR="00A111A3" w:rsidRPr="00A111A3" w:rsidRDefault="00400B8B" w:rsidP="00A111A3">
      <w:pPr>
        <w:pStyle w:val="a3"/>
        <w:ind w:left="1134" w:firstLine="0"/>
      </w:pP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m</m:t>
            </m:r>
          </m:e>
          <m:sub>
            <m:r>
              <w:rPr>
                <w:rFonts w:ascii="Cambria Math" w:hAnsi="Cambria Math"/>
              </w:rPr>
              <m:t>ок</m:t>
            </m:r>
          </m:sub>
        </m:sSub>
      </m:oMath>
      <w:r w:rsidR="00730F96" w:rsidRPr="000D6BF2">
        <w:t xml:space="preserve"> – </w:t>
      </w:r>
      <w:r w:rsidR="00730F96">
        <w:t xml:space="preserve">масса воздуха, </w:t>
      </w:r>
      <w:proofErr w:type="gramStart"/>
      <w:r w:rsidR="00730F96">
        <w:t>кг</w:t>
      </w:r>
      <w:proofErr w:type="gramEnd"/>
      <w:r w:rsidR="00730F96">
        <w:t>;</w:t>
      </w:r>
    </w:p>
    <w:p w:rsidR="00A111A3" w:rsidRPr="00A111A3" w:rsidRDefault="00400B8B" w:rsidP="00730F96">
      <w:pPr>
        <w:pStyle w:val="a3"/>
        <w:ind w:left="1134" w:firstLine="0"/>
      </w:pP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lang w:val="en-US"/>
              </w:rPr>
              <m:t>m</m:t>
            </m:r>
          </m:sub>
        </m:sSub>
      </m:oMath>
      <w:r w:rsidR="00A111A3">
        <w:rPr>
          <w:rFonts w:eastAsiaTheme="minorEastAsia"/>
        </w:rPr>
        <w:t xml:space="preserve"> – массовое соотношение компонентов топлива;</w:t>
      </w:r>
    </w:p>
    <w:p w:rsidR="00730F96" w:rsidRDefault="00400B8B" w:rsidP="00730F96">
      <w:pPr>
        <w:pStyle w:val="a3"/>
        <w:ind w:left="1134" w:firstLine="0"/>
      </w:pP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R</m:t>
            </m:r>
          </m:e>
          <m:sub>
            <m:r>
              <w:rPr>
                <w:rFonts w:ascii="Cambria Math" w:hAnsi="Cambria Math"/>
              </w:rPr>
              <m:t>ок</m:t>
            </m:r>
          </m:sub>
        </m:sSub>
      </m:oMath>
      <w:r w:rsidR="00730F96">
        <w:t xml:space="preserve"> – газовая постоянная воздуха, Дж/кг</w:t>
      </w:r>
      <w:proofErr w:type="gramStart"/>
      <w:r w:rsidR="00730F96">
        <w:t>*К</w:t>
      </w:r>
      <w:proofErr w:type="gramEnd"/>
      <w:r w:rsidR="00730F96">
        <w:t>;</w:t>
      </w:r>
    </w:p>
    <w:p w:rsidR="00730F96" w:rsidRDefault="00400B8B" w:rsidP="00730F96">
      <w:pPr>
        <w:pStyle w:val="a3"/>
        <w:ind w:left="1134" w:firstLine="0"/>
      </w:pP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n</m:t>
            </m:r>
          </m:e>
          <m:sub>
            <m:r>
              <w:rPr>
                <w:rFonts w:ascii="Cambria Math" w:hAnsi="Cambria Math"/>
              </w:rPr>
              <m:t>ок</m:t>
            </m:r>
          </m:sub>
        </m:sSub>
      </m:oMath>
      <w:r w:rsidR="00730F96">
        <w:t xml:space="preserve"> – показатель адиабаты;</w:t>
      </w:r>
    </w:p>
    <w:p w:rsidR="00730F96" w:rsidRDefault="00400B8B" w:rsidP="00730F96">
      <w:pPr>
        <w:pStyle w:val="a3"/>
        <w:ind w:left="1134" w:firstLine="0"/>
      </w:pP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T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 w:rsidR="00730F96">
        <w:t xml:space="preserve"> – температура окислителя перед компрессором, </w:t>
      </w:r>
      <w:proofErr w:type="gramStart"/>
      <w:r w:rsidR="00730F96">
        <w:t>К</w:t>
      </w:r>
      <w:proofErr w:type="gramEnd"/>
      <w:r w:rsidR="00730F96">
        <w:t>;</w:t>
      </w:r>
    </w:p>
    <w:p w:rsidR="00730F96" w:rsidRDefault="00400B8B" w:rsidP="00730F96">
      <w:pPr>
        <w:pStyle w:val="a3"/>
        <w:ind w:left="1134" w:firstLine="0"/>
      </w:pP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π</m:t>
            </m:r>
          </m:e>
          <m:sub>
            <m:r>
              <w:rPr>
                <w:rFonts w:ascii="Cambria Math" w:hAnsi="Cambria Math"/>
              </w:rPr>
              <m:t>к</m:t>
            </m:r>
          </m:sub>
        </m:sSub>
      </m:oMath>
      <w:r w:rsidR="00730F96">
        <w:t xml:space="preserve"> – перепад давления на компрессоре.</w:t>
      </w:r>
    </w:p>
    <w:p w:rsidR="00730F96" w:rsidRDefault="009543D2" w:rsidP="003148E7">
      <w:pPr>
        <w:pStyle w:val="a3"/>
        <w:numPr>
          <w:ilvl w:val="0"/>
          <w:numId w:val="4"/>
        </w:numPr>
        <w:ind w:left="1134" w:hanging="425"/>
      </w:pPr>
      <w:r>
        <w:t>Температура воздуха за компрессором</w:t>
      </w:r>
      <w:r w:rsidR="00730F96">
        <w:t>:</w:t>
      </w:r>
    </w:p>
    <w:p w:rsidR="00730F96" w:rsidRPr="008A1F8D" w:rsidRDefault="00400B8B" w:rsidP="00730F96">
      <w:pPr>
        <w:ind w:firstLine="0"/>
        <w:rPr>
          <w:rFonts w:eastAsiaTheme="minorEastAsia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en-US" w:eastAsia="ru-RU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sSup>
            <m:sSupPr>
              <m:ctrlPr>
                <w:rPr>
                  <w:rFonts w:ascii="Cambria Math" w:eastAsiaTheme="minorEastAsia" w:hAnsi="Cambria Math"/>
                  <w:i/>
                  <w:lang w:val="en-US" w:eastAsia="ru-RU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lang w:val="en-US" w:eastAsia="ru-RU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lang w:val="en-US" w:eastAsia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вых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lang w:val="en-US" w:eastAsia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lang w:val="en-US" w:eastAsia="ru-RU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lang w:val="en-US" w:eastAsia="ru-RU"/>
                            </w:rPr>
                            <m:t>вх</m:t>
                          </m:r>
                        </m:sub>
                      </m:sSub>
                    </m:den>
                  </m:f>
                </m:e>
              </m:d>
            </m:e>
            <m:sup>
              <m:f>
                <m:fPr>
                  <m:ctrlPr>
                    <w:rPr>
                      <w:rFonts w:ascii="Cambria Math" w:eastAsiaTheme="minorEastAsia" w:hAnsi="Cambria Math"/>
                      <w:i/>
                      <w:lang w:val="en-US" w:eastAsia="ru-RU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lang w:val="en-US" w:eastAsia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ок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lang w:val="en-US" w:eastAsia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ок</m:t>
                      </m:r>
                    </m:sub>
                  </m:sSub>
                  <m:r>
                    <w:rPr>
                      <w:rFonts w:ascii="Cambria Math" w:hAnsi="Cambria Math"/>
                      <w:lang w:val="en-US"/>
                    </w:rPr>
                    <m:t>-1</m:t>
                  </m:r>
                </m:den>
              </m:f>
            </m:sup>
          </m:sSup>
        </m:oMath>
      </m:oMathPara>
    </w:p>
    <w:p w:rsidR="00730F96" w:rsidRDefault="00400B8B" w:rsidP="00730F96">
      <w:pPr>
        <w:ind w:left="1134" w:firstLine="0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T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="00730F96">
        <w:rPr>
          <w:rFonts w:eastAsiaTheme="minorEastAsia"/>
        </w:rPr>
        <w:t xml:space="preserve"> – температура окислителя на входе в камеру сгорания, </w:t>
      </w:r>
      <w:proofErr w:type="gramStart"/>
      <w:r w:rsidR="00730F96">
        <w:rPr>
          <w:rFonts w:eastAsiaTheme="minorEastAsia"/>
        </w:rPr>
        <w:t>К</w:t>
      </w:r>
      <w:proofErr w:type="gramEnd"/>
      <w:r w:rsidR="00730F96">
        <w:rPr>
          <w:rFonts w:eastAsiaTheme="minorEastAsia"/>
        </w:rPr>
        <w:t>;</w:t>
      </w:r>
    </w:p>
    <w:p w:rsidR="00730F96" w:rsidRDefault="00400B8B" w:rsidP="00730F96">
      <w:pPr>
        <w:ind w:left="1134" w:firstLine="0"/>
        <w:rPr>
          <w:rFonts w:eastAsiaTheme="minorEastAsia"/>
          <w:lang w:eastAsia="ru-RU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lang w:val="en-US" w:eastAsia="ru-RU"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вых</m:t>
            </m:r>
          </m:sub>
        </m:sSub>
      </m:oMath>
      <w:r w:rsidR="00730F96" w:rsidRPr="00BB1E04">
        <w:rPr>
          <w:rFonts w:eastAsiaTheme="minorEastAsia"/>
          <w:lang w:eastAsia="ru-RU"/>
        </w:rPr>
        <w:t xml:space="preserve"> – </w:t>
      </w:r>
      <w:r w:rsidR="00730F96">
        <w:rPr>
          <w:rFonts w:eastAsiaTheme="minorEastAsia"/>
          <w:lang w:eastAsia="ru-RU"/>
        </w:rPr>
        <w:t>давление на выходе из компрессора, Па;</w:t>
      </w:r>
    </w:p>
    <w:p w:rsidR="00730F96" w:rsidRDefault="00400B8B" w:rsidP="00730F96">
      <w:pPr>
        <w:ind w:left="1134" w:firstLine="0"/>
        <w:rPr>
          <w:rFonts w:eastAsiaTheme="minorEastAsia"/>
          <w:lang w:eastAsia="ru-RU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lang w:val="en-US" w:eastAsia="ru-RU"/>
              </w:rPr>
            </m:ctrlPr>
          </m:sSubPr>
          <m:e>
            <m:r>
              <w:rPr>
                <w:rFonts w:ascii="Cambria Math" w:eastAsiaTheme="minorEastAsia" w:hAnsi="Cambria Math"/>
                <w:lang w:val="en-US" w:eastAsia="ru-RU"/>
              </w:rPr>
              <m:t>p</m:t>
            </m:r>
          </m:e>
          <m:sub>
            <m:r>
              <w:rPr>
                <w:rFonts w:ascii="Cambria Math" w:eastAsiaTheme="minorEastAsia" w:hAnsi="Cambria Math"/>
                <w:lang w:eastAsia="ru-RU"/>
              </w:rPr>
              <m:t>вх</m:t>
            </m:r>
          </m:sub>
        </m:sSub>
      </m:oMath>
      <w:r w:rsidR="00730F96">
        <w:rPr>
          <w:rFonts w:eastAsiaTheme="minorEastAsia"/>
          <w:lang w:eastAsia="ru-RU"/>
        </w:rPr>
        <w:t xml:space="preserve"> – давление на входе в компрессор, Па.</w:t>
      </w:r>
    </w:p>
    <w:p w:rsidR="00730F96" w:rsidRDefault="00A111A3" w:rsidP="003148E7">
      <w:pPr>
        <w:pStyle w:val="a3"/>
        <w:numPr>
          <w:ilvl w:val="0"/>
          <w:numId w:val="4"/>
        </w:numPr>
        <w:ind w:left="1134" w:hanging="425"/>
      </w:pPr>
      <w:r>
        <w:t>Удельная м</w:t>
      </w:r>
      <w:r w:rsidR="00730F96" w:rsidRPr="00A111A3">
        <w:t>ощность насоса воды</w:t>
      </w:r>
      <w:r w:rsidR="00730F96">
        <w:t>:</w:t>
      </w:r>
    </w:p>
    <w:p w:rsidR="00730F96" w:rsidRPr="00BB1E04" w:rsidRDefault="00400B8B" w:rsidP="00730F96">
      <w:pPr>
        <w:pStyle w:val="a3"/>
        <w:ind w:left="0" w:firstLine="0"/>
        <w:rPr>
          <w:i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нв</m:t>
              </m:r>
            </m:sub>
            <m:sup>
              <m:r>
                <w:rPr>
                  <w:rFonts w:ascii="Cambria Math" w:hAnsi="Cambria Math"/>
                </w:rPr>
                <m:t>уд</m:t>
              </m:r>
            </m:sup>
          </m:sSubSup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lang w:val="en-US"/>
            </w:rPr>
            <m:t>f</m:t>
          </m:r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в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;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ρ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в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;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Δ</m:t>
                  </m:r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нв</m:t>
                  </m:r>
                </m:sub>
              </m:sSub>
            </m:e>
          </m:d>
          <m:r>
            <w:rPr>
              <w:rFonts w:ascii="Cambria Math" w:hAnsi="Cambria Math"/>
              <w:lang w:val="en-US"/>
            </w:rPr>
            <m:t>=</m:t>
          </m:r>
          <m:f>
            <m:fPr>
              <m:type m:val="skw"/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нв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г</m:t>
                  </m:r>
                </m:sub>
              </m:sSub>
            </m:den>
          </m:f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в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г</m:t>
                  </m:r>
                </m:sub>
              </m:sSub>
            </m:den>
          </m:f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Δ</m:t>
                  </m:r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нв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ρ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в</m:t>
                  </m:r>
                </m:sub>
              </m:sSub>
            </m:den>
          </m:f>
        </m:oMath>
      </m:oMathPara>
    </w:p>
    <w:p w:rsidR="00EB36AB" w:rsidRPr="00EB36AB" w:rsidRDefault="00400B8B" w:rsidP="00730F96">
      <w:pPr>
        <w:pStyle w:val="a3"/>
        <w:ind w:left="1134" w:firstLine="0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N</m:t>
            </m:r>
          </m:e>
          <m:sub>
            <m:r>
              <w:rPr>
                <w:rFonts w:ascii="Cambria Math" w:hAnsi="Cambria Math"/>
              </w:rPr>
              <m:t>нв</m:t>
            </m:r>
          </m:sub>
        </m:sSub>
      </m:oMath>
      <w:r w:rsidR="00EB36AB">
        <w:rPr>
          <w:rFonts w:eastAsiaTheme="minorEastAsia"/>
        </w:rPr>
        <w:t xml:space="preserve"> – мощность насоса воды, </w:t>
      </w:r>
      <w:proofErr w:type="gramStart"/>
      <w:r w:rsidR="00EB36AB">
        <w:rPr>
          <w:rFonts w:eastAsiaTheme="minorEastAsia"/>
        </w:rPr>
        <w:t>Вт</w:t>
      </w:r>
      <w:proofErr w:type="gramEnd"/>
      <w:r w:rsidR="00EB36AB">
        <w:rPr>
          <w:rFonts w:eastAsiaTheme="minorEastAsia"/>
        </w:rPr>
        <w:t>;</w:t>
      </w:r>
    </w:p>
    <w:p w:rsidR="00730F96" w:rsidRDefault="00400B8B" w:rsidP="00730F96">
      <w:pPr>
        <w:pStyle w:val="a3"/>
        <w:ind w:left="1134" w:firstLine="0"/>
      </w:pP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m</m:t>
            </m:r>
          </m:e>
          <m:sub>
            <m:r>
              <w:rPr>
                <w:rFonts w:ascii="Cambria Math" w:hAnsi="Cambria Math"/>
              </w:rPr>
              <m:t>в</m:t>
            </m:r>
          </m:sub>
        </m:sSub>
      </m:oMath>
      <w:r w:rsidR="00730F96">
        <w:t xml:space="preserve"> – масса воды, </w:t>
      </w:r>
      <w:proofErr w:type="gramStart"/>
      <w:r w:rsidR="00730F96">
        <w:t>кг</w:t>
      </w:r>
      <w:proofErr w:type="gramEnd"/>
      <w:r w:rsidR="00730F96">
        <w:t>;</w:t>
      </w:r>
    </w:p>
    <w:p w:rsidR="00730F96" w:rsidRDefault="00400B8B" w:rsidP="00730F96">
      <w:pPr>
        <w:pStyle w:val="a3"/>
        <w:ind w:left="1134" w:firstLine="0"/>
      </w:pP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ρ</m:t>
            </m:r>
          </m:e>
          <m:sub>
            <m:r>
              <w:rPr>
                <w:rFonts w:ascii="Cambria Math" w:hAnsi="Cambria Math"/>
              </w:rPr>
              <m:t>в</m:t>
            </m:r>
          </m:sub>
        </m:sSub>
      </m:oMath>
      <w:r w:rsidR="00730F96">
        <w:t xml:space="preserve"> – плотность воды, </w:t>
      </w:r>
      <w:proofErr w:type="gramStart"/>
      <w:r w:rsidR="00730F96">
        <w:t>кг</w:t>
      </w:r>
      <w:proofErr w:type="gramEnd"/>
      <w:r w:rsidR="00730F96">
        <w:t>/м</w:t>
      </w:r>
      <w:r w:rsidR="00730F96">
        <w:rPr>
          <w:vertAlign w:val="superscript"/>
        </w:rPr>
        <w:t>3</w:t>
      </w:r>
      <w:r w:rsidR="00730F96">
        <w:t>;</w:t>
      </w:r>
    </w:p>
    <w:p w:rsidR="00730F96" w:rsidRDefault="00400B8B" w:rsidP="00730F96">
      <w:pPr>
        <w:pStyle w:val="a3"/>
        <w:ind w:left="1134" w:firstLine="0"/>
      </w:pP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Δ</m:t>
            </m:r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нв</m:t>
            </m:r>
          </m:sub>
        </m:sSub>
      </m:oMath>
      <w:r w:rsidR="00730F96">
        <w:t xml:space="preserve"> – разность давлений на насосе воды, Па.</w:t>
      </w:r>
    </w:p>
    <w:p w:rsidR="00730F96" w:rsidRDefault="00A5633A" w:rsidP="003148E7">
      <w:pPr>
        <w:pStyle w:val="a3"/>
        <w:numPr>
          <w:ilvl w:val="0"/>
          <w:numId w:val="4"/>
        </w:numPr>
        <w:ind w:left="1134" w:hanging="425"/>
      </w:pPr>
      <w:r w:rsidRPr="00EB36AB">
        <w:t>Удельная м</w:t>
      </w:r>
      <w:r w:rsidR="00730F96" w:rsidRPr="00EB36AB">
        <w:t>ощн</w:t>
      </w:r>
      <w:r w:rsidR="00730F96">
        <w:t>ость насоса горючего:</w:t>
      </w:r>
    </w:p>
    <w:p w:rsidR="00730F96" w:rsidRPr="006567DA" w:rsidRDefault="00400B8B" w:rsidP="006567DA">
      <w:pPr>
        <w:rPr>
          <w:rFonts w:eastAsiaTheme="minorEastAsia"/>
          <w:lang w:eastAsia="ru-RU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нг</m:t>
              </m:r>
            </m:sub>
            <m:sup>
              <m:r>
                <w:rPr>
                  <w:rFonts w:ascii="Cambria Math" w:hAnsi="Cambria Math"/>
                </w:rPr>
                <m:t>уд</m:t>
              </m:r>
            </m:sup>
          </m:sSubSup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lang w:val="en-US"/>
            </w:rPr>
            <m:t>f</m:t>
          </m:r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ρ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г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;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lang w:val="en-US"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Δ</m:t>
                  </m:r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нг</m:t>
                  </m:r>
                </m:sub>
              </m:sSub>
            </m:e>
          </m:d>
          <m:r>
            <w:rPr>
              <w:rFonts w:ascii="Cambria Math" w:hAnsi="Cambria Math"/>
              <w:lang w:val="en-US"/>
            </w:rPr>
            <m:t>=</m:t>
          </m:r>
          <m:f>
            <m:fPr>
              <m:type m:val="skw"/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нг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г</m:t>
                  </m:r>
                </m:sub>
              </m:sSub>
            </m:den>
          </m:f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lang w:val="en-US" w:eastAsia="ru-RU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lang w:val="en-US"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Δ</m:t>
                  </m:r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нг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ρ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г</m:t>
                  </m:r>
                </m:sub>
              </m:sSub>
            </m:den>
          </m:f>
        </m:oMath>
      </m:oMathPara>
    </w:p>
    <w:p w:rsidR="00EB36AB" w:rsidRPr="00EB36AB" w:rsidRDefault="00400B8B" w:rsidP="00D552ED">
      <w:pPr>
        <w:ind w:left="1134" w:firstLine="0"/>
        <w:rPr>
          <w:rFonts w:eastAsiaTheme="minorEastAsia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N</m:t>
            </m:r>
          </m:e>
          <m:sub>
            <m:r>
              <w:rPr>
                <w:rFonts w:ascii="Cambria Math" w:hAnsi="Cambria Math"/>
              </w:rPr>
              <m:t>нг</m:t>
            </m:r>
          </m:sub>
        </m:sSub>
      </m:oMath>
      <w:r w:rsidR="00EB36AB">
        <w:rPr>
          <w:rFonts w:eastAsiaTheme="minorEastAsia"/>
        </w:rPr>
        <w:t xml:space="preserve"> – мощность насоса горючего, </w:t>
      </w:r>
      <w:proofErr w:type="gramStart"/>
      <w:r w:rsidR="00EB36AB">
        <w:rPr>
          <w:rFonts w:eastAsiaTheme="minorEastAsia"/>
        </w:rPr>
        <w:t>Вт</w:t>
      </w:r>
      <w:proofErr w:type="gramEnd"/>
      <w:r w:rsidR="00EB36AB">
        <w:rPr>
          <w:rFonts w:eastAsiaTheme="minorEastAsia"/>
        </w:rPr>
        <w:t>;</w:t>
      </w:r>
    </w:p>
    <w:p w:rsidR="00D552ED" w:rsidRPr="00D552ED" w:rsidRDefault="00400B8B" w:rsidP="00D552ED">
      <w:pPr>
        <w:ind w:left="1134" w:firstLine="0"/>
      </w:pPr>
      <m:oMath>
        <m:sSub>
          <m:sSubPr>
            <m:ctrlPr>
              <w:rPr>
                <w:rFonts w:ascii="Cambria Math" w:eastAsiaTheme="minorEastAsia" w:hAnsi="Cambria Math"/>
                <w:i/>
                <w:lang w:val="en-US"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Δ</m:t>
            </m:r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нг</m:t>
            </m:r>
          </m:sub>
        </m:sSub>
      </m:oMath>
      <w:r w:rsidR="00D552ED">
        <w:t xml:space="preserve"> – разность давлений на насосе горючего, Па;</w:t>
      </w:r>
    </w:p>
    <w:p w:rsidR="00730F96" w:rsidRDefault="00400B8B" w:rsidP="00730F96">
      <w:pPr>
        <w:pStyle w:val="a3"/>
        <w:ind w:left="1134" w:firstLine="0"/>
      </w:pP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ρ</m:t>
            </m:r>
          </m:e>
          <m:sub>
            <m:r>
              <w:rPr>
                <w:rFonts w:ascii="Cambria Math" w:hAnsi="Cambria Math"/>
              </w:rPr>
              <m:t>г</m:t>
            </m:r>
          </m:sub>
        </m:sSub>
      </m:oMath>
      <w:r w:rsidR="00730F96">
        <w:t xml:space="preserve"> – плотность горючего, </w:t>
      </w:r>
      <w:proofErr w:type="gramStart"/>
      <w:r w:rsidR="00730F96">
        <w:t>кг</w:t>
      </w:r>
      <w:proofErr w:type="gramEnd"/>
      <w:r w:rsidR="00730F96">
        <w:t>/м</w:t>
      </w:r>
      <w:r w:rsidR="00730F96">
        <w:rPr>
          <w:vertAlign w:val="superscript"/>
        </w:rPr>
        <w:t>3</w:t>
      </w:r>
      <w:r w:rsidR="00D552ED">
        <w:t>.</w:t>
      </w:r>
    </w:p>
    <w:p w:rsidR="00730F96" w:rsidRDefault="00730F96" w:rsidP="003148E7">
      <w:pPr>
        <w:pStyle w:val="a3"/>
        <w:numPr>
          <w:ilvl w:val="0"/>
          <w:numId w:val="4"/>
        </w:numPr>
        <w:ind w:left="1134" w:hanging="425"/>
      </w:pPr>
      <w:r>
        <w:t>Масса газа в камере сгорания:</w:t>
      </w:r>
    </w:p>
    <w:p w:rsidR="00730F96" w:rsidRPr="00D80C4D" w:rsidRDefault="00400B8B" w:rsidP="00730F96">
      <w:pPr>
        <w:rPr>
          <w:rFonts w:eastAsiaTheme="minorEastAsia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кс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г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ок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г</m:t>
              </m:r>
            </m:sub>
          </m:sSub>
          <m:r>
            <w:rPr>
              <w:rFonts w:ascii="Cambria Math" w:hAnsi="Cambria Math"/>
            </w:rPr>
            <m:t>(1+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lang w:val="en-US"/>
                </w:rPr>
                <m:t>m</m:t>
              </m:r>
            </m:sub>
          </m:sSub>
          <m:r>
            <w:rPr>
              <w:rFonts w:ascii="Cambria Math" w:hAnsi="Cambria Math"/>
              <w:lang w:val="en-US"/>
            </w:rPr>
            <m:t>)</m:t>
          </m:r>
        </m:oMath>
      </m:oMathPara>
    </w:p>
    <w:p w:rsidR="00730F96" w:rsidRDefault="00730F96" w:rsidP="003148E7">
      <w:pPr>
        <w:pStyle w:val="a3"/>
        <w:numPr>
          <w:ilvl w:val="0"/>
          <w:numId w:val="4"/>
        </w:numPr>
        <w:ind w:left="1134" w:hanging="425"/>
      </w:pPr>
      <w:r>
        <w:t>Масса парогаза:</w:t>
      </w:r>
    </w:p>
    <w:p w:rsidR="00730F96" w:rsidRPr="00A75FBF" w:rsidRDefault="00400B8B" w:rsidP="00730F96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пг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кс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в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г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ок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в</m:t>
              </m:r>
            </m:sub>
          </m:sSub>
        </m:oMath>
      </m:oMathPara>
    </w:p>
    <w:p w:rsidR="00A75FBF" w:rsidRPr="00D80C4D" w:rsidRDefault="00A75FBF" w:rsidP="00730F96"/>
    <w:p w:rsidR="00730F96" w:rsidRDefault="00730F96" w:rsidP="003148E7">
      <w:pPr>
        <w:pStyle w:val="a3"/>
        <w:numPr>
          <w:ilvl w:val="0"/>
          <w:numId w:val="4"/>
        </w:numPr>
        <w:ind w:left="1134" w:hanging="425"/>
      </w:pPr>
      <w:r>
        <w:lastRenderedPageBreak/>
        <w:t>Уравнение теплового баланса для камеры сгорания на участке смешения:</w:t>
      </w:r>
    </w:p>
    <w:p w:rsidR="00730F96" w:rsidRPr="00682A8F" w:rsidRDefault="00400B8B" w:rsidP="00730F96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кс</m:t>
              </m:r>
            </m:sub>
          </m:sSub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p</m:t>
              </m:r>
            </m:sub>
            <m:sup>
              <m:r>
                <w:rPr>
                  <w:rFonts w:ascii="Cambria Math" w:hAnsi="Cambria Math"/>
                </w:rPr>
                <m:t>кс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кс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т</m:t>
                  </m:r>
                </m:sub>
              </m:sSub>
            </m:e>
          </m:d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в</m:t>
              </m:r>
            </m:sub>
          </m:sSub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p</m:t>
              </m:r>
            </m:sub>
            <m:sup>
              <m:r>
                <w:rPr>
                  <w:rFonts w:ascii="Cambria Math" w:hAnsi="Cambria Math"/>
                </w:rPr>
                <m:t>в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кип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в</m:t>
              </m:r>
            </m:sub>
          </m:sSub>
          <m:r>
            <w:rPr>
              <w:rFonts w:ascii="Cambria Math" w:hAnsi="Cambria Math"/>
            </w:rPr>
            <m:t>r+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в</m:t>
              </m:r>
            </m:sub>
          </m:sSub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p</m:t>
              </m:r>
            </m:sub>
            <m:sup>
              <m:r>
                <w:rPr>
                  <w:rFonts w:ascii="Cambria Math" w:hAnsi="Cambria Math"/>
                </w:rPr>
                <m:t>пар</m:t>
              </m:r>
            </m:sup>
          </m:sSubSup>
          <m:r>
            <w:rPr>
              <w:rFonts w:ascii="Cambria Math" w:hAnsi="Cambria Math"/>
            </w:rPr>
            <m:t>(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т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кип</m:t>
              </m:r>
            </m:sub>
          </m:sSub>
          <m:r>
            <w:rPr>
              <w:rFonts w:ascii="Cambria Math" w:hAnsi="Cambria Math"/>
            </w:rPr>
            <m:t>)</m:t>
          </m:r>
        </m:oMath>
      </m:oMathPara>
    </w:p>
    <w:p w:rsidR="00730F96" w:rsidRDefault="00400B8B" w:rsidP="00730F96">
      <w:pPr>
        <w:ind w:left="1134" w:firstLine="0"/>
        <w:rPr>
          <w:rFonts w:eastAsiaTheme="minorEastAsia"/>
        </w:rPr>
      </w:pP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p</m:t>
            </m:r>
          </m:sub>
          <m:sup>
            <m:r>
              <w:rPr>
                <w:rFonts w:ascii="Cambria Math" w:hAnsi="Cambria Math"/>
              </w:rPr>
              <m:t>кс</m:t>
            </m:r>
          </m:sup>
        </m:sSubSup>
      </m:oMath>
      <w:r w:rsidR="00730F96">
        <w:rPr>
          <w:rFonts w:eastAsiaTheme="minorEastAsia"/>
        </w:rPr>
        <w:t xml:space="preserve"> – удельная теплоемкость газа в камере сгорания, Дж/кг</w:t>
      </w:r>
      <w:proofErr w:type="gramStart"/>
      <w:r w:rsidR="00730F96">
        <w:rPr>
          <w:rFonts w:eastAsiaTheme="minorEastAsia"/>
        </w:rPr>
        <w:t>*К</w:t>
      </w:r>
      <w:proofErr w:type="gramEnd"/>
      <w:r w:rsidR="00730F96">
        <w:rPr>
          <w:rFonts w:eastAsiaTheme="minorEastAsia"/>
        </w:rPr>
        <w:t>;</w:t>
      </w:r>
    </w:p>
    <w:p w:rsidR="00730F96" w:rsidRDefault="00400B8B" w:rsidP="00730F96">
      <w:pPr>
        <w:ind w:left="1134" w:firstLine="0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кс</m:t>
            </m:r>
          </m:sub>
        </m:sSub>
      </m:oMath>
      <w:r w:rsidR="00730F96">
        <w:rPr>
          <w:rFonts w:eastAsiaTheme="minorEastAsia"/>
        </w:rPr>
        <w:t xml:space="preserve"> – температура газа в камере сгорания, </w:t>
      </w:r>
      <w:proofErr w:type="gramStart"/>
      <w:r w:rsidR="00730F96">
        <w:rPr>
          <w:rFonts w:eastAsiaTheme="minorEastAsia"/>
        </w:rPr>
        <w:t>К</w:t>
      </w:r>
      <w:proofErr w:type="gramEnd"/>
      <w:r w:rsidR="00730F96">
        <w:rPr>
          <w:rFonts w:eastAsiaTheme="minorEastAsia"/>
        </w:rPr>
        <w:t>;</w:t>
      </w:r>
    </w:p>
    <w:p w:rsidR="00730F96" w:rsidRDefault="00400B8B" w:rsidP="00730F96">
      <w:pPr>
        <w:ind w:left="1134" w:firstLine="0"/>
        <w:rPr>
          <w:rFonts w:eastAsiaTheme="minorEastAsia"/>
        </w:rPr>
      </w:pP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p</m:t>
            </m:r>
          </m:sub>
          <m:sup>
            <m:r>
              <w:rPr>
                <w:rFonts w:ascii="Cambria Math" w:hAnsi="Cambria Math"/>
              </w:rPr>
              <m:t>в</m:t>
            </m:r>
          </m:sup>
        </m:sSubSup>
      </m:oMath>
      <w:r w:rsidR="00730F96">
        <w:rPr>
          <w:rFonts w:eastAsiaTheme="minorEastAsia"/>
        </w:rPr>
        <w:t xml:space="preserve"> – удельная теплоемкость воды при нормальный условиях, Дж/г</w:t>
      </w:r>
      <w:proofErr w:type="gramStart"/>
      <w:r w:rsidR="00730F96">
        <w:rPr>
          <w:rFonts w:eastAsiaTheme="minorEastAsia"/>
        </w:rPr>
        <w:t>*К</w:t>
      </w:r>
      <w:proofErr w:type="gramEnd"/>
      <w:r w:rsidR="00730F96">
        <w:rPr>
          <w:rFonts w:eastAsiaTheme="minorEastAsia"/>
        </w:rPr>
        <w:t>;</w:t>
      </w:r>
    </w:p>
    <w:p w:rsidR="00730F96" w:rsidRDefault="00400B8B" w:rsidP="00730F96">
      <w:pPr>
        <w:ind w:left="1134" w:firstLine="0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кип</m:t>
            </m:r>
          </m:sub>
        </m:sSub>
      </m:oMath>
      <w:r w:rsidR="00730F96">
        <w:rPr>
          <w:rFonts w:eastAsiaTheme="minorEastAsia"/>
        </w:rPr>
        <w:t xml:space="preserve"> – температура кипения воды, </w:t>
      </w:r>
      <w:proofErr w:type="gramStart"/>
      <w:r w:rsidR="00730F96">
        <w:rPr>
          <w:rFonts w:eastAsiaTheme="minorEastAsia"/>
        </w:rPr>
        <w:t>К</w:t>
      </w:r>
      <w:proofErr w:type="gramEnd"/>
      <w:r w:rsidR="00730F96">
        <w:rPr>
          <w:rFonts w:eastAsiaTheme="minorEastAsia"/>
        </w:rPr>
        <w:t>;</w:t>
      </w:r>
    </w:p>
    <w:p w:rsidR="00730F96" w:rsidRDefault="00400B8B" w:rsidP="00730F96">
      <w:pPr>
        <w:ind w:left="1134" w:firstLine="0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 w:rsidR="00730F96">
        <w:rPr>
          <w:rFonts w:eastAsiaTheme="minorEastAsia"/>
        </w:rPr>
        <w:t xml:space="preserve"> – начальная температура воды, </w:t>
      </w:r>
      <w:proofErr w:type="gramStart"/>
      <w:r w:rsidR="00730F96">
        <w:rPr>
          <w:rFonts w:eastAsiaTheme="minorEastAsia"/>
        </w:rPr>
        <w:t>К</w:t>
      </w:r>
      <w:proofErr w:type="gramEnd"/>
      <w:r w:rsidR="00730F96">
        <w:rPr>
          <w:rFonts w:eastAsiaTheme="minorEastAsia"/>
        </w:rPr>
        <w:t>;</w:t>
      </w:r>
    </w:p>
    <w:p w:rsidR="00730F96" w:rsidRDefault="00730F96" w:rsidP="00730F96">
      <w:pPr>
        <w:ind w:left="1134" w:firstLine="0"/>
        <w:rPr>
          <w:rFonts w:eastAsiaTheme="minorEastAsia"/>
        </w:rPr>
      </w:pPr>
      <m:oMath>
        <m:r>
          <w:rPr>
            <w:rFonts w:ascii="Cambria Math" w:hAnsi="Cambria Math"/>
          </w:rPr>
          <m:t>r</m:t>
        </m:r>
      </m:oMath>
      <w:r>
        <w:rPr>
          <w:rFonts w:eastAsiaTheme="minorEastAsia"/>
        </w:rPr>
        <w:t xml:space="preserve"> – теплота фазового перехода, </w:t>
      </w:r>
      <w:proofErr w:type="gramStart"/>
      <w:r>
        <w:rPr>
          <w:rFonts w:eastAsiaTheme="minorEastAsia"/>
        </w:rPr>
        <w:t>Дж</w:t>
      </w:r>
      <w:proofErr w:type="gramEnd"/>
      <w:r>
        <w:rPr>
          <w:rFonts w:eastAsiaTheme="minorEastAsia"/>
        </w:rPr>
        <w:t>/кг;</w:t>
      </w:r>
    </w:p>
    <w:p w:rsidR="00730F96" w:rsidRPr="00682A8F" w:rsidRDefault="00400B8B" w:rsidP="00730F96">
      <w:pPr>
        <w:ind w:left="1134" w:firstLine="0"/>
      </w:pP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p</m:t>
            </m:r>
          </m:sub>
          <m:sup>
            <m:r>
              <w:rPr>
                <w:rFonts w:ascii="Cambria Math" w:hAnsi="Cambria Math"/>
              </w:rPr>
              <m:t>пар</m:t>
            </m:r>
          </m:sup>
        </m:sSubSup>
      </m:oMath>
      <w:r w:rsidR="00730F96">
        <w:rPr>
          <w:rFonts w:eastAsiaTheme="minorEastAsia"/>
        </w:rPr>
        <w:t xml:space="preserve"> – удельная теплоемкость водяного пара, </w:t>
      </w:r>
      <w:proofErr w:type="gramStart"/>
      <w:r w:rsidR="00730F96">
        <w:rPr>
          <w:rFonts w:eastAsiaTheme="minorEastAsia"/>
        </w:rPr>
        <w:t>Дж</w:t>
      </w:r>
      <w:proofErr w:type="gramEnd"/>
      <w:r w:rsidR="00730F96">
        <w:rPr>
          <w:rFonts w:eastAsiaTheme="minorEastAsia"/>
        </w:rPr>
        <w:t>/кг*К.</w:t>
      </w:r>
    </w:p>
    <w:p w:rsidR="00730F96" w:rsidRDefault="00730F96" w:rsidP="00730F96">
      <w:r>
        <w:t>Из этого уравнения следует отношение массы воды к массе газа в камере сгорания:</w:t>
      </w:r>
    </w:p>
    <w:p w:rsidR="00730F96" w:rsidRPr="003148E7" w:rsidRDefault="00400B8B" w:rsidP="00730F96">
      <w:pPr>
        <w:rPr>
          <w:rFonts w:eastAsiaTheme="minorEastAsia"/>
          <w:i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в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кс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p</m:t>
                  </m:r>
                </m:sub>
                <m:sup>
                  <m:r>
                    <w:rPr>
                      <w:rFonts w:ascii="Cambria Math" w:hAnsi="Cambria Math"/>
                    </w:rPr>
                    <m:t>кс</m:t>
                  </m:r>
                </m:sup>
              </m:sSubSup>
              <m:r>
                <w:rPr>
                  <w:rFonts w:ascii="Cambria Math" w:hAnsi="Cambria Math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кс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т</m:t>
                  </m:r>
                </m:sub>
              </m:sSub>
              <m:r>
                <w:rPr>
                  <w:rFonts w:ascii="Cambria Math" w:hAnsi="Cambria Math"/>
                </w:rPr>
                <m:t>)</m:t>
              </m:r>
            </m:num>
            <m:den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p</m:t>
                  </m:r>
                </m:sub>
                <m:sup>
                  <m:r>
                    <w:rPr>
                      <w:rFonts w:ascii="Cambria Math" w:hAnsi="Cambria Math"/>
                    </w:rPr>
                    <m:t>в</m:t>
                  </m:r>
                </m:sup>
              </m:sSub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кип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</m:e>
              </m:d>
              <m:r>
                <w:rPr>
                  <w:rFonts w:ascii="Cambria Math" w:hAnsi="Cambria Math"/>
                </w:rPr>
                <m:t>+r+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p</m:t>
                  </m:r>
                </m:sub>
                <m:sup>
                  <m:r>
                    <w:rPr>
                      <w:rFonts w:ascii="Cambria Math" w:hAnsi="Cambria Math"/>
                    </w:rPr>
                    <m:t>пар</m:t>
                  </m:r>
                </m:sup>
              </m:sSubSup>
              <m:r>
                <w:rPr>
                  <w:rFonts w:ascii="Cambria Math" w:hAnsi="Cambria Math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т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кип</m:t>
                  </m:r>
                </m:sub>
              </m:sSub>
              <m:r>
                <w:rPr>
                  <w:rFonts w:ascii="Cambria Math" w:hAnsi="Cambria Math"/>
                </w:rPr>
                <m:t>)</m:t>
              </m:r>
            </m:den>
          </m:f>
        </m:oMath>
      </m:oMathPara>
    </w:p>
    <w:p w:rsidR="003148E7" w:rsidRDefault="003148E7" w:rsidP="00730F96">
      <w:pPr>
        <w:rPr>
          <w:rFonts w:eastAsiaTheme="minorEastAsia"/>
        </w:rPr>
      </w:pPr>
      <w:r>
        <w:rPr>
          <w:rFonts w:eastAsiaTheme="minorEastAsia"/>
        </w:rPr>
        <w:t>Преобразуя, получаем отношение массы воды к массе горючего:</w:t>
      </w:r>
    </w:p>
    <w:p w:rsidR="003148E7" w:rsidRPr="003148E7" w:rsidRDefault="00400B8B" w:rsidP="00730F96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в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г</m:t>
                  </m:r>
                </m:sub>
              </m:sSub>
            </m:den>
          </m:f>
          <m:r>
            <w:rPr>
              <w:rFonts w:ascii="Cambria Math" w:hAnsi="Cambria Math"/>
            </w:rPr>
            <m:t>=(1+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lang w:val="en-US"/>
                </w:rPr>
                <m:t>m</m:t>
              </m:r>
            </m:sub>
          </m:sSub>
          <m:r>
            <w:rPr>
              <w:rFonts w:ascii="Cambria Math" w:hAnsi="Cambria Math"/>
              <w:lang w:val="en-US"/>
            </w:rPr>
            <m:t>)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p</m:t>
                  </m:r>
                </m:sub>
                <m:sup>
                  <m:r>
                    <w:rPr>
                      <w:rFonts w:ascii="Cambria Math" w:hAnsi="Cambria Math"/>
                    </w:rPr>
                    <m:t>кс</m:t>
                  </m:r>
                </m:sup>
              </m:sSubSup>
              <m:r>
                <w:rPr>
                  <w:rFonts w:ascii="Cambria Math" w:hAnsi="Cambria Math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кс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т</m:t>
                  </m:r>
                </m:sub>
              </m:sSub>
              <m:r>
                <w:rPr>
                  <w:rFonts w:ascii="Cambria Math" w:hAnsi="Cambria Math"/>
                </w:rPr>
                <m:t>)</m:t>
              </m:r>
            </m:num>
            <m:den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p</m:t>
                  </m:r>
                </m:sub>
                <m:sup>
                  <m:r>
                    <w:rPr>
                      <w:rFonts w:ascii="Cambria Math" w:hAnsi="Cambria Math"/>
                    </w:rPr>
                    <m:t>в</m:t>
                  </m:r>
                </m:sup>
              </m:sSub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кип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</m:e>
              </m:d>
              <m:r>
                <w:rPr>
                  <w:rFonts w:ascii="Cambria Math" w:hAnsi="Cambria Math"/>
                </w:rPr>
                <m:t>+r+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p</m:t>
                  </m:r>
                </m:sub>
                <m:sup>
                  <m:r>
                    <w:rPr>
                      <w:rFonts w:ascii="Cambria Math" w:hAnsi="Cambria Math"/>
                    </w:rPr>
                    <m:t>пар</m:t>
                  </m:r>
                </m:sup>
              </m:sSubSup>
              <m:r>
                <w:rPr>
                  <w:rFonts w:ascii="Cambria Math" w:hAnsi="Cambria Math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т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кип</m:t>
                  </m:r>
                </m:sub>
              </m:sSub>
              <m:r>
                <w:rPr>
                  <w:rFonts w:ascii="Cambria Math" w:hAnsi="Cambria Math"/>
                </w:rPr>
                <m:t>)</m:t>
              </m:r>
            </m:den>
          </m:f>
        </m:oMath>
      </m:oMathPara>
    </w:p>
    <w:p w:rsidR="00730F96" w:rsidRDefault="00730F96" w:rsidP="00730F96">
      <w:pPr>
        <w:pStyle w:val="a3"/>
        <w:numPr>
          <w:ilvl w:val="0"/>
          <w:numId w:val="4"/>
        </w:numPr>
      </w:pPr>
      <w:r>
        <w:t>Массовые доли компонентов в составе рабочего тела:</w:t>
      </w:r>
    </w:p>
    <w:p w:rsidR="00730F96" w:rsidRPr="004A23AD" w:rsidRDefault="00400B8B" w:rsidP="00730F96">
      <w:pPr>
        <w:rPr>
          <w:rFonts w:eastAsiaTheme="minorEastAsia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g</m:t>
              </m:r>
            </m:e>
            <m:sub>
              <m:r>
                <w:rPr>
                  <w:rFonts w:ascii="Cambria Math" w:hAnsi="Cambria Math"/>
                </w:rPr>
                <m:t>в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в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пг</m:t>
                  </m:r>
                </m:sub>
              </m:sSub>
            </m:den>
          </m:f>
        </m:oMath>
      </m:oMathPara>
    </w:p>
    <w:p w:rsidR="00730F96" w:rsidRPr="004A23AD" w:rsidRDefault="00400B8B" w:rsidP="00730F96">
      <w:pPr>
        <w:rPr>
          <w:rFonts w:eastAsiaTheme="minorEastAsia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g</m:t>
              </m:r>
            </m:e>
            <m:sub>
              <m:r>
                <w:rPr>
                  <w:rFonts w:ascii="Cambria Math" w:hAnsi="Cambria Math"/>
                </w:rPr>
                <m:t>кс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кс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пг</m:t>
                  </m:r>
                </m:sub>
              </m:sSub>
            </m:den>
          </m:f>
        </m:oMath>
      </m:oMathPara>
    </w:p>
    <w:p w:rsidR="00730F96" w:rsidRPr="004A23AD" w:rsidRDefault="00400B8B" w:rsidP="00730F96">
      <w:pPr>
        <w:rPr>
          <w:rFonts w:eastAsiaTheme="minorEastAsia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g</m:t>
              </m:r>
            </m:e>
            <m:sub>
              <m:r>
                <w:rPr>
                  <w:rFonts w:ascii="Cambria Math" w:hAnsi="Cambria Math"/>
                </w:rPr>
                <m:t>г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г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пг</m:t>
                  </m:r>
                </m:sub>
              </m:sSub>
            </m:den>
          </m:f>
        </m:oMath>
      </m:oMathPara>
    </w:p>
    <w:p w:rsidR="00730F96" w:rsidRDefault="00400B8B" w:rsidP="00730F96">
      <w:pPr>
        <w:ind w:left="1134" w:firstLine="0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g</m:t>
            </m:r>
          </m:e>
          <m:sub>
            <m:r>
              <w:rPr>
                <w:rFonts w:ascii="Cambria Math" w:hAnsi="Cambria Math"/>
              </w:rPr>
              <m:t>в</m:t>
            </m:r>
          </m:sub>
        </m:sSub>
      </m:oMath>
      <w:r w:rsidR="00730F96">
        <w:rPr>
          <w:rFonts w:eastAsiaTheme="minorEastAsia"/>
        </w:rPr>
        <w:t xml:space="preserve"> – массовая доля воды в составе парогаза;</w:t>
      </w:r>
    </w:p>
    <w:p w:rsidR="00730F96" w:rsidRDefault="00400B8B" w:rsidP="00730F96">
      <w:pPr>
        <w:ind w:left="1134" w:firstLine="0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g</m:t>
            </m:r>
          </m:e>
          <m:sub>
            <m:r>
              <w:rPr>
                <w:rFonts w:ascii="Cambria Math" w:hAnsi="Cambria Math"/>
              </w:rPr>
              <m:t>кс</m:t>
            </m:r>
          </m:sub>
        </m:sSub>
      </m:oMath>
      <w:r w:rsidR="00730F96">
        <w:rPr>
          <w:rFonts w:eastAsiaTheme="minorEastAsia"/>
        </w:rPr>
        <w:t xml:space="preserve"> – массовая доля газа в составе парогаза;</w:t>
      </w:r>
    </w:p>
    <w:p w:rsidR="00730F96" w:rsidRDefault="00400B8B" w:rsidP="00730F96">
      <w:pPr>
        <w:ind w:left="1134" w:firstLine="0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g</m:t>
            </m:r>
          </m:e>
          <m:sub>
            <m:r>
              <w:rPr>
                <w:rFonts w:ascii="Cambria Math" w:hAnsi="Cambria Math"/>
              </w:rPr>
              <m:t>г</m:t>
            </m:r>
          </m:sub>
        </m:sSub>
      </m:oMath>
      <w:r w:rsidR="00730F96">
        <w:rPr>
          <w:rFonts w:eastAsiaTheme="minorEastAsia"/>
        </w:rPr>
        <w:t xml:space="preserve"> – массовая доля горючего в составе парогаза.</w:t>
      </w:r>
    </w:p>
    <w:p w:rsidR="00730F96" w:rsidRPr="004A23AD" w:rsidRDefault="00730F96" w:rsidP="00730F96">
      <w:pPr>
        <w:ind w:left="1134" w:firstLine="0"/>
        <w:rPr>
          <w:rFonts w:eastAsiaTheme="minorEastAsia"/>
          <w:i/>
        </w:rPr>
      </w:pPr>
    </w:p>
    <w:p w:rsidR="00730F96" w:rsidRDefault="00730F96" w:rsidP="00730F96">
      <w:pPr>
        <w:pStyle w:val="a3"/>
        <w:numPr>
          <w:ilvl w:val="0"/>
          <w:numId w:val="4"/>
        </w:numPr>
      </w:pPr>
      <w:r>
        <w:t>Характеристики рабочего тела:</w:t>
      </w:r>
    </w:p>
    <w:p w:rsidR="00730F96" w:rsidRPr="0079561F" w:rsidRDefault="00400B8B" w:rsidP="00730F96">
      <w:pPr>
        <w:rPr>
          <w:rFonts w:eastAsiaTheme="minorEastAsia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пг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кс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g</m:t>
              </m:r>
            </m:e>
            <m:sub>
              <m:r>
                <w:rPr>
                  <w:rFonts w:ascii="Cambria Math" w:hAnsi="Cambria Math"/>
                </w:rPr>
                <m:t>кс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в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g</m:t>
              </m:r>
            </m:e>
            <m:sub>
              <m:r>
                <w:rPr>
                  <w:rFonts w:ascii="Cambria Math" w:hAnsi="Cambria Math"/>
                </w:rPr>
                <m:t>в</m:t>
              </m:r>
            </m:sub>
          </m:sSub>
        </m:oMath>
      </m:oMathPara>
    </w:p>
    <w:p w:rsidR="00730F96" w:rsidRPr="007861E6" w:rsidRDefault="00400B8B" w:rsidP="00730F96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пг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кс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g</m:t>
              </m:r>
            </m:e>
            <m:sub>
              <m:r>
                <w:rPr>
                  <w:rFonts w:ascii="Cambria Math" w:hAnsi="Cambria Math"/>
                </w:rPr>
                <m:t>кс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в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g</m:t>
              </m:r>
            </m:e>
            <m:sub>
              <m:r>
                <w:rPr>
                  <w:rFonts w:ascii="Cambria Math" w:hAnsi="Cambria Math"/>
                </w:rPr>
                <m:t>в</m:t>
              </m:r>
            </m:sub>
          </m:sSub>
        </m:oMath>
      </m:oMathPara>
    </w:p>
    <w:p w:rsidR="00730F96" w:rsidRPr="007861E6" w:rsidRDefault="00400B8B" w:rsidP="00730F96">
      <w:pPr>
        <w:rPr>
          <w:rFonts w:eastAsiaTheme="minorEastAsia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p</m:t>
              </m:r>
            </m:sub>
            <m:sup>
              <m:r>
                <w:rPr>
                  <w:rFonts w:ascii="Cambria Math" w:hAnsi="Cambria Math"/>
                </w:rPr>
                <m:t>пг</m:t>
              </m:r>
            </m:sup>
          </m:sSubSup>
          <m:r>
            <w:rPr>
              <w:rFonts w:ascii="Cambria Math" w:hAnsi="Cambria Math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p</m:t>
              </m:r>
            </m:sub>
            <m:sup>
              <m:r>
                <w:rPr>
                  <w:rFonts w:ascii="Cambria Math" w:hAnsi="Cambria Math"/>
                </w:rPr>
                <m:t>кс</m:t>
              </m:r>
            </m:sup>
          </m:sSubSup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g</m:t>
              </m:r>
            </m:e>
            <m:sub>
              <m:r>
                <w:rPr>
                  <w:rFonts w:ascii="Cambria Math" w:hAnsi="Cambria Math"/>
                </w:rPr>
                <m:t>кс</m:t>
              </m:r>
            </m:sub>
          </m:sSub>
          <m:r>
            <w:rPr>
              <w:rFonts w:ascii="Cambria Math" w:hAnsi="Cambria Math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p</m:t>
              </m:r>
            </m:sub>
            <m:sup>
              <m:r>
                <w:rPr>
                  <w:rFonts w:ascii="Cambria Math" w:hAnsi="Cambria Math"/>
                </w:rPr>
                <m:t>в</m:t>
              </m:r>
            </m:sup>
          </m:sSubSup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g</m:t>
              </m:r>
            </m:e>
            <m:sub>
              <m:r>
                <w:rPr>
                  <w:rFonts w:ascii="Cambria Math" w:hAnsi="Cambria Math"/>
                </w:rPr>
                <m:t>в</m:t>
              </m:r>
            </m:sub>
          </m:sSub>
        </m:oMath>
      </m:oMathPara>
    </w:p>
    <w:p w:rsidR="00730F96" w:rsidRPr="007861E6" w:rsidRDefault="00400B8B" w:rsidP="00730F96">
      <w:pPr>
        <w:ind w:left="1134" w:firstLine="0"/>
        <w:rPr>
          <w:rFonts w:eastAsiaTheme="minorEastAsia"/>
        </w:rPr>
      </w:pP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p</m:t>
            </m:r>
          </m:sub>
          <m:sup>
            <m:r>
              <w:rPr>
                <w:rFonts w:ascii="Cambria Math" w:hAnsi="Cambria Math"/>
              </w:rPr>
              <m:t>пг</m:t>
            </m:r>
          </m:sup>
        </m:sSubSup>
      </m:oMath>
      <w:r w:rsidR="00730F96">
        <w:rPr>
          <w:rFonts w:eastAsiaTheme="minorEastAsia"/>
        </w:rPr>
        <w:t xml:space="preserve"> – удельная теплоемкость парогаза, Дж/кг</w:t>
      </w:r>
      <w:proofErr w:type="gramStart"/>
      <w:r w:rsidR="00730F96">
        <w:rPr>
          <w:rFonts w:eastAsiaTheme="minorEastAsia"/>
        </w:rPr>
        <w:t>*К</w:t>
      </w:r>
      <w:proofErr w:type="gramEnd"/>
      <w:r w:rsidR="00730F96">
        <w:rPr>
          <w:rFonts w:eastAsiaTheme="minorEastAsia"/>
        </w:rPr>
        <w:t>;</w:t>
      </w:r>
    </w:p>
    <w:p w:rsidR="00730F96" w:rsidRDefault="00730F96" w:rsidP="00730F96">
      <w:pPr>
        <w:rPr>
          <w:rFonts w:eastAsiaTheme="minorEastAsia"/>
        </w:rPr>
      </w:pPr>
    </w:p>
    <w:p w:rsidR="00730F96" w:rsidRDefault="00730F96" w:rsidP="00730F96">
      <w:pPr>
        <w:rPr>
          <w:rFonts w:eastAsiaTheme="minorEastAsia"/>
        </w:rPr>
      </w:pPr>
      <w:r w:rsidRPr="007629F9">
        <w:rPr>
          <w:b/>
        </w:rPr>
        <w:t>Расчет производился</w:t>
      </w:r>
      <w:r>
        <w:t xml:space="preserve"> на режиме </w:t>
      </w:r>
      <m:oMath>
        <m:r>
          <w:rPr>
            <w:rFonts w:ascii="Cambria Math" w:hAnsi="Cambria Math"/>
          </w:rPr>
          <m:t>α=1,3</m:t>
        </m:r>
      </m:oMath>
      <w:r w:rsidR="00D471C6">
        <w:rPr>
          <w:rFonts w:eastAsiaTheme="minorEastAsia"/>
        </w:rPr>
        <w:t>. Д</w:t>
      </w:r>
      <w:r w:rsidR="00AF156A">
        <w:rPr>
          <w:rFonts w:eastAsiaTheme="minorEastAsia"/>
        </w:rPr>
        <w:t>ля традиционных ГТД</w:t>
      </w:r>
      <w:r w:rsidR="00D471C6">
        <w:rPr>
          <w:rFonts w:eastAsiaTheme="minorEastAsia"/>
        </w:rPr>
        <w:t xml:space="preserve"> значение </w:t>
      </w:r>
      <w:r w:rsidR="00D471C6">
        <w:rPr>
          <w:rFonts w:eastAsiaTheme="minorEastAsia" w:cs="Times New Roman"/>
        </w:rPr>
        <w:t>α</w:t>
      </w:r>
      <w:r w:rsidR="00D471C6">
        <w:rPr>
          <w:rFonts w:eastAsiaTheme="minorEastAsia"/>
        </w:rPr>
        <w:t xml:space="preserve"> находится в диапазоне (2…2,5). Идеальный режим для ПГТУ – </w:t>
      </w:r>
      <m:oMath>
        <m:r>
          <w:rPr>
            <w:rFonts w:ascii="Cambria Math" w:eastAsiaTheme="minorEastAsia" w:hAnsi="Cambria Math"/>
          </w:rPr>
          <m:t>α=1</m:t>
        </m:r>
      </m:oMath>
      <w:r w:rsidR="00D471C6">
        <w:rPr>
          <w:rFonts w:eastAsiaTheme="minorEastAsia"/>
        </w:rPr>
        <w:t xml:space="preserve">, т.е. стехиометрическое соотношение компонентов. Выбор значения несколько больше стехиометрического объясняется стремлением компенсировать </w:t>
      </w:r>
      <w:r w:rsidR="00134D97">
        <w:rPr>
          <w:rFonts w:eastAsiaTheme="minorEastAsia"/>
        </w:rPr>
        <w:t>расход рабочего тела, который уменьшается следом за уменьшением расхода воздуха.</w:t>
      </w:r>
      <w:r w:rsidR="00AF156A">
        <w:rPr>
          <w:rFonts w:eastAsiaTheme="minorEastAsia"/>
        </w:rPr>
        <w:t xml:space="preserve"> Диапазон</w:t>
      </w:r>
      <w:r>
        <w:rPr>
          <w:rFonts w:eastAsiaTheme="minorEastAsia"/>
        </w:rPr>
        <w:t xml:space="preserve"> давлений в камере сгорания</w:t>
      </w:r>
      <w:r w:rsidR="00AF156A">
        <w:rPr>
          <w:rFonts w:eastAsiaTheme="minorEastAsia"/>
        </w:rPr>
        <w:t xml:space="preserve"> принимается</w:t>
      </w:r>
      <w:r>
        <w:rPr>
          <w:rFonts w:eastAsiaTheme="minorEastAsia"/>
        </w:rPr>
        <w:t xml:space="preserve"> от 0,5 МПа до 2 МПа. Параллельно для сравнения принципиально </w:t>
      </w:r>
      <w:r w:rsidR="00BA05BA">
        <w:rPr>
          <w:rFonts w:eastAsiaTheme="minorEastAsia"/>
        </w:rPr>
        <w:t>рассчитывалась</w:t>
      </w:r>
      <w:r>
        <w:rPr>
          <w:rFonts w:eastAsiaTheme="minorEastAsia"/>
        </w:rPr>
        <w:t xml:space="preserve"> ГТУ в том же диапазоне давлений. </w:t>
      </w:r>
      <w:r w:rsidR="00BA05BA" w:rsidRPr="006C7B3B">
        <w:rPr>
          <w:rFonts w:eastAsiaTheme="minorEastAsia"/>
        </w:rPr>
        <w:t>Масса</w:t>
      </w:r>
      <w:r w:rsidR="004C4EC8">
        <w:rPr>
          <w:rFonts w:eastAsiaTheme="minorEastAsia"/>
        </w:rPr>
        <w:t xml:space="preserve"> </w:t>
      </w:r>
      <w:r w:rsidR="00BA05BA">
        <w:rPr>
          <w:rFonts w:eastAsiaTheme="minorEastAsia"/>
        </w:rPr>
        <w:t>горючего</w:t>
      </w:r>
      <w:r w:rsidR="004C4EC8">
        <w:rPr>
          <w:rFonts w:eastAsiaTheme="minorEastAsia"/>
        </w:rPr>
        <w:t xml:space="preserve"> был</w:t>
      </w:r>
      <w:r w:rsidR="00BA05BA">
        <w:rPr>
          <w:rFonts w:eastAsiaTheme="minorEastAsia"/>
        </w:rPr>
        <w:t>а</w:t>
      </w:r>
      <w:r w:rsidR="004C4EC8">
        <w:rPr>
          <w:rFonts w:eastAsiaTheme="minorEastAsia"/>
        </w:rPr>
        <w:t xml:space="preserve"> принят</w:t>
      </w:r>
      <w:r w:rsidR="00BA05BA">
        <w:rPr>
          <w:rFonts w:eastAsiaTheme="minorEastAsia"/>
        </w:rPr>
        <w:t>а равной</w:t>
      </w:r>
      <w:r w:rsidR="004C4EC8">
        <w:rPr>
          <w:rFonts w:eastAsiaTheme="minorEastAsia"/>
        </w:rPr>
        <w:t xml:space="preserve"> 1 </w:t>
      </w:r>
      <w:r w:rsidR="00BA05BA">
        <w:rPr>
          <w:rFonts w:eastAsiaTheme="minorEastAsia"/>
        </w:rPr>
        <w:t>кг</w:t>
      </w:r>
      <w:r w:rsidR="000649F2">
        <w:rPr>
          <w:rFonts w:eastAsiaTheme="minorEastAsia"/>
        </w:rPr>
        <w:t>.</w:t>
      </w:r>
    </w:p>
    <w:p w:rsidR="00730F96" w:rsidRDefault="00730F96" w:rsidP="00730F96">
      <w:pPr>
        <w:rPr>
          <w:rFonts w:eastAsiaTheme="minorEastAsia"/>
        </w:rPr>
      </w:pPr>
      <w:r>
        <w:rPr>
          <w:rFonts w:eastAsiaTheme="minorEastAsia"/>
        </w:rPr>
        <w:t xml:space="preserve">По результатам расчета получилось, что во всем диапазоне давлений новая схема превосходит </w:t>
      </w:r>
      <w:proofErr w:type="gramStart"/>
      <w:r>
        <w:rPr>
          <w:rFonts w:eastAsiaTheme="minorEastAsia"/>
        </w:rPr>
        <w:t>традиционную</w:t>
      </w:r>
      <w:proofErr w:type="gramEnd"/>
      <w:r>
        <w:rPr>
          <w:rFonts w:eastAsiaTheme="minorEastAsia"/>
        </w:rPr>
        <w:t>. Результаты приведены в таблице 1 и на рисунке 1.</w:t>
      </w:r>
      <w:bookmarkStart w:id="0" w:name="_GoBack"/>
      <w:bookmarkEnd w:id="0"/>
    </w:p>
    <w:p w:rsidR="004D158A" w:rsidRDefault="004D158A" w:rsidP="000649F2">
      <w:pPr>
        <w:jc w:val="right"/>
        <w:rPr>
          <w:rFonts w:eastAsiaTheme="minorEastAsia"/>
        </w:rPr>
      </w:pPr>
    </w:p>
    <w:p w:rsidR="000649F2" w:rsidRDefault="000649F2" w:rsidP="009F0E8E">
      <w:pPr>
        <w:jc w:val="center"/>
        <w:rPr>
          <w:rFonts w:eastAsiaTheme="minorEastAsia"/>
        </w:rPr>
      </w:pPr>
      <w:r>
        <w:rPr>
          <w:rFonts w:eastAsiaTheme="minorEastAsia"/>
        </w:rPr>
        <w:t>Таблица 1.</w:t>
      </w:r>
      <w:r w:rsidR="009F0E8E">
        <w:rPr>
          <w:rFonts w:eastAsiaTheme="minorEastAsia"/>
        </w:rPr>
        <w:t xml:space="preserve"> Величина удельной мощности для ПГТУ и ГТУ для разных давлений на входе в камеру сгорания.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809"/>
        <w:gridCol w:w="1985"/>
        <w:gridCol w:w="1701"/>
      </w:tblGrid>
      <w:tr w:rsidR="00730F96" w:rsidTr="000649F2">
        <w:trPr>
          <w:jc w:val="center"/>
        </w:trPr>
        <w:tc>
          <w:tcPr>
            <w:tcW w:w="1809" w:type="dxa"/>
            <w:vAlign w:val="center"/>
          </w:tcPr>
          <w:p w:rsidR="00730F96" w:rsidRDefault="00400B8B" w:rsidP="00730F96">
            <w:pPr>
              <w:ind w:firstLine="0"/>
              <w:jc w:val="center"/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вх</m:t>
                  </m:r>
                </m:sub>
                <m:sup>
                  <m:r>
                    <w:rPr>
                      <w:rFonts w:ascii="Cambria Math" w:hAnsi="Cambria Math"/>
                    </w:rPr>
                    <m:t>кс</m:t>
                  </m:r>
                </m:sup>
              </m:sSubSup>
            </m:oMath>
            <w:r w:rsidR="000649F2">
              <w:rPr>
                <w:rFonts w:eastAsiaTheme="minorEastAsia"/>
              </w:rPr>
              <w:t>, МПа</w:t>
            </w:r>
          </w:p>
        </w:tc>
        <w:tc>
          <w:tcPr>
            <w:tcW w:w="1985" w:type="dxa"/>
            <w:vAlign w:val="center"/>
          </w:tcPr>
          <w:p w:rsidR="00730F96" w:rsidRDefault="00400B8B" w:rsidP="00730F96">
            <w:pPr>
              <w:ind w:firstLine="0"/>
              <w:jc w:val="center"/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пг</m:t>
                  </m:r>
                </m:sub>
                <m:sup>
                  <m:r>
                    <w:rPr>
                      <w:rFonts w:ascii="Cambria Math" w:hAnsi="Cambria Math"/>
                    </w:rPr>
                    <m:t>мех</m:t>
                  </m:r>
                </m:sup>
              </m:sSubSup>
            </m:oMath>
            <w:r w:rsidR="006C2F1E">
              <w:rPr>
                <w:rFonts w:eastAsiaTheme="minorEastAsia"/>
              </w:rPr>
              <w:t>, МВт/</w:t>
            </w:r>
            <w:proofErr w:type="gramStart"/>
            <w:r w:rsidR="006C2F1E">
              <w:rPr>
                <w:rFonts w:eastAsiaTheme="minorEastAsia"/>
              </w:rPr>
              <w:t>кг</w:t>
            </w:r>
            <w:proofErr w:type="gramEnd"/>
          </w:p>
        </w:tc>
        <w:tc>
          <w:tcPr>
            <w:tcW w:w="1701" w:type="dxa"/>
            <w:vAlign w:val="center"/>
          </w:tcPr>
          <w:p w:rsidR="00730F96" w:rsidRDefault="00400B8B" w:rsidP="00730F96">
            <w:pPr>
              <w:ind w:firstLine="0"/>
              <w:jc w:val="center"/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гтд</m:t>
                  </m:r>
                </m:sub>
                <m:sup>
                  <m:r>
                    <w:rPr>
                      <w:rFonts w:ascii="Cambria Math" w:hAnsi="Cambria Math"/>
                    </w:rPr>
                    <m:t>мех</m:t>
                  </m:r>
                </m:sup>
              </m:sSubSup>
            </m:oMath>
            <w:r w:rsidR="006C2F1E">
              <w:rPr>
                <w:rFonts w:eastAsiaTheme="minorEastAsia"/>
              </w:rPr>
              <w:t>, МВт/</w:t>
            </w:r>
            <w:proofErr w:type="gramStart"/>
            <w:r w:rsidR="006C2F1E">
              <w:rPr>
                <w:rFonts w:eastAsiaTheme="minorEastAsia"/>
              </w:rPr>
              <w:t>кг</w:t>
            </w:r>
            <w:proofErr w:type="gramEnd"/>
          </w:p>
        </w:tc>
      </w:tr>
      <w:tr w:rsidR="00730F96" w:rsidTr="000649F2">
        <w:trPr>
          <w:jc w:val="center"/>
        </w:trPr>
        <w:tc>
          <w:tcPr>
            <w:tcW w:w="1809" w:type="dxa"/>
            <w:vAlign w:val="center"/>
          </w:tcPr>
          <w:p w:rsidR="00730F96" w:rsidRPr="009A13C1" w:rsidRDefault="00730F96" w:rsidP="000649F2">
            <w:pPr>
              <w:ind w:firstLine="0"/>
              <w:jc w:val="center"/>
            </w:pPr>
            <w:r w:rsidRPr="009A13C1">
              <w:t>0,5</w:t>
            </w:r>
          </w:p>
        </w:tc>
        <w:tc>
          <w:tcPr>
            <w:tcW w:w="1985" w:type="dxa"/>
            <w:vAlign w:val="center"/>
          </w:tcPr>
          <w:p w:rsidR="00730F96" w:rsidRPr="008D094D" w:rsidRDefault="00730F96" w:rsidP="006C2F1E">
            <w:pPr>
              <w:ind w:firstLine="0"/>
              <w:jc w:val="center"/>
            </w:pPr>
            <w:r w:rsidRPr="008D094D">
              <w:t>14</w:t>
            </w:r>
            <w:r w:rsidR="006C2F1E">
              <w:t>,</w:t>
            </w:r>
            <w:r w:rsidRPr="008D094D">
              <w:t>342</w:t>
            </w:r>
          </w:p>
        </w:tc>
        <w:tc>
          <w:tcPr>
            <w:tcW w:w="1701" w:type="dxa"/>
            <w:vAlign w:val="center"/>
          </w:tcPr>
          <w:p w:rsidR="00730F96" w:rsidRPr="000234D2" w:rsidRDefault="00730F96" w:rsidP="006C2F1E">
            <w:pPr>
              <w:ind w:firstLine="0"/>
              <w:jc w:val="center"/>
            </w:pPr>
            <w:r w:rsidRPr="000234D2">
              <w:t>11</w:t>
            </w:r>
            <w:r w:rsidR="006C2F1E">
              <w:t>,</w:t>
            </w:r>
            <w:r w:rsidRPr="000234D2">
              <w:t>04</w:t>
            </w:r>
            <w:r w:rsidR="006C2F1E">
              <w:t>6</w:t>
            </w:r>
          </w:p>
        </w:tc>
      </w:tr>
      <w:tr w:rsidR="00730F96" w:rsidTr="000649F2">
        <w:trPr>
          <w:jc w:val="center"/>
        </w:trPr>
        <w:tc>
          <w:tcPr>
            <w:tcW w:w="1809" w:type="dxa"/>
            <w:vAlign w:val="center"/>
          </w:tcPr>
          <w:p w:rsidR="00730F96" w:rsidRPr="009A13C1" w:rsidRDefault="00730F96" w:rsidP="000649F2">
            <w:pPr>
              <w:ind w:firstLine="0"/>
              <w:jc w:val="center"/>
            </w:pPr>
            <w:r w:rsidRPr="009A13C1">
              <w:t>0,6</w:t>
            </w:r>
          </w:p>
        </w:tc>
        <w:tc>
          <w:tcPr>
            <w:tcW w:w="1985" w:type="dxa"/>
            <w:vAlign w:val="center"/>
          </w:tcPr>
          <w:p w:rsidR="00730F96" w:rsidRPr="008D094D" w:rsidRDefault="00730F96" w:rsidP="006C2F1E">
            <w:pPr>
              <w:ind w:firstLine="0"/>
              <w:jc w:val="center"/>
            </w:pPr>
            <w:r w:rsidRPr="008D094D">
              <w:t>15</w:t>
            </w:r>
            <w:r w:rsidR="006C2F1E">
              <w:t>,</w:t>
            </w:r>
            <w:r w:rsidRPr="008D094D">
              <w:t>094</w:t>
            </w:r>
          </w:p>
        </w:tc>
        <w:tc>
          <w:tcPr>
            <w:tcW w:w="1701" w:type="dxa"/>
            <w:vAlign w:val="center"/>
          </w:tcPr>
          <w:p w:rsidR="00730F96" w:rsidRPr="000234D2" w:rsidRDefault="00730F96" w:rsidP="006C2F1E">
            <w:pPr>
              <w:ind w:firstLine="0"/>
              <w:jc w:val="center"/>
            </w:pPr>
            <w:r w:rsidRPr="000234D2">
              <w:t>11</w:t>
            </w:r>
            <w:r w:rsidR="006C2F1E">
              <w:t>,</w:t>
            </w:r>
            <w:r w:rsidRPr="000234D2">
              <w:t>56</w:t>
            </w:r>
            <w:r w:rsidR="006C2F1E">
              <w:t>5</w:t>
            </w:r>
          </w:p>
        </w:tc>
      </w:tr>
      <w:tr w:rsidR="00730F96" w:rsidTr="000649F2">
        <w:trPr>
          <w:jc w:val="center"/>
        </w:trPr>
        <w:tc>
          <w:tcPr>
            <w:tcW w:w="1809" w:type="dxa"/>
            <w:vAlign w:val="center"/>
          </w:tcPr>
          <w:p w:rsidR="00730F96" w:rsidRPr="009A13C1" w:rsidRDefault="00730F96" w:rsidP="000649F2">
            <w:pPr>
              <w:ind w:firstLine="0"/>
              <w:jc w:val="center"/>
            </w:pPr>
            <w:r w:rsidRPr="009A13C1">
              <w:t>0,7</w:t>
            </w:r>
          </w:p>
        </w:tc>
        <w:tc>
          <w:tcPr>
            <w:tcW w:w="1985" w:type="dxa"/>
            <w:vAlign w:val="center"/>
          </w:tcPr>
          <w:p w:rsidR="00730F96" w:rsidRPr="008D094D" w:rsidRDefault="00730F96" w:rsidP="006C2F1E">
            <w:pPr>
              <w:ind w:firstLine="0"/>
              <w:jc w:val="center"/>
            </w:pPr>
            <w:r w:rsidRPr="008D094D">
              <w:t>15</w:t>
            </w:r>
            <w:r w:rsidR="006C2F1E">
              <w:t>,675</w:t>
            </w:r>
          </w:p>
        </w:tc>
        <w:tc>
          <w:tcPr>
            <w:tcW w:w="1701" w:type="dxa"/>
            <w:vAlign w:val="center"/>
          </w:tcPr>
          <w:p w:rsidR="00730F96" w:rsidRPr="000234D2" w:rsidRDefault="00730F96" w:rsidP="006C2F1E">
            <w:pPr>
              <w:ind w:firstLine="0"/>
              <w:jc w:val="center"/>
            </w:pPr>
            <w:r w:rsidRPr="000234D2">
              <w:t>11</w:t>
            </w:r>
            <w:r w:rsidR="006C2F1E">
              <w:t>,</w:t>
            </w:r>
            <w:r w:rsidRPr="000234D2">
              <w:t>880</w:t>
            </w:r>
          </w:p>
        </w:tc>
      </w:tr>
      <w:tr w:rsidR="00730F96" w:rsidTr="000649F2">
        <w:trPr>
          <w:jc w:val="center"/>
        </w:trPr>
        <w:tc>
          <w:tcPr>
            <w:tcW w:w="1809" w:type="dxa"/>
            <w:vAlign w:val="center"/>
          </w:tcPr>
          <w:p w:rsidR="00730F96" w:rsidRPr="009A13C1" w:rsidRDefault="00730F96" w:rsidP="000649F2">
            <w:pPr>
              <w:ind w:firstLine="0"/>
              <w:jc w:val="center"/>
            </w:pPr>
            <w:r w:rsidRPr="009A13C1">
              <w:t>0,8</w:t>
            </w:r>
          </w:p>
        </w:tc>
        <w:tc>
          <w:tcPr>
            <w:tcW w:w="1985" w:type="dxa"/>
            <w:vAlign w:val="center"/>
          </w:tcPr>
          <w:p w:rsidR="00730F96" w:rsidRPr="008D094D" w:rsidRDefault="00730F96" w:rsidP="006C2F1E">
            <w:pPr>
              <w:ind w:firstLine="0"/>
              <w:jc w:val="center"/>
            </w:pPr>
            <w:r w:rsidRPr="008D094D">
              <w:t>16</w:t>
            </w:r>
            <w:r w:rsidR="006C2F1E">
              <w:t>,</w:t>
            </w:r>
            <w:r w:rsidRPr="008D094D">
              <w:t>064</w:t>
            </w:r>
          </w:p>
        </w:tc>
        <w:tc>
          <w:tcPr>
            <w:tcW w:w="1701" w:type="dxa"/>
            <w:vAlign w:val="center"/>
          </w:tcPr>
          <w:p w:rsidR="00730F96" w:rsidRPr="000234D2" w:rsidRDefault="00730F96" w:rsidP="006C2F1E">
            <w:pPr>
              <w:ind w:firstLine="0"/>
              <w:jc w:val="center"/>
            </w:pPr>
            <w:r w:rsidRPr="000234D2">
              <w:t>12</w:t>
            </w:r>
            <w:r w:rsidR="006C2F1E">
              <w:t>,</w:t>
            </w:r>
            <w:r w:rsidRPr="000234D2">
              <w:t>085</w:t>
            </w:r>
          </w:p>
        </w:tc>
      </w:tr>
      <w:tr w:rsidR="00730F96" w:rsidTr="000649F2">
        <w:trPr>
          <w:jc w:val="center"/>
        </w:trPr>
        <w:tc>
          <w:tcPr>
            <w:tcW w:w="1809" w:type="dxa"/>
            <w:vAlign w:val="center"/>
          </w:tcPr>
          <w:p w:rsidR="00730F96" w:rsidRPr="009A13C1" w:rsidRDefault="00730F96" w:rsidP="000649F2">
            <w:pPr>
              <w:ind w:firstLine="0"/>
              <w:jc w:val="center"/>
            </w:pPr>
            <w:r w:rsidRPr="009A13C1">
              <w:t>0,9</w:t>
            </w:r>
          </w:p>
        </w:tc>
        <w:tc>
          <w:tcPr>
            <w:tcW w:w="1985" w:type="dxa"/>
            <w:vAlign w:val="center"/>
          </w:tcPr>
          <w:p w:rsidR="00730F96" w:rsidRPr="008D094D" w:rsidRDefault="00730F96" w:rsidP="006C2F1E">
            <w:pPr>
              <w:ind w:firstLine="0"/>
              <w:jc w:val="center"/>
            </w:pPr>
            <w:r w:rsidRPr="008D094D">
              <w:t>16</w:t>
            </w:r>
            <w:r w:rsidR="006C2F1E">
              <w:t>,</w:t>
            </w:r>
            <w:r w:rsidRPr="008D094D">
              <w:t>307</w:t>
            </w:r>
          </w:p>
        </w:tc>
        <w:tc>
          <w:tcPr>
            <w:tcW w:w="1701" w:type="dxa"/>
            <w:vAlign w:val="center"/>
          </w:tcPr>
          <w:p w:rsidR="00730F96" w:rsidRPr="000234D2" w:rsidRDefault="00730F96" w:rsidP="006C2F1E">
            <w:pPr>
              <w:ind w:firstLine="0"/>
              <w:jc w:val="center"/>
            </w:pPr>
            <w:r w:rsidRPr="000234D2">
              <w:t>12</w:t>
            </w:r>
            <w:r w:rsidR="006C2F1E">
              <w:t>,</w:t>
            </w:r>
            <w:r w:rsidRPr="000234D2">
              <w:t>216</w:t>
            </w:r>
          </w:p>
        </w:tc>
      </w:tr>
      <w:tr w:rsidR="00730F96" w:rsidTr="000649F2">
        <w:trPr>
          <w:jc w:val="center"/>
        </w:trPr>
        <w:tc>
          <w:tcPr>
            <w:tcW w:w="1809" w:type="dxa"/>
            <w:vAlign w:val="center"/>
          </w:tcPr>
          <w:p w:rsidR="00730F96" w:rsidRPr="009A13C1" w:rsidRDefault="00730F96" w:rsidP="000649F2">
            <w:pPr>
              <w:ind w:firstLine="0"/>
              <w:jc w:val="center"/>
            </w:pPr>
            <w:r w:rsidRPr="009A13C1">
              <w:t>1</w:t>
            </w:r>
          </w:p>
        </w:tc>
        <w:tc>
          <w:tcPr>
            <w:tcW w:w="1985" w:type="dxa"/>
            <w:vAlign w:val="center"/>
          </w:tcPr>
          <w:p w:rsidR="00730F96" w:rsidRPr="008D094D" w:rsidRDefault="00730F96" w:rsidP="006C2F1E">
            <w:pPr>
              <w:ind w:firstLine="0"/>
              <w:jc w:val="center"/>
            </w:pPr>
            <w:r w:rsidRPr="008D094D">
              <w:t>16</w:t>
            </w:r>
            <w:r w:rsidR="006C2F1E">
              <w:t>,</w:t>
            </w:r>
            <w:r w:rsidRPr="008D094D">
              <w:t>502</w:t>
            </w:r>
          </w:p>
        </w:tc>
        <w:tc>
          <w:tcPr>
            <w:tcW w:w="1701" w:type="dxa"/>
            <w:vAlign w:val="center"/>
          </w:tcPr>
          <w:p w:rsidR="00730F96" w:rsidRPr="000234D2" w:rsidRDefault="00730F96" w:rsidP="006C2F1E">
            <w:pPr>
              <w:ind w:firstLine="0"/>
              <w:jc w:val="center"/>
            </w:pPr>
            <w:r w:rsidRPr="000234D2">
              <w:t>12</w:t>
            </w:r>
            <w:r w:rsidR="006C2F1E">
              <w:t>,</w:t>
            </w:r>
            <w:r w:rsidRPr="000234D2">
              <w:t>31</w:t>
            </w:r>
            <w:r w:rsidR="006C2F1E">
              <w:t>4</w:t>
            </w:r>
          </w:p>
        </w:tc>
      </w:tr>
      <w:tr w:rsidR="00730F96" w:rsidTr="000649F2">
        <w:trPr>
          <w:jc w:val="center"/>
        </w:trPr>
        <w:tc>
          <w:tcPr>
            <w:tcW w:w="1809" w:type="dxa"/>
            <w:vAlign w:val="center"/>
          </w:tcPr>
          <w:p w:rsidR="00730F96" w:rsidRPr="009A13C1" w:rsidRDefault="00730F96" w:rsidP="000649F2">
            <w:pPr>
              <w:ind w:firstLine="0"/>
              <w:jc w:val="center"/>
            </w:pPr>
            <w:r w:rsidRPr="009A13C1">
              <w:t>1,1</w:t>
            </w:r>
          </w:p>
        </w:tc>
        <w:tc>
          <w:tcPr>
            <w:tcW w:w="1985" w:type="dxa"/>
            <w:vAlign w:val="center"/>
          </w:tcPr>
          <w:p w:rsidR="00730F96" w:rsidRPr="008D094D" w:rsidRDefault="00730F96" w:rsidP="006C2F1E">
            <w:pPr>
              <w:ind w:firstLine="0"/>
              <w:jc w:val="center"/>
            </w:pPr>
            <w:r w:rsidRPr="008D094D">
              <w:t>16</w:t>
            </w:r>
            <w:r w:rsidR="006C2F1E">
              <w:t>,640</w:t>
            </w:r>
          </w:p>
        </w:tc>
        <w:tc>
          <w:tcPr>
            <w:tcW w:w="1701" w:type="dxa"/>
            <w:vAlign w:val="center"/>
          </w:tcPr>
          <w:p w:rsidR="00730F96" w:rsidRPr="000234D2" w:rsidRDefault="00730F96" w:rsidP="006C2F1E">
            <w:pPr>
              <w:ind w:firstLine="0"/>
              <w:jc w:val="center"/>
            </w:pPr>
            <w:r w:rsidRPr="000234D2">
              <w:t>12</w:t>
            </w:r>
            <w:r w:rsidR="006C2F1E">
              <w:t>,</w:t>
            </w:r>
            <w:r w:rsidRPr="000234D2">
              <w:t>340</w:t>
            </w:r>
          </w:p>
        </w:tc>
      </w:tr>
      <w:tr w:rsidR="00730F96" w:rsidTr="000649F2">
        <w:trPr>
          <w:jc w:val="center"/>
        </w:trPr>
        <w:tc>
          <w:tcPr>
            <w:tcW w:w="1809" w:type="dxa"/>
            <w:vAlign w:val="center"/>
          </w:tcPr>
          <w:p w:rsidR="00730F96" w:rsidRPr="009A13C1" w:rsidRDefault="00730F96" w:rsidP="000649F2">
            <w:pPr>
              <w:ind w:firstLine="0"/>
              <w:jc w:val="center"/>
            </w:pPr>
            <w:r w:rsidRPr="009A13C1">
              <w:t>1,2</w:t>
            </w:r>
          </w:p>
        </w:tc>
        <w:tc>
          <w:tcPr>
            <w:tcW w:w="1985" w:type="dxa"/>
            <w:vAlign w:val="center"/>
          </w:tcPr>
          <w:p w:rsidR="00730F96" w:rsidRPr="008D094D" w:rsidRDefault="00730F96" w:rsidP="006C2F1E">
            <w:pPr>
              <w:ind w:firstLine="0"/>
              <w:jc w:val="center"/>
            </w:pPr>
            <w:r w:rsidRPr="008D094D">
              <w:t>16</w:t>
            </w:r>
            <w:r w:rsidR="006C2F1E">
              <w:t>,</w:t>
            </w:r>
            <w:r w:rsidRPr="008D094D">
              <w:t>722</w:t>
            </w:r>
          </w:p>
        </w:tc>
        <w:tc>
          <w:tcPr>
            <w:tcW w:w="1701" w:type="dxa"/>
            <w:vAlign w:val="center"/>
          </w:tcPr>
          <w:p w:rsidR="00730F96" w:rsidRPr="000234D2" w:rsidRDefault="00730F96" w:rsidP="006C2F1E">
            <w:pPr>
              <w:ind w:firstLine="0"/>
              <w:jc w:val="center"/>
            </w:pPr>
            <w:r w:rsidRPr="000234D2">
              <w:t>12</w:t>
            </w:r>
            <w:r w:rsidR="006C2F1E">
              <w:t>,</w:t>
            </w:r>
            <w:r w:rsidRPr="000234D2">
              <w:t>342</w:t>
            </w:r>
          </w:p>
        </w:tc>
      </w:tr>
      <w:tr w:rsidR="00730F96" w:rsidTr="000649F2">
        <w:trPr>
          <w:jc w:val="center"/>
        </w:trPr>
        <w:tc>
          <w:tcPr>
            <w:tcW w:w="1809" w:type="dxa"/>
            <w:vAlign w:val="center"/>
          </w:tcPr>
          <w:p w:rsidR="00730F96" w:rsidRPr="009A13C1" w:rsidRDefault="00730F96" w:rsidP="000649F2">
            <w:pPr>
              <w:ind w:firstLine="0"/>
              <w:jc w:val="center"/>
            </w:pPr>
            <w:r w:rsidRPr="009A13C1">
              <w:t>1,3</w:t>
            </w:r>
          </w:p>
        </w:tc>
        <w:tc>
          <w:tcPr>
            <w:tcW w:w="1985" w:type="dxa"/>
            <w:vAlign w:val="center"/>
          </w:tcPr>
          <w:p w:rsidR="00730F96" w:rsidRPr="008D094D" w:rsidRDefault="00730F96" w:rsidP="006C2F1E">
            <w:pPr>
              <w:ind w:firstLine="0"/>
              <w:jc w:val="center"/>
            </w:pPr>
            <w:r w:rsidRPr="008D094D">
              <w:t>16</w:t>
            </w:r>
            <w:r w:rsidR="006C2F1E">
              <w:t>,790</w:t>
            </w:r>
          </w:p>
        </w:tc>
        <w:tc>
          <w:tcPr>
            <w:tcW w:w="1701" w:type="dxa"/>
            <w:vAlign w:val="center"/>
          </w:tcPr>
          <w:p w:rsidR="00730F96" w:rsidRPr="000234D2" w:rsidRDefault="00730F96" w:rsidP="006C2F1E">
            <w:pPr>
              <w:ind w:firstLine="0"/>
              <w:jc w:val="center"/>
            </w:pPr>
            <w:r w:rsidRPr="000234D2">
              <w:t>12</w:t>
            </w:r>
            <w:r w:rsidR="006C2F1E">
              <w:t>,</w:t>
            </w:r>
            <w:r w:rsidRPr="000234D2">
              <w:t>326</w:t>
            </w:r>
          </w:p>
        </w:tc>
      </w:tr>
      <w:tr w:rsidR="009B5418" w:rsidTr="00C5132D">
        <w:trPr>
          <w:jc w:val="center"/>
        </w:trPr>
        <w:tc>
          <w:tcPr>
            <w:tcW w:w="1809" w:type="dxa"/>
            <w:vAlign w:val="center"/>
          </w:tcPr>
          <w:p w:rsidR="009B5418" w:rsidRDefault="009B5418" w:rsidP="00C5132D">
            <w:pPr>
              <w:ind w:firstLine="0"/>
              <w:jc w:val="center"/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вх</m:t>
                  </m:r>
                </m:sub>
                <m:sup>
                  <m:r>
                    <w:rPr>
                      <w:rFonts w:ascii="Cambria Math" w:hAnsi="Cambria Math"/>
                    </w:rPr>
                    <m:t>кс</m:t>
                  </m:r>
                </m:sup>
              </m:sSubSup>
            </m:oMath>
            <w:r>
              <w:rPr>
                <w:rFonts w:eastAsiaTheme="minorEastAsia"/>
              </w:rPr>
              <w:t>, МПа</w:t>
            </w:r>
          </w:p>
        </w:tc>
        <w:tc>
          <w:tcPr>
            <w:tcW w:w="1985" w:type="dxa"/>
            <w:vAlign w:val="center"/>
          </w:tcPr>
          <w:p w:rsidR="009B5418" w:rsidRDefault="009B5418" w:rsidP="00C5132D">
            <w:pPr>
              <w:ind w:firstLine="0"/>
              <w:jc w:val="center"/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пг</m:t>
                  </m:r>
                </m:sub>
                <m:sup>
                  <m:r>
                    <w:rPr>
                      <w:rFonts w:ascii="Cambria Math" w:hAnsi="Cambria Math"/>
                    </w:rPr>
                    <m:t>мех</m:t>
                  </m:r>
                </m:sup>
              </m:sSubSup>
            </m:oMath>
            <w:r>
              <w:rPr>
                <w:rFonts w:eastAsiaTheme="minorEastAsia"/>
              </w:rPr>
              <w:t>, МВт/</w:t>
            </w:r>
            <w:proofErr w:type="gramStart"/>
            <w:r>
              <w:rPr>
                <w:rFonts w:eastAsiaTheme="minorEastAsia"/>
              </w:rPr>
              <w:t>кг</w:t>
            </w:r>
            <w:proofErr w:type="gramEnd"/>
          </w:p>
        </w:tc>
        <w:tc>
          <w:tcPr>
            <w:tcW w:w="1701" w:type="dxa"/>
            <w:vAlign w:val="center"/>
          </w:tcPr>
          <w:p w:rsidR="009B5418" w:rsidRDefault="009B5418" w:rsidP="00C5132D">
            <w:pPr>
              <w:ind w:firstLine="0"/>
              <w:jc w:val="center"/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гтд</m:t>
                  </m:r>
                </m:sub>
                <m:sup>
                  <m:r>
                    <w:rPr>
                      <w:rFonts w:ascii="Cambria Math" w:hAnsi="Cambria Math"/>
                    </w:rPr>
                    <m:t>мех</m:t>
                  </m:r>
                </m:sup>
              </m:sSubSup>
            </m:oMath>
            <w:r>
              <w:rPr>
                <w:rFonts w:eastAsiaTheme="minorEastAsia"/>
              </w:rPr>
              <w:t>, МВт/</w:t>
            </w:r>
            <w:proofErr w:type="gramStart"/>
            <w:r>
              <w:rPr>
                <w:rFonts w:eastAsiaTheme="minorEastAsia"/>
              </w:rPr>
              <w:t>кг</w:t>
            </w:r>
            <w:proofErr w:type="gramEnd"/>
          </w:p>
        </w:tc>
      </w:tr>
      <w:tr w:rsidR="00730F96" w:rsidTr="000649F2">
        <w:trPr>
          <w:jc w:val="center"/>
        </w:trPr>
        <w:tc>
          <w:tcPr>
            <w:tcW w:w="1809" w:type="dxa"/>
            <w:vAlign w:val="center"/>
          </w:tcPr>
          <w:p w:rsidR="00730F96" w:rsidRPr="009A13C1" w:rsidRDefault="00730F96" w:rsidP="000649F2">
            <w:pPr>
              <w:ind w:firstLine="0"/>
              <w:jc w:val="center"/>
            </w:pPr>
            <w:r w:rsidRPr="009A13C1">
              <w:t>1,4</w:t>
            </w:r>
          </w:p>
        </w:tc>
        <w:tc>
          <w:tcPr>
            <w:tcW w:w="1985" w:type="dxa"/>
            <w:vAlign w:val="center"/>
          </w:tcPr>
          <w:p w:rsidR="00730F96" w:rsidRPr="008D094D" w:rsidRDefault="00730F96" w:rsidP="006C2F1E">
            <w:pPr>
              <w:ind w:firstLine="0"/>
              <w:jc w:val="center"/>
            </w:pPr>
            <w:r w:rsidRPr="008D094D">
              <w:t>16</w:t>
            </w:r>
            <w:r w:rsidR="006C2F1E">
              <w:t>,825</w:t>
            </w:r>
          </w:p>
        </w:tc>
        <w:tc>
          <w:tcPr>
            <w:tcW w:w="1701" w:type="dxa"/>
            <w:vAlign w:val="center"/>
          </w:tcPr>
          <w:p w:rsidR="00730F96" w:rsidRPr="000234D2" w:rsidRDefault="00730F96" w:rsidP="006C2F1E">
            <w:pPr>
              <w:ind w:firstLine="0"/>
              <w:jc w:val="center"/>
            </w:pPr>
            <w:r w:rsidRPr="000234D2">
              <w:t>12</w:t>
            </w:r>
            <w:r w:rsidR="006C2F1E">
              <w:t>,</w:t>
            </w:r>
            <w:r w:rsidRPr="000234D2">
              <w:t>297</w:t>
            </w:r>
          </w:p>
        </w:tc>
      </w:tr>
      <w:tr w:rsidR="00730F96" w:rsidTr="000649F2">
        <w:trPr>
          <w:jc w:val="center"/>
        </w:trPr>
        <w:tc>
          <w:tcPr>
            <w:tcW w:w="1809" w:type="dxa"/>
            <w:vAlign w:val="center"/>
          </w:tcPr>
          <w:p w:rsidR="00730F96" w:rsidRPr="009A13C1" w:rsidRDefault="00730F96" w:rsidP="000649F2">
            <w:pPr>
              <w:ind w:firstLine="0"/>
              <w:jc w:val="center"/>
            </w:pPr>
            <w:r w:rsidRPr="009A13C1">
              <w:t>1,5</w:t>
            </w:r>
          </w:p>
        </w:tc>
        <w:tc>
          <w:tcPr>
            <w:tcW w:w="1985" w:type="dxa"/>
            <w:vAlign w:val="center"/>
          </w:tcPr>
          <w:p w:rsidR="00730F96" w:rsidRPr="008D094D" w:rsidRDefault="00730F96" w:rsidP="006C2F1E">
            <w:pPr>
              <w:ind w:firstLine="0"/>
              <w:jc w:val="center"/>
            </w:pPr>
            <w:r w:rsidRPr="008D094D">
              <w:t>16</w:t>
            </w:r>
            <w:r w:rsidR="006C2F1E">
              <w:t>,</w:t>
            </w:r>
            <w:r w:rsidRPr="008D094D">
              <w:t>829</w:t>
            </w:r>
          </w:p>
        </w:tc>
        <w:tc>
          <w:tcPr>
            <w:tcW w:w="1701" w:type="dxa"/>
            <w:vAlign w:val="center"/>
          </w:tcPr>
          <w:p w:rsidR="00730F96" w:rsidRPr="000234D2" w:rsidRDefault="00730F96" w:rsidP="006C2F1E">
            <w:pPr>
              <w:ind w:firstLine="0"/>
              <w:jc w:val="center"/>
            </w:pPr>
            <w:r w:rsidRPr="000234D2">
              <w:t>12</w:t>
            </w:r>
            <w:r w:rsidR="006C2F1E">
              <w:t>,</w:t>
            </w:r>
            <w:r w:rsidRPr="000234D2">
              <w:t>277</w:t>
            </w:r>
          </w:p>
        </w:tc>
      </w:tr>
      <w:tr w:rsidR="00730F96" w:rsidTr="000649F2">
        <w:trPr>
          <w:jc w:val="center"/>
        </w:trPr>
        <w:tc>
          <w:tcPr>
            <w:tcW w:w="1809" w:type="dxa"/>
            <w:vAlign w:val="center"/>
          </w:tcPr>
          <w:p w:rsidR="00730F96" w:rsidRPr="009A13C1" w:rsidRDefault="00730F96" w:rsidP="000649F2">
            <w:pPr>
              <w:ind w:firstLine="0"/>
              <w:jc w:val="center"/>
            </w:pPr>
            <w:r w:rsidRPr="009A13C1">
              <w:t>1,6</w:t>
            </w:r>
          </w:p>
        </w:tc>
        <w:tc>
          <w:tcPr>
            <w:tcW w:w="1985" w:type="dxa"/>
            <w:vAlign w:val="center"/>
          </w:tcPr>
          <w:p w:rsidR="00730F96" w:rsidRPr="008D094D" w:rsidRDefault="00730F96" w:rsidP="006C2F1E">
            <w:pPr>
              <w:ind w:firstLine="0"/>
              <w:jc w:val="center"/>
            </w:pPr>
            <w:r w:rsidRPr="008D094D">
              <w:t>16</w:t>
            </w:r>
            <w:r w:rsidR="006C2F1E">
              <w:t>,</w:t>
            </w:r>
            <w:r w:rsidRPr="008D094D">
              <w:t>857</w:t>
            </w:r>
          </w:p>
        </w:tc>
        <w:tc>
          <w:tcPr>
            <w:tcW w:w="1701" w:type="dxa"/>
            <w:vAlign w:val="center"/>
          </w:tcPr>
          <w:p w:rsidR="00730F96" w:rsidRPr="000234D2" w:rsidRDefault="00730F96" w:rsidP="006C2F1E">
            <w:pPr>
              <w:ind w:firstLine="0"/>
              <w:jc w:val="center"/>
            </w:pPr>
            <w:r w:rsidRPr="000234D2">
              <w:t>12</w:t>
            </w:r>
            <w:r w:rsidR="006C2F1E">
              <w:t>,</w:t>
            </w:r>
            <w:r w:rsidRPr="000234D2">
              <w:t>19</w:t>
            </w:r>
            <w:r w:rsidR="006C2F1E">
              <w:t>9</w:t>
            </w:r>
          </w:p>
        </w:tc>
      </w:tr>
      <w:tr w:rsidR="00730F96" w:rsidTr="000649F2">
        <w:trPr>
          <w:jc w:val="center"/>
        </w:trPr>
        <w:tc>
          <w:tcPr>
            <w:tcW w:w="1809" w:type="dxa"/>
            <w:vAlign w:val="center"/>
          </w:tcPr>
          <w:p w:rsidR="00730F96" w:rsidRPr="009A13C1" w:rsidRDefault="00730F96" w:rsidP="000649F2">
            <w:pPr>
              <w:ind w:firstLine="0"/>
              <w:jc w:val="center"/>
            </w:pPr>
            <w:r w:rsidRPr="009A13C1">
              <w:t>1,7</w:t>
            </w:r>
          </w:p>
        </w:tc>
        <w:tc>
          <w:tcPr>
            <w:tcW w:w="1985" w:type="dxa"/>
            <w:vAlign w:val="center"/>
          </w:tcPr>
          <w:p w:rsidR="00730F96" w:rsidRPr="008D094D" w:rsidRDefault="00730F96" w:rsidP="006C2F1E">
            <w:pPr>
              <w:ind w:firstLine="0"/>
              <w:jc w:val="center"/>
            </w:pPr>
            <w:r w:rsidRPr="008D094D">
              <w:t>16</w:t>
            </w:r>
            <w:r w:rsidR="006C2F1E">
              <w:t>,809</w:t>
            </w:r>
          </w:p>
        </w:tc>
        <w:tc>
          <w:tcPr>
            <w:tcW w:w="1701" w:type="dxa"/>
            <w:vAlign w:val="center"/>
          </w:tcPr>
          <w:p w:rsidR="00730F96" w:rsidRPr="000234D2" w:rsidRDefault="00730F96" w:rsidP="006C2F1E">
            <w:pPr>
              <w:ind w:firstLine="0"/>
              <w:jc w:val="center"/>
            </w:pPr>
            <w:r w:rsidRPr="000234D2">
              <w:t>12</w:t>
            </w:r>
            <w:r w:rsidR="006C2F1E">
              <w:t>,154</w:t>
            </w:r>
          </w:p>
        </w:tc>
      </w:tr>
      <w:tr w:rsidR="00730F96" w:rsidTr="000649F2">
        <w:trPr>
          <w:jc w:val="center"/>
        </w:trPr>
        <w:tc>
          <w:tcPr>
            <w:tcW w:w="1809" w:type="dxa"/>
            <w:vAlign w:val="center"/>
          </w:tcPr>
          <w:p w:rsidR="00730F96" w:rsidRPr="009A13C1" w:rsidRDefault="00730F96" w:rsidP="000649F2">
            <w:pPr>
              <w:ind w:firstLine="0"/>
              <w:jc w:val="center"/>
            </w:pPr>
            <w:r w:rsidRPr="009A13C1">
              <w:t>1,8</w:t>
            </w:r>
          </w:p>
        </w:tc>
        <w:tc>
          <w:tcPr>
            <w:tcW w:w="1985" w:type="dxa"/>
            <w:vAlign w:val="center"/>
          </w:tcPr>
          <w:p w:rsidR="00730F96" w:rsidRPr="008D094D" w:rsidRDefault="00730F96" w:rsidP="006C2F1E">
            <w:pPr>
              <w:ind w:firstLine="0"/>
              <w:jc w:val="center"/>
            </w:pPr>
            <w:r w:rsidRPr="008D094D">
              <w:t>16</w:t>
            </w:r>
            <w:r w:rsidR="006C2F1E">
              <w:t>,</w:t>
            </w:r>
            <w:r w:rsidRPr="008D094D">
              <w:t>815</w:t>
            </w:r>
          </w:p>
        </w:tc>
        <w:tc>
          <w:tcPr>
            <w:tcW w:w="1701" w:type="dxa"/>
            <w:vAlign w:val="center"/>
          </w:tcPr>
          <w:p w:rsidR="00730F96" w:rsidRPr="000234D2" w:rsidRDefault="00730F96" w:rsidP="006C2F1E">
            <w:pPr>
              <w:ind w:firstLine="0"/>
              <w:jc w:val="center"/>
            </w:pPr>
            <w:r w:rsidRPr="000234D2">
              <w:t>12</w:t>
            </w:r>
            <w:r w:rsidR="006C2F1E">
              <w:t>,</w:t>
            </w:r>
            <w:r w:rsidRPr="000234D2">
              <w:t>067</w:t>
            </w:r>
          </w:p>
        </w:tc>
      </w:tr>
      <w:tr w:rsidR="00730F96" w:rsidTr="000649F2">
        <w:trPr>
          <w:jc w:val="center"/>
        </w:trPr>
        <w:tc>
          <w:tcPr>
            <w:tcW w:w="1809" w:type="dxa"/>
            <w:vAlign w:val="center"/>
          </w:tcPr>
          <w:p w:rsidR="00730F96" w:rsidRPr="009A13C1" w:rsidRDefault="00730F96" w:rsidP="000649F2">
            <w:pPr>
              <w:ind w:firstLine="0"/>
              <w:jc w:val="center"/>
            </w:pPr>
            <w:r w:rsidRPr="009A13C1">
              <w:t>1,9</w:t>
            </w:r>
          </w:p>
        </w:tc>
        <w:tc>
          <w:tcPr>
            <w:tcW w:w="1985" w:type="dxa"/>
            <w:vAlign w:val="center"/>
          </w:tcPr>
          <w:p w:rsidR="00730F96" w:rsidRPr="008D094D" w:rsidRDefault="00730F96" w:rsidP="006C2F1E">
            <w:pPr>
              <w:ind w:firstLine="0"/>
              <w:jc w:val="center"/>
            </w:pPr>
            <w:r w:rsidRPr="008D094D">
              <w:t>16</w:t>
            </w:r>
            <w:r w:rsidR="006C2F1E">
              <w:t>,</w:t>
            </w:r>
            <w:r w:rsidRPr="008D094D">
              <w:t>755</w:t>
            </w:r>
          </w:p>
        </w:tc>
        <w:tc>
          <w:tcPr>
            <w:tcW w:w="1701" w:type="dxa"/>
            <w:vAlign w:val="center"/>
          </w:tcPr>
          <w:p w:rsidR="00730F96" w:rsidRPr="000234D2" w:rsidRDefault="00730F96" w:rsidP="006C2F1E">
            <w:pPr>
              <w:ind w:firstLine="0"/>
              <w:jc w:val="center"/>
            </w:pPr>
            <w:r w:rsidRPr="000234D2">
              <w:t>12</w:t>
            </w:r>
            <w:r w:rsidR="006C2F1E">
              <w:t>,</w:t>
            </w:r>
            <w:r w:rsidRPr="000234D2">
              <w:t>037</w:t>
            </w:r>
          </w:p>
        </w:tc>
      </w:tr>
      <w:tr w:rsidR="00730F96" w:rsidTr="000649F2">
        <w:trPr>
          <w:jc w:val="center"/>
        </w:trPr>
        <w:tc>
          <w:tcPr>
            <w:tcW w:w="1809" w:type="dxa"/>
            <w:vAlign w:val="center"/>
          </w:tcPr>
          <w:p w:rsidR="00730F96" w:rsidRPr="009A13C1" w:rsidRDefault="00730F96" w:rsidP="000649F2">
            <w:pPr>
              <w:ind w:firstLine="0"/>
              <w:jc w:val="center"/>
            </w:pPr>
            <w:r>
              <w:t>2</w:t>
            </w:r>
          </w:p>
        </w:tc>
        <w:tc>
          <w:tcPr>
            <w:tcW w:w="1985" w:type="dxa"/>
            <w:vAlign w:val="center"/>
          </w:tcPr>
          <w:p w:rsidR="00730F96" w:rsidRDefault="00730F96" w:rsidP="006C2F1E">
            <w:pPr>
              <w:ind w:firstLine="0"/>
              <w:jc w:val="center"/>
            </w:pPr>
            <w:r w:rsidRPr="008D094D">
              <w:t>16</w:t>
            </w:r>
            <w:r w:rsidR="006C2F1E">
              <w:t>,728</w:t>
            </w:r>
          </w:p>
        </w:tc>
        <w:tc>
          <w:tcPr>
            <w:tcW w:w="1701" w:type="dxa"/>
            <w:vAlign w:val="center"/>
          </w:tcPr>
          <w:p w:rsidR="00730F96" w:rsidRDefault="00730F96" w:rsidP="006C2F1E">
            <w:pPr>
              <w:ind w:firstLine="0"/>
              <w:jc w:val="center"/>
            </w:pPr>
            <w:r w:rsidRPr="000234D2">
              <w:t>11</w:t>
            </w:r>
            <w:r w:rsidR="006C2F1E">
              <w:t>,</w:t>
            </w:r>
            <w:r w:rsidRPr="000234D2">
              <w:t>944</w:t>
            </w:r>
          </w:p>
        </w:tc>
      </w:tr>
    </w:tbl>
    <w:p w:rsidR="00730F96" w:rsidRPr="007861E6" w:rsidRDefault="00730F96" w:rsidP="00730F96"/>
    <w:p w:rsidR="00730F96" w:rsidRPr="007861E6" w:rsidRDefault="000649F2" w:rsidP="000649F2">
      <w:pPr>
        <w:ind w:firstLine="0"/>
        <w:jc w:val="center"/>
      </w:pPr>
      <w:r>
        <w:rPr>
          <w:noProof/>
          <w:lang w:eastAsia="ru-RU"/>
        </w:rPr>
        <w:drawing>
          <wp:inline distT="0" distB="0" distL="0" distR="0">
            <wp:extent cx="4858247" cy="3204376"/>
            <wp:effectExtent l="0" t="0" r="19050" b="1524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365341" w:rsidRDefault="000649F2" w:rsidP="000649F2">
      <w:pPr>
        <w:ind w:firstLine="0"/>
        <w:jc w:val="center"/>
        <w:rPr>
          <w:i/>
        </w:rPr>
      </w:pPr>
      <w:r w:rsidRPr="000649F2">
        <w:rPr>
          <w:i/>
        </w:rPr>
        <w:t>Рисунок 1 – График изменения удельной мощности ПГТУ и ГТУ</w:t>
      </w:r>
    </w:p>
    <w:p w:rsidR="000649F2" w:rsidRDefault="000649F2" w:rsidP="000649F2"/>
    <w:p w:rsidR="000649F2" w:rsidRDefault="000649F2" w:rsidP="000649F2">
      <w:pPr>
        <w:rPr>
          <w:rFonts w:eastAsiaTheme="minorEastAsia"/>
        </w:rPr>
      </w:pPr>
      <w:r>
        <w:t>Как видим из данных, у той и другой установки есть свои максимальные значения</w:t>
      </w:r>
      <w:r w:rsidR="004C4EC8">
        <w:t xml:space="preserve"> удельной мощности при определенном давлении</w:t>
      </w:r>
      <w:r>
        <w:t>: для ГТУ это 12,342 МВт</w:t>
      </w:r>
      <w:r w:rsidR="009F3888">
        <w:t>/</w:t>
      </w:r>
      <w:proofErr w:type="gramStart"/>
      <w:r w:rsidR="009F3888">
        <w:t>кг</w:t>
      </w:r>
      <w:proofErr w:type="gramEnd"/>
      <w:r>
        <w:t xml:space="preserve"> при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вх</m:t>
            </m:r>
          </m:sub>
          <m:sup>
            <m:r>
              <w:rPr>
                <w:rFonts w:ascii="Cambria Math" w:hAnsi="Cambria Math"/>
              </w:rPr>
              <m:t>кс</m:t>
            </m:r>
          </m:sup>
        </m:sSubSup>
        <m:r>
          <w:rPr>
            <w:rFonts w:ascii="Cambria Math" w:hAnsi="Cambria Math"/>
          </w:rPr>
          <m:t>=1,2</m:t>
        </m:r>
      </m:oMath>
      <w:r w:rsidR="009F3888">
        <w:rPr>
          <w:rFonts w:eastAsiaTheme="minorEastAsia"/>
        </w:rPr>
        <w:t xml:space="preserve"> МПа, для ПГТУ – 16,857 МВт/кг</w:t>
      </w:r>
      <w:r w:rsidR="004C4EC8">
        <w:rPr>
          <w:rFonts w:eastAsiaTheme="minorEastAsia"/>
        </w:rPr>
        <w:t xml:space="preserve"> при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вх</m:t>
            </m:r>
          </m:sub>
          <m:sup>
            <m:r>
              <w:rPr>
                <w:rFonts w:ascii="Cambria Math" w:hAnsi="Cambria Math"/>
              </w:rPr>
              <m:t>кс</m:t>
            </m:r>
          </m:sup>
        </m:sSubSup>
        <m:r>
          <w:rPr>
            <w:rFonts w:ascii="Cambria Math" w:hAnsi="Cambria Math"/>
          </w:rPr>
          <m:t>=1,6</m:t>
        </m:r>
      </m:oMath>
      <w:r w:rsidR="004C4EC8">
        <w:rPr>
          <w:rFonts w:eastAsiaTheme="minorEastAsia"/>
        </w:rPr>
        <w:t xml:space="preserve"> МПа.</w:t>
      </w:r>
    </w:p>
    <w:p w:rsidR="004C4EC8" w:rsidRPr="00130C17" w:rsidRDefault="004C4EC8" w:rsidP="000649F2">
      <w:pPr>
        <w:rPr>
          <w:rFonts w:eastAsiaTheme="minorEastAsia"/>
        </w:rPr>
      </w:pPr>
      <w:r>
        <w:rPr>
          <w:rFonts w:eastAsiaTheme="minorEastAsia"/>
        </w:rPr>
        <w:t xml:space="preserve">Исходя из того, что при одинаковом расходе горючего новая ПГТУ показала выше </w:t>
      </w:r>
      <w:r w:rsidR="00C36148">
        <w:rPr>
          <w:rFonts w:eastAsiaTheme="minorEastAsia"/>
        </w:rPr>
        <w:t>удельную мощность на выходе, чем</w:t>
      </w:r>
      <w:r>
        <w:rPr>
          <w:rFonts w:eastAsiaTheme="minorEastAsia"/>
        </w:rPr>
        <w:t xml:space="preserve"> традиционная ГТУ, делаем вывод, что новая схема действительно эффективнее. </w:t>
      </w:r>
    </w:p>
    <w:p w:rsidR="00666CA3" w:rsidRPr="00130C17" w:rsidRDefault="00666CA3" w:rsidP="000649F2">
      <w:pPr>
        <w:rPr>
          <w:rFonts w:eastAsiaTheme="minorEastAsia"/>
        </w:rPr>
      </w:pPr>
    </w:p>
    <w:p w:rsidR="00666CA3" w:rsidRPr="00666CA3" w:rsidRDefault="00666CA3" w:rsidP="000649F2">
      <w:pPr>
        <w:rPr>
          <w:rFonts w:eastAsiaTheme="minorEastAsia"/>
          <w:b/>
        </w:rPr>
      </w:pPr>
      <w:r w:rsidRPr="00666CA3">
        <w:rPr>
          <w:rFonts w:eastAsiaTheme="minorEastAsia"/>
          <w:b/>
        </w:rPr>
        <w:t>Список использованных источников:</w:t>
      </w:r>
    </w:p>
    <w:p w:rsidR="00666CA3" w:rsidRDefault="00666CA3" w:rsidP="00666CA3">
      <w:pPr>
        <w:pStyle w:val="a3"/>
        <w:numPr>
          <w:ilvl w:val="0"/>
          <w:numId w:val="7"/>
        </w:numPr>
      </w:pPr>
      <w:r>
        <w:t xml:space="preserve">Гриценко Е.А., Данильченко В.П., </w:t>
      </w:r>
      <w:proofErr w:type="spellStart"/>
      <w:r>
        <w:t>Лукачев</w:t>
      </w:r>
      <w:proofErr w:type="spellEnd"/>
      <w:r>
        <w:t xml:space="preserve"> С.В., Резник В.Е., </w:t>
      </w:r>
      <w:proofErr w:type="spellStart"/>
      <w:r>
        <w:t>Цыбизов</w:t>
      </w:r>
      <w:proofErr w:type="spellEnd"/>
      <w:r>
        <w:t xml:space="preserve"> Ю.И. Конвертирование авиационных ГТД в газотурбинные установки наземного применения. – Самара: СНЦ РАН, 2004. – 266 с.</w:t>
      </w:r>
    </w:p>
    <w:p w:rsidR="00666CA3" w:rsidRPr="00666CA3" w:rsidRDefault="00666CA3" w:rsidP="00666CA3">
      <w:pPr>
        <w:pStyle w:val="a3"/>
        <w:numPr>
          <w:ilvl w:val="0"/>
          <w:numId w:val="7"/>
        </w:numPr>
      </w:pPr>
      <w:proofErr w:type="spellStart"/>
      <w:r w:rsidRPr="00666CA3">
        <w:rPr>
          <w:shd w:val="clear" w:color="auto" w:fill="FFFFFF"/>
        </w:rPr>
        <w:t>Сенюшкин</w:t>
      </w:r>
      <w:proofErr w:type="spellEnd"/>
      <w:r w:rsidRPr="00666CA3">
        <w:rPr>
          <w:shd w:val="clear" w:color="auto" w:fill="FFFFFF"/>
        </w:rPr>
        <w:t xml:space="preserve"> Н. С., Лоскутников А. А. Способы повышения эффективности энергоустановок на базе ГТД // Молодой ученый. — 2011. — №7. Т.1. — С. 53-55. — URL https://moluch.ru/archive/30/3496/ (дата обращения: 02.04.2018)</w:t>
      </w:r>
    </w:p>
    <w:p w:rsidR="008C7BE0" w:rsidRDefault="00666CA3" w:rsidP="00666CA3">
      <w:pPr>
        <w:pStyle w:val="a3"/>
        <w:numPr>
          <w:ilvl w:val="0"/>
          <w:numId w:val="7"/>
        </w:numPr>
      </w:pPr>
      <w:r>
        <w:t xml:space="preserve">Теория и проектирование газотурбинных двигателей и комбинированных установок: Учебник для вузов / Ю.С. Елисеев, Э.А. </w:t>
      </w:r>
      <w:proofErr w:type="spellStart"/>
      <w:r>
        <w:t>Манушин</w:t>
      </w:r>
      <w:proofErr w:type="spellEnd"/>
      <w:r>
        <w:t xml:space="preserve">, В.Е. </w:t>
      </w:r>
      <w:proofErr w:type="spellStart"/>
      <w:r>
        <w:t>Михальцев</w:t>
      </w:r>
      <w:proofErr w:type="spellEnd"/>
      <w:r>
        <w:t xml:space="preserve"> и др. – 2-е изд., </w:t>
      </w:r>
      <w:proofErr w:type="spellStart"/>
      <w:r>
        <w:t>перераб</w:t>
      </w:r>
      <w:proofErr w:type="spellEnd"/>
      <w:r>
        <w:t>. и доп. – М.: Изд-во МГТУ им. Н.Э. Баумана, 2000. – 640 с.</w:t>
      </w:r>
    </w:p>
    <w:p w:rsidR="00666CA3" w:rsidRPr="00714A5F" w:rsidRDefault="00666CA3" w:rsidP="00666CA3"/>
    <w:sectPr w:rsidR="00666CA3" w:rsidRPr="00714A5F" w:rsidSect="00A06ACD">
      <w:footerReference w:type="default" r:id="rId9"/>
      <w:pgSz w:w="11906" w:h="16838"/>
      <w:pgMar w:top="2517" w:right="1985" w:bottom="251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382C" w:rsidRDefault="0070382C" w:rsidP="00D465B2">
      <w:r>
        <w:separator/>
      </w:r>
    </w:p>
  </w:endnote>
  <w:endnote w:type="continuationSeparator" w:id="0">
    <w:p w:rsidR="0070382C" w:rsidRDefault="0070382C" w:rsidP="00D46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4715758"/>
      <w:docPartObj>
        <w:docPartGallery w:val="Page Numbers (Bottom of Page)"/>
        <w:docPartUnique/>
      </w:docPartObj>
    </w:sdtPr>
    <w:sdtEndPr/>
    <w:sdtContent>
      <w:p w:rsidR="0070382C" w:rsidRDefault="0070382C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44B3">
          <w:rPr>
            <w:noProof/>
          </w:rPr>
          <w:t>4</w:t>
        </w:r>
        <w:r>
          <w:fldChar w:fldCharType="end"/>
        </w:r>
      </w:p>
    </w:sdtContent>
  </w:sdt>
  <w:p w:rsidR="0070382C" w:rsidRDefault="0070382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382C" w:rsidRDefault="0070382C" w:rsidP="00D465B2">
      <w:r>
        <w:separator/>
      </w:r>
    </w:p>
  </w:footnote>
  <w:footnote w:type="continuationSeparator" w:id="0">
    <w:p w:rsidR="0070382C" w:rsidRDefault="0070382C" w:rsidP="00D465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D77AE"/>
    <w:multiLevelType w:val="hybridMultilevel"/>
    <w:tmpl w:val="96A81C78"/>
    <w:lvl w:ilvl="0" w:tplc="C20E36E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>
    <w:nsid w:val="14A12919"/>
    <w:multiLevelType w:val="multilevel"/>
    <w:tmpl w:val="5810EC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2">
    <w:nsid w:val="1D7E2C5A"/>
    <w:multiLevelType w:val="hybridMultilevel"/>
    <w:tmpl w:val="73B6A9D4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>
    <w:nsid w:val="2A8E4A99"/>
    <w:multiLevelType w:val="hybridMultilevel"/>
    <w:tmpl w:val="298AEC20"/>
    <w:lvl w:ilvl="0" w:tplc="002032F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>
    <w:nsid w:val="5124293B"/>
    <w:multiLevelType w:val="hybridMultilevel"/>
    <w:tmpl w:val="13FE5E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24E5202"/>
    <w:multiLevelType w:val="hybridMultilevel"/>
    <w:tmpl w:val="EC70452C"/>
    <w:lvl w:ilvl="0" w:tplc="AF1AE7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0110DCE"/>
    <w:multiLevelType w:val="hybridMultilevel"/>
    <w:tmpl w:val="B02877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25B558C"/>
    <w:multiLevelType w:val="hybridMultilevel"/>
    <w:tmpl w:val="B04CF25C"/>
    <w:lvl w:ilvl="0" w:tplc="3AC855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5"/>
  </w:num>
  <w:num w:numId="5">
    <w:abstractNumId w:val="1"/>
  </w:num>
  <w:num w:numId="6">
    <w:abstractNumId w:val="3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6E8"/>
    <w:rsid w:val="000316D1"/>
    <w:rsid w:val="000649F2"/>
    <w:rsid w:val="000A4068"/>
    <w:rsid w:val="000B730A"/>
    <w:rsid w:val="00103732"/>
    <w:rsid w:val="00126534"/>
    <w:rsid w:val="00130C17"/>
    <w:rsid w:val="00134D97"/>
    <w:rsid w:val="00166905"/>
    <w:rsid w:val="001D15B9"/>
    <w:rsid w:val="00214331"/>
    <w:rsid w:val="00287E34"/>
    <w:rsid w:val="002B6966"/>
    <w:rsid w:val="002B7F0C"/>
    <w:rsid w:val="002D75C5"/>
    <w:rsid w:val="0030153F"/>
    <w:rsid w:val="003148E7"/>
    <w:rsid w:val="0033707A"/>
    <w:rsid w:val="00337DFB"/>
    <w:rsid w:val="003537C8"/>
    <w:rsid w:val="00364E42"/>
    <w:rsid w:val="00365341"/>
    <w:rsid w:val="00424A90"/>
    <w:rsid w:val="00442FAB"/>
    <w:rsid w:val="004A5400"/>
    <w:rsid w:val="004C4EC8"/>
    <w:rsid w:val="004D158A"/>
    <w:rsid w:val="004D7E14"/>
    <w:rsid w:val="00502531"/>
    <w:rsid w:val="005425AA"/>
    <w:rsid w:val="00547A09"/>
    <w:rsid w:val="0058245A"/>
    <w:rsid w:val="005B259A"/>
    <w:rsid w:val="005F0E77"/>
    <w:rsid w:val="006019A7"/>
    <w:rsid w:val="00620B3F"/>
    <w:rsid w:val="00654A50"/>
    <w:rsid w:val="00656305"/>
    <w:rsid w:val="006567DA"/>
    <w:rsid w:val="00666CA3"/>
    <w:rsid w:val="006A28A2"/>
    <w:rsid w:val="006C26BE"/>
    <w:rsid w:val="006C2F1E"/>
    <w:rsid w:val="006C7B3B"/>
    <w:rsid w:val="0070382C"/>
    <w:rsid w:val="00714A5F"/>
    <w:rsid w:val="00730F96"/>
    <w:rsid w:val="007629F9"/>
    <w:rsid w:val="00827FB6"/>
    <w:rsid w:val="008C7BE0"/>
    <w:rsid w:val="008E5804"/>
    <w:rsid w:val="009053E6"/>
    <w:rsid w:val="00950449"/>
    <w:rsid w:val="00953EFA"/>
    <w:rsid w:val="009543D2"/>
    <w:rsid w:val="009B5418"/>
    <w:rsid w:val="009D563A"/>
    <w:rsid w:val="009F0E8E"/>
    <w:rsid w:val="009F3888"/>
    <w:rsid w:val="00A06ACD"/>
    <w:rsid w:val="00A111A3"/>
    <w:rsid w:val="00A340D1"/>
    <w:rsid w:val="00A5633A"/>
    <w:rsid w:val="00A57563"/>
    <w:rsid w:val="00A61BD5"/>
    <w:rsid w:val="00A653B4"/>
    <w:rsid w:val="00A75FBF"/>
    <w:rsid w:val="00A91762"/>
    <w:rsid w:val="00AA3291"/>
    <w:rsid w:val="00AE44B3"/>
    <w:rsid w:val="00AF156A"/>
    <w:rsid w:val="00B00579"/>
    <w:rsid w:val="00B753F1"/>
    <w:rsid w:val="00BA05BA"/>
    <w:rsid w:val="00BC5925"/>
    <w:rsid w:val="00BC699C"/>
    <w:rsid w:val="00C078C8"/>
    <w:rsid w:val="00C36148"/>
    <w:rsid w:val="00C419D4"/>
    <w:rsid w:val="00C527C1"/>
    <w:rsid w:val="00C65010"/>
    <w:rsid w:val="00C7240C"/>
    <w:rsid w:val="00CA718A"/>
    <w:rsid w:val="00D17164"/>
    <w:rsid w:val="00D25764"/>
    <w:rsid w:val="00D32C35"/>
    <w:rsid w:val="00D465B2"/>
    <w:rsid w:val="00D471C6"/>
    <w:rsid w:val="00D552ED"/>
    <w:rsid w:val="00D807DE"/>
    <w:rsid w:val="00E31CA6"/>
    <w:rsid w:val="00E41D90"/>
    <w:rsid w:val="00E43E49"/>
    <w:rsid w:val="00E726E8"/>
    <w:rsid w:val="00EB36AB"/>
    <w:rsid w:val="00EE127E"/>
    <w:rsid w:val="00F127BC"/>
    <w:rsid w:val="00F463EF"/>
    <w:rsid w:val="00FE3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ACD"/>
    <w:pPr>
      <w:spacing w:after="0" w:line="240" w:lineRule="auto"/>
      <w:ind w:firstLine="357"/>
      <w:jc w:val="both"/>
    </w:pPr>
    <w:rPr>
      <w:rFonts w:ascii="Times New Roman" w:hAnsi="Times New Roman"/>
      <w:sz w:val="18"/>
    </w:rPr>
  </w:style>
  <w:style w:type="paragraph" w:styleId="2">
    <w:name w:val="heading 2"/>
    <w:basedOn w:val="a"/>
    <w:next w:val="a"/>
    <w:link w:val="20"/>
    <w:uiPriority w:val="9"/>
    <w:unhideWhenUsed/>
    <w:qFormat/>
    <w:rsid w:val="00730F9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7DF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653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534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730F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6">
    <w:name w:val="Placeholder Text"/>
    <w:basedOn w:val="a0"/>
    <w:uiPriority w:val="99"/>
    <w:semiHidden/>
    <w:rsid w:val="00730F96"/>
    <w:rPr>
      <w:color w:val="808080"/>
    </w:rPr>
  </w:style>
  <w:style w:type="table" w:styleId="a7">
    <w:name w:val="Table Grid"/>
    <w:basedOn w:val="a1"/>
    <w:uiPriority w:val="59"/>
    <w:rsid w:val="00730F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D465B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465B2"/>
    <w:rPr>
      <w:rFonts w:ascii="Times New Roman" w:hAnsi="Times New Roman"/>
      <w:sz w:val="18"/>
    </w:rPr>
  </w:style>
  <w:style w:type="paragraph" w:styleId="aa">
    <w:name w:val="footer"/>
    <w:basedOn w:val="a"/>
    <w:link w:val="ab"/>
    <w:uiPriority w:val="99"/>
    <w:unhideWhenUsed/>
    <w:rsid w:val="00D465B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465B2"/>
    <w:rPr>
      <w:rFonts w:ascii="Times New Roman" w:hAnsi="Times New Roman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ACD"/>
    <w:pPr>
      <w:spacing w:after="0" w:line="240" w:lineRule="auto"/>
      <w:ind w:firstLine="357"/>
      <w:jc w:val="both"/>
    </w:pPr>
    <w:rPr>
      <w:rFonts w:ascii="Times New Roman" w:hAnsi="Times New Roman"/>
      <w:sz w:val="18"/>
    </w:rPr>
  </w:style>
  <w:style w:type="paragraph" w:styleId="2">
    <w:name w:val="heading 2"/>
    <w:basedOn w:val="a"/>
    <w:next w:val="a"/>
    <w:link w:val="20"/>
    <w:uiPriority w:val="9"/>
    <w:unhideWhenUsed/>
    <w:qFormat/>
    <w:rsid w:val="00730F9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7DF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653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534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730F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6">
    <w:name w:val="Placeholder Text"/>
    <w:basedOn w:val="a0"/>
    <w:uiPriority w:val="99"/>
    <w:semiHidden/>
    <w:rsid w:val="00730F96"/>
    <w:rPr>
      <w:color w:val="808080"/>
    </w:rPr>
  </w:style>
  <w:style w:type="table" w:styleId="a7">
    <w:name w:val="Table Grid"/>
    <w:basedOn w:val="a1"/>
    <w:uiPriority w:val="59"/>
    <w:rsid w:val="00730F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D465B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465B2"/>
    <w:rPr>
      <w:rFonts w:ascii="Times New Roman" w:hAnsi="Times New Roman"/>
      <w:sz w:val="18"/>
    </w:rPr>
  </w:style>
  <w:style w:type="paragraph" w:styleId="aa">
    <w:name w:val="footer"/>
    <w:basedOn w:val="a"/>
    <w:link w:val="ab"/>
    <w:uiPriority w:val="99"/>
    <w:unhideWhenUsed/>
    <w:rsid w:val="00D465B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465B2"/>
    <w:rPr>
      <w:rFonts w:ascii="Times New Roman" w:hAnsi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smoothMarker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Удельная мощность ПГТУ, Вт/кг</c:v>
                </c:pt>
              </c:strCache>
            </c:strRef>
          </c:tx>
          <c:marker>
            <c:symbol val="none"/>
          </c:marker>
          <c:xVal>
            <c:numRef>
              <c:f>Лист1!$A$2:$A$17</c:f>
              <c:numCache>
                <c:formatCode>General</c:formatCode>
                <c:ptCount val="16"/>
                <c:pt idx="0">
                  <c:v>0.5</c:v>
                </c:pt>
                <c:pt idx="1">
                  <c:v>0.6</c:v>
                </c:pt>
                <c:pt idx="2">
                  <c:v>0.7</c:v>
                </c:pt>
                <c:pt idx="3">
                  <c:v>0.8</c:v>
                </c:pt>
                <c:pt idx="4">
                  <c:v>0.9</c:v>
                </c:pt>
                <c:pt idx="5">
                  <c:v>1</c:v>
                </c:pt>
                <c:pt idx="6">
                  <c:v>1.1000000000000001</c:v>
                </c:pt>
                <c:pt idx="7">
                  <c:v>1.2</c:v>
                </c:pt>
                <c:pt idx="8">
                  <c:v>1.3</c:v>
                </c:pt>
                <c:pt idx="9">
                  <c:v>1.4</c:v>
                </c:pt>
                <c:pt idx="10">
                  <c:v>1.5</c:v>
                </c:pt>
                <c:pt idx="11">
                  <c:v>1.6</c:v>
                </c:pt>
                <c:pt idx="12">
                  <c:v>1.7</c:v>
                </c:pt>
                <c:pt idx="13">
                  <c:v>1.8</c:v>
                </c:pt>
                <c:pt idx="14">
                  <c:v>1.9</c:v>
                </c:pt>
                <c:pt idx="15">
                  <c:v>2</c:v>
                </c:pt>
              </c:numCache>
            </c:numRef>
          </c:xVal>
          <c:yVal>
            <c:numRef>
              <c:f>Лист1!$B$2:$B$17</c:f>
              <c:numCache>
                <c:formatCode>General</c:formatCode>
                <c:ptCount val="16"/>
                <c:pt idx="0">
                  <c:v>14342469</c:v>
                </c:pt>
                <c:pt idx="1">
                  <c:v>15094127</c:v>
                </c:pt>
                <c:pt idx="2">
                  <c:v>15674729</c:v>
                </c:pt>
                <c:pt idx="3">
                  <c:v>16064259</c:v>
                </c:pt>
                <c:pt idx="4">
                  <c:v>16307015</c:v>
                </c:pt>
                <c:pt idx="5">
                  <c:v>16502303</c:v>
                </c:pt>
                <c:pt idx="6">
                  <c:v>16639899</c:v>
                </c:pt>
                <c:pt idx="7">
                  <c:v>16722168</c:v>
                </c:pt>
                <c:pt idx="8">
                  <c:v>16789652</c:v>
                </c:pt>
                <c:pt idx="9">
                  <c:v>16824633</c:v>
                </c:pt>
                <c:pt idx="10">
                  <c:v>16829358</c:v>
                </c:pt>
                <c:pt idx="11">
                  <c:v>16857083</c:v>
                </c:pt>
                <c:pt idx="12">
                  <c:v>16808910</c:v>
                </c:pt>
                <c:pt idx="13">
                  <c:v>16815203</c:v>
                </c:pt>
                <c:pt idx="14">
                  <c:v>16755269</c:v>
                </c:pt>
                <c:pt idx="15">
                  <c:v>16727889</c:v>
                </c:pt>
              </c:numCache>
            </c:numRef>
          </c:yVal>
          <c:smooth val="1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Удельная мощность ГТУ, Вт/кг</c:v>
                </c:pt>
              </c:strCache>
            </c:strRef>
          </c:tx>
          <c:marker>
            <c:symbol val="none"/>
          </c:marker>
          <c:xVal>
            <c:numRef>
              <c:f>Лист1!$A$2:$A$17</c:f>
              <c:numCache>
                <c:formatCode>General</c:formatCode>
                <c:ptCount val="16"/>
                <c:pt idx="0">
                  <c:v>0.5</c:v>
                </c:pt>
                <c:pt idx="1">
                  <c:v>0.6</c:v>
                </c:pt>
                <c:pt idx="2">
                  <c:v>0.7</c:v>
                </c:pt>
                <c:pt idx="3">
                  <c:v>0.8</c:v>
                </c:pt>
                <c:pt idx="4">
                  <c:v>0.9</c:v>
                </c:pt>
                <c:pt idx="5">
                  <c:v>1</c:v>
                </c:pt>
                <c:pt idx="6">
                  <c:v>1.1000000000000001</c:v>
                </c:pt>
                <c:pt idx="7">
                  <c:v>1.2</c:v>
                </c:pt>
                <c:pt idx="8">
                  <c:v>1.3</c:v>
                </c:pt>
                <c:pt idx="9">
                  <c:v>1.4</c:v>
                </c:pt>
                <c:pt idx="10">
                  <c:v>1.5</c:v>
                </c:pt>
                <c:pt idx="11">
                  <c:v>1.6</c:v>
                </c:pt>
                <c:pt idx="12">
                  <c:v>1.7</c:v>
                </c:pt>
                <c:pt idx="13">
                  <c:v>1.8</c:v>
                </c:pt>
                <c:pt idx="14">
                  <c:v>1.9</c:v>
                </c:pt>
                <c:pt idx="15">
                  <c:v>2</c:v>
                </c:pt>
              </c:numCache>
            </c:numRef>
          </c:xVal>
          <c:yVal>
            <c:numRef>
              <c:f>Лист1!$C$2:$C$17</c:f>
              <c:numCache>
                <c:formatCode>General</c:formatCode>
                <c:ptCount val="16"/>
                <c:pt idx="0">
                  <c:v>11045790</c:v>
                </c:pt>
                <c:pt idx="1">
                  <c:v>11564814</c:v>
                </c:pt>
                <c:pt idx="2">
                  <c:v>11880035</c:v>
                </c:pt>
                <c:pt idx="3">
                  <c:v>12085353</c:v>
                </c:pt>
                <c:pt idx="4">
                  <c:v>12216211</c:v>
                </c:pt>
                <c:pt idx="5">
                  <c:v>12313541</c:v>
                </c:pt>
                <c:pt idx="6">
                  <c:v>12340461</c:v>
                </c:pt>
                <c:pt idx="7">
                  <c:v>12342026</c:v>
                </c:pt>
                <c:pt idx="8">
                  <c:v>12326367</c:v>
                </c:pt>
                <c:pt idx="9">
                  <c:v>12297060</c:v>
                </c:pt>
                <c:pt idx="10">
                  <c:v>12277030</c:v>
                </c:pt>
                <c:pt idx="11">
                  <c:v>12198790</c:v>
                </c:pt>
                <c:pt idx="12">
                  <c:v>12153958</c:v>
                </c:pt>
                <c:pt idx="13">
                  <c:v>12067184</c:v>
                </c:pt>
                <c:pt idx="14">
                  <c:v>12037434</c:v>
                </c:pt>
                <c:pt idx="15">
                  <c:v>11944101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81912192"/>
        <c:axId val="81914112"/>
      </c:scatterChart>
      <c:valAx>
        <c:axId val="81912192"/>
        <c:scaling>
          <c:orientation val="minMax"/>
          <c:max val="2.1"/>
          <c:min val="0.45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>
                    <a:latin typeface="Times New Roman" pitchFamily="18" charset="0"/>
                    <a:cs typeface="Times New Roman" pitchFamily="18" charset="0"/>
                  </a:rPr>
                  <a:t>Давление</a:t>
                </a:r>
                <a:r>
                  <a:rPr lang="ru-RU" baseline="0">
                    <a:latin typeface="Times New Roman" pitchFamily="18" charset="0"/>
                    <a:cs typeface="Times New Roman" pitchFamily="18" charset="0"/>
                  </a:rPr>
                  <a:t> на входе в КС, МПа</a:t>
                </a:r>
                <a:endParaRPr lang="ru-RU">
                  <a:latin typeface="Times New Roman" pitchFamily="18" charset="0"/>
                  <a:cs typeface="Times New Roman" pitchFamily="18" charset="0"/>
                </a:endParaRPr>
              </a:p>
            </c:rich>
          </c:tx>
          <c:layout/>
          <c:overlay val="0"/>
        </c:title>
        <c:numFmt formatCode="General" sourceLinked="1"/>
        <c:majorTickMark val="none"/>
        <c:minorTickMark val="none"/>
        <c:tickLblPos val="nextTo"/>
        <c:crossAx val="81914112"/>
        <c:crosses val="autoZero"/>
        <c:crossBetween val="midCat"/>
      </c:valAx>
      <c:valAx>
        <c:axId val="81914112"/>
        <c:scaling>
          <c:orientation val="minMax"/>
          <c:max val="17000000"/>
          <c:min val="10000000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u-RU">
                    <a:latin typeface="Times New Roman" pitchFamily="18" charset="0"/>
                    <a:cs typeface="Times New Roman" pitchFamily="18" charset="0"/>
                  </a:rPr>
                  <a:t>Удельная</a:t>
                </a:r>
                <a:r>
                  <a:rPr lang="ru-RU" baseline="0">
                    <a:latin typeface="Times New Roman" pitchFamily="18" charset="0"/>
                    <a:cs typeface="Times New Roman" pitchFamily="18" charset="0"/>
                  </a:rPr>
                  <a:t> мощность, Вт/кг</a:t>
                </a:r>
                <a:endParaRPr lang="ru-RU">
                  <a:latin typeface="Times New Roman" pitchFamily="18" charset="0"/>
                  <a:cs typeface="Times New Roman" pitchFamily="18" charset="0"/>
                </a:endParaRPr>
              </a:p>
            </c:rich>
          </c:tx>
          <c:layout>
            <c:manualLayout>
              <c:xMode val="edge"/>
              <c:yMode val="edge"/>
              <c:x val="2.8764559098197098E-2"/>
              <c:y val="0.17802391229039294"/>
            </c:manualLayout>
          </c:layout>
          <c:overlay val="0"/>
        </c:title>
        <c:numFmt formatCode="General" sourceLinked="1"/>
        <c:majorTickMark val="none"/>
        <c:minorTickMark val="none"/>
        <c:tickLblPos val="nextTo"/>
        <c:crossAx val="81912192"/>
        <c:crosses val="autoZero"/>
        <c:crossBetween val="midCat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2103</Words>
  <Characters>11992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Верещагин Никита Михайлович</dc:creator>
  <cp:lastModifiedBy>Верещагин Никита Михайлович</cp:lastModifiedBy>
  <cp:revision>19</cp:revision>
  <cp:lastPrinted>2018-04-08T17:56:00Z</cp:lastPrinted>
  <dcterms:created xsi:type="dcterms:W3CDTF">2018-04-11T21:32:00Z</dcterms:created>
  <dcterms:modified xsi:type="dcterms:W3CDTF">2018-04-13T18:22:00Z</dcterms:modified>
</cp:coreProperties>
</file>