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BCE" w:rsidRPr="00E95BCE" w:rsidRDefault="00E95BCE" w:rsidP="00E95BCE">
      <w:pPr>
        <w:spacing w:after="0" w:line="240" w:lineRule="auto"/>
        <w:jc w:val="center"/>
        <w:rPr>
          <w:rFonts w:ascii="Times New Roman" w:eastAsia="Times New Roman" w:hAnsi="Times New Roman" w:cs="Times New Roman"/>
          <w:b/>
          <w:szCs w:val="20"/>
          <w:lang w:eastAsia="ru-RU"/>
        </w:rPr>
      </w:pPr>
      <w:r w:rsidRPr="00E95BCE">
        <w:rPr>
          <w:rFonts w:ascii="Times New Roman" w:eastAsia="Times New Roman" w:hAnsi="Times New Roman" w:cs="Times New Roman"/>
          <w:b/>
          <w:szCs w:val="20"/>
          <w:lang w:eastAsia="ru-RU"/>
        </w:rPr>
        <w:t>Федеральное государственное бюджетное образовательное учреждение высшего образования</w:t>
      </w:r>
    </w:p>
    <w:p w:rsidR="00E95BCE" w:rsidRPr="00E95BCE" w:rsidRDefault="00E95BCE" w:rsidP="00E95BCE">
      <w:pPr>
        <w:spacing w:after="0" w:line="240" w:lineRule="auto"/>
        <w:jc w:val="center"/>
        <w:rPr>
          <w:rFonts w:ascii="Times New Roman" w:eastAsia="Times New Roman" w:hAnsi="Times New Roman" w:cs="Times New Roman"/>
          <w:b/>
          <w:szCs w:val="20"/>
          <w:lang w:eastAsia="ru-RU"/>
        </w:rPr>
      </w:pPr>
      <w:r w:rsidRPr="00E95BCE">
        <w:rPr>
          <w:rFonts w:ascii="Times New Roman" w:eastAsia="Times New Roman" w:hAnsi="Times New Roman" w:cs="Times New Roman"/>
          <w:b/>
          <w:szCs w:val="20"/>
          <w:lang w:eastAsia="ru-RU"/>
        </w:rPr>
        <w:t xml:space="preserve">«Балтийский государственный технический университет «ВОЕНМЕХ» им. Д.Ф. Устинова» </w:t>
      </w:r>
    </w:p>
    <w:p w:rsidR="00E95BCE" w:rsidRPr="00E95BCE" w:rsidRDefault="00E95BCE" w:rsidP="00E95BCE">
      <w:pPr>
        <w:spacing w:after="0" w:line="240" w:lineRule="auto"/>
        <w:jc w:val="center"/>
        <w:rPr>
          <w:rFonts w:ascii="Times New Roman" w:eastAsia="Times New Roman" w:hAnsi="Times New Roman" w:cs="Times New Roman"/>
          <w:b/>
          <w:szCs w:val="20"/>
          <w:lang w:eastAsia="ru-RU"/>
        </w:rPr>
      </w:pPr>
      <w:r w:rsidRPr="00E95BCE">
        <w:rPr>
          <w:rFonts w:ascii="Times New Roman" w:eastAsia="Times New Roman" w:hAnsi="Times New Roman" w:cs="Times New Roman"/>
          <w:b/>
          <w:szCs w:val="20"/>
          <w:lang w:eastAsia="ru-RU"/>
        </w:rPr>
        <w:t>(БГТУ «ВОЕНМЕХ» им. Д.Ф. Устинова)</w:t>
      </w:r>
    </w:p>
    <w:p w:rsidR="00E95BCE" w:rsidRPr="00E95BCE" w:rsidRDefault="00E95BCE" w:rsidP="00E95BCE">
      <w:pPr>
        <w:spacing w:after="0" w:line="240" w:lineRule="auto"/>
        <w:jc w:val="center"/>
        <w:rPr>
          <w:rFonts w:ascii="Times New Roman" w:eastAsia="Times New Roman" w:hAnsi="Times New Roman" w:cs="Times New Roman"/>
          <w:b/>
          <w:szCs w:val="20"/>
          <w:lang w:eastAsia="ru-RU"/>
        </w:rPr>
      </w:pPr>
    </w:p>
    <w:p w:rsidR="00E95BCE" w:rsidRPr="00E95BCE" w:rsidRDefault="00E95BCE" w:rsidP="00E95BCE">
      <w:pPr>
        <w:spacing w:after="0" w:line="240" w:lineRule="auto"/>
        <w:jc w:val="center"/>
        <w:rPr>
          <w:rFonts w:ascii="Times New Roman" w:eastAsia="Times New Roman" w:hAnsi="Times New Roman" w:cs="Times New Roman"/>
          <w:b/>
          <w:szCs w:val="20"/>
          <w:lang w:eastAsia="ru-RU"/>
        </w:rPr>
      </w:pPr>
    </w:p>
    <w:p w:rsidR="00E95BCE" w:rsidRPr="00E95BCE" w:rsidRDefault="00E95BCE" w:rsidP="00E95BCE">
      <w:pPr>
        <w:spacing w:after="0" w:line="240" w:lineRule="auto"/>
        <w:jc w:val="center"/>
        <w:rPr>
          <w:rFonts w:ascii="Times New Roman" w:eastAsia="Times New Roman" w:hAnsi="Times New Roman" w:cs="Times New Roman"/>
          <w:b/>
          <w:szCs w:val="20"/>
          <w:lang w:eastAsia="ru-RU"/>
        </w:rPr>
      </w:pPr>
    </w:p>
    <w:tbl>
      <w:tblPr>
        <w:tblW w:w="9958" w:type="dxa"/>
        <w:tblLayout w:type="fixed"/>
        <w:tblLook w:val="04A0"/>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E95BCE" w:rsidRPr="00E95BCE" w:rsidTr="008C5596">
        <w:trPr>
          <w:gridAfter w:val="3"/>
          <w:wAfter w:w="335" w:type="dxa"/>
          <w:trHeight w:val="489"/>
        </w:trPr>
        <w:tc>
          <w:tcPr>
            <w:tcW w:w="2635" w:type="dxa"/>
            <w:gridSpan w:val="2"/>
          </w:tcPr>
          <w:p w:rsidR="00E95BCE" w:rsidRPr="00E95BCE" w:rsidRDefault="00E95BCE" w:rsidP="00E95BCE">
            <w:pPr>
              <w:spacing w:after="0" w:line="240" w:lineRule="auto"/>
              <w:rPr>
                <w:rFonts w:ascii="Times New Roman" w:eastAsia="Times New Roman" w:hAnsi="Times New Roman" w:cs="Times New Roman"/>
                <w:spacing w:val="-10"/>
                <w:sz w:val="24"/>
                <w:szCs w:val="24"/>
                <w:lang w:eastAsia="ru-RU"/>
              </w:rPr>
            </w:pPr>
          </w:p>
        </w:tc>
        <w:tc>
          <w:tcPr>
            <w:tcW w:w="1153" w:type="dxa"/>
          </w:tcPr>
          <w:p w:rsidR="00E95BCE" w:rsidRPr="00E95BCE" w:rsidRDefault="00E95BCE" w:rsidP="00E95BCE">
            <w:pPr>
              <w:spacing w:after="0" w:line="240" w:lineRule="auto"/>
              <w:ind w:right="-108"/>
              <w:jc w:val="center"/>
              <w:rPr>
                <w:rFonts w:ascii="Times New Roman" w:eastAsia="Times New Roman" w:hAnsi="Times New Roman" w:cs="Times New Roman"/>
                <w:spacing w:val="-10"/>
                <w:sz w:val="24"/>
                <w:szCs w:val="24"/>
                <w:lang w:eastAsia="ru-RU"/>
              </w:rPr>
            </w:pPr>
          </w:p>
        </w:tc>
        <w:tc>
          <w:tcPr>
            <w:tcW w:w="1867" w:type="dxa"/>
          </w:tcPr>
          <w:p w:rsidR="00E95BCE" w:rsidRPr="00E95BCE" w:rsidRDefault="00E95BCE" w:rsidP="00E95BCE">
            <w:pPr>
              <w:spacing w:after="0" w:line="240" w:lineRule="auto"/>
              <w:jc w:val="center"/>
              <w:rPr>
                <w:rFonts w:ascii="Times New Roman" w:eastAsia="Times New Roman" w:hAnsi="Times New Roman" w:cs="Times New Roman"/>
                <w:spacing w:val="-10"/>
                <w:sz w:val="24"/>
                <w:szCs w:val="24"/>
                <w:lang w:eastAsia="ru-RU"/>
              </w:rPr>
            </w:pPr>
          </w:p>
        </w:tc>
        <w:tc>
          <w:tcPr>
            <w:tcW w:w="3968" w:type="dxa"/>
            <w:gridSpan w:val="15"/>
            <w:hideMark/>
          </w:tcPr>
          <w:p w:rsidR="00E95BCE" w:rsidRPr="00E95BCE" w:rsidRDefault="00E95BCE" w:rsidP="00E95BCE">
            <w:pPr>
              <w:spacing w:after="0" w:line="240" w:lineRule="auto"/>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 w:val="24"/>
                <w:szCs w:val="24"/>
                <w:lang w:eastAsia="ru-RU"/>
              </w:rPr>
              <w:t>ДОПУСКАЕТСЯ К ЗАЩИТЕ:</w:t>
            </w:r>
          </w:p>
        </w:tc>
      </w:tr>
      <w:tr w:rsidR="00E95BCE" w:rsidRPr="00E95BCE" w:rsidTr="008C5596">
        <w:trPr>
          <w:gridAfter w:val="1"/>
          <w:wAfter w:w="183" w:type="dxa"/>
        </w:trPr>
        <w:tc>
          <w:tcPr>
            <w:tcW w:w="2225" w:type="dxa"/>
            <w:vAlign w:val="bottom"/>
            <w:hideMark/>
          </w:tcPr>
          <w:p w:rsidR="00E95BCE" w:rsidRPr="00E95BCE" w:rsidRDefault="00E95BCE" w:rsidP="00E95BCE">
            <w:pPr>
              <w:spacing w:after="0" w:line="240" w:lineRule="auto"/>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Cs w:val="24"/>
                <w:lang w:eastAsia="ru-RU"/>
              </w:rPr>
              <w:t>Факультет</w:t>
            </w:r>
          </w:p>
        </w:tc>
        <w:tc>
          <w:tcPr>
            <w:tcW w:w="1563" w:type="dxa"/>
            <w:gridSpan w:val="2"/>
            <w:tcBorders>
              <w:top w:val="nil"/>
              <w:left w:val="nil"/>
              <w:bottom w:val="single" w:sz="4" w:space="0" w:color="auto"/>
              <w:right w:val="nil"/>
            </w:tcBorders>
          </w:tcPr>
          <w:p w:rsidR="00E95BCE" w:rsidRPr="00E95BCE" w:rsidRDefault="00E95BCE" w:rsidP="00E95BCE">
            <w:pPr>
              <w:spacing w:after="0" w:line="240" w:lineRule="auto"/>
              <w:ind w:right="-108"/>
              <w:jc w:val="center"/>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 w:val="24"/>
                <w:szCs w:val="24"/>
                <w:lang w:eastAsia="ru-RU"/>
              </w:rPr>
              <w:t>Е</w:t>
            </w:r>
          </w:p>
        </w:tc>
        <w:tc>
          <w:tcPr>
            <w:tcW w:w="1867" w:type="dxa"/>
            <w:vAlign w:val="center"/>
            <w:hideMark/>
          </w:tcPr>
          <w:p w:rsidR="00E95BCE" w:rsidRPr="00E95BCE" w:rsidRDefault="00E95BCE" w:rsidP="00E95BCE">
            <w:pPr>
              <w:spacing w:after="0" w:line="240" w:lineRule="auto"/>
              <w:rPr>
                <w:rFonts w:ascii="Times New Roman" w:eastAsia="Times New Roman" w:hAnsi="Times New Roman" w:cs="Times New Roman"/>
                <w:spacing w:val="-10"/>
                <w:sz w:val="24"/>
                <w:szCs w:val="24"/>
                <w:lang w:eastAsia="ru-RU"/>
              </w:rPr>
            </w:pPr>
          </w:p>
        </w:tc>
        <w:tc>
          <w:tcPr>
            <w:tcW w:w="2250" w:type="dxa"/>
            <w:gridSpan w:val="6"/>
            <w:vAlign w:val="bottom"/>
            <w:hideMark/>
          </w:tcPr>
          <w:p w:rsidR="00E95BCE" w:rsidRPr="00E95BCE" w:rsidRDefault="00E95BCE" w:rsidP="00E95BCE">
            <w:pPr>
              <w:spacing w:after="0" w:line="240" w:lineRule="auto"/>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Cs w:val="24"/>
                <w:lang w:eastAsia="ru-RU"/>
              </w:rPr>
              <w:t>Заведующий кафедрой</w:t>
            </w:r>
          </w:p>
        </w:tc>
        <w:tc>
          <w:tcPr>
            <w:tcW w:w="281" w:type="dxa"/>
            <w:gridSpan w:val="4"/>
            <w:vAlign w:val="bottom"/>
          </w:tcPr>
          <w:p w:rsidR="00E95BCE" w:rsidRPr="00E95BCE" w:rsidRDefault="00E95BCE" w:rsidP="00E95BCE">
            <w:pPr>
              <w:spacing w:after="0" w:line="240" w:lineRule="auto"/>
              <w:ind w:left="-222" w:right="-110"/>
              <w:jc w:val="center"/>
              <w:rPr>
                <w:rFonts w:ascii="Times New Roman" w:eastAsia="Times New Roman" w:hAnsi="Times New Roman" w:cs="Times New Roman"/>
                <w:spacing w:val="-10"/>
                <w:sz w:val="20"/>
                <w:szCs w:val="24"/>
                <w:lang w:eastAsia="ru-RU"/>
              </w:rPr>
            </w:pPr>
          </w:p>
        </w:tc>
        <w:tc>
          <w:tcPr>
            <w:tcW w:w="1589" w:type="dxa"/>
            <w:gridSpan w:val="7"/>
            <w:tcBorders>
              <w:top w:val="nil"/>
              <w:left w:val="nil"/>
              <w:bottom w:val="single" w:sz="4" w:space="0" w:color="auto"/>
              <w:right w:val="nil"/>
            </w:tcBorders>
            <w:vAlign w:val="bottom"/>
          </w:tcPr>
          <w:p w:rsidR="00E95BCE" w:rsidRPr="00E95BCE" w:rsidRDefault="00E95BCE" w:rsidP="00E95BCE">
            <w:pPr>
              <w:spacing w:after="0" w:line="240" w:lineRule="auto"/>
              <w:jc w:val="center"/>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 w:val="24"/>
                <w:szCs w:val="24"/>
                <w:lang w:eastAsia="ru-RU"/>
              </w:rPr>
              <w:t>Е</w:t>
            </w:r>
            <w:proofErr w:type="gramStart"/>
            <w:r w:rsidRPr="00E95BCE">
              <w:rPr>
                <w:rFonts w:ascii="Times New Roman" w:eastAsia="Times New Roman" w:hAnsi="Times New Roman" w:cs="Times New Roman"/>
                <w:spacing w:val="-10"/>
                <w:sz w:val="24"/>
                <w:szCs w:val="24"/>
                <w:lang w:eastAsia="ru-RU"/>
              </w:rPr>
              <w:t>6</w:t>
            </w:r>
            <w:proofErr w:type="gramEnd"/>
          </w:p>
        </w:tc>
      </w:tr>
      <w:tr w:rsidR="00E95BCE" w:rsidRPr="00E95BCE" w:rsidTr="008C5596">
        <w:trPr>
          <w:gridAfter w:val="4"/>
          <w:wAfter w:w="358" w:type="dxa"/>
          <w:trHeight w:val="60"/>
        </w:trPr>
        <w:tc>
          <w:tcPr>
            <w:tcW w:w="2225" w:type="dxa"/>
            <w:vAlign w:val="bottom"/>
          </w:tcPr>
          <w:p w:rsidR="00E95BCE" w:rsidRPr="00E95BCE" w:rsidRDefault="00E95BCE" w:rsidP="00E95BCE">
            <w:pPr>
              <w:spacing w:after="0" w:line="240" w:lineRule="auto"/>
              <w:rPr>
                <w:rFonts w:ascii="Times New Roman" w:eastAsia="Times New Roman" w:hAnsi="Times New Roman" w:cs="Times New Roman"/>
                <w:spacing w:val="-10"/>
                <w:sz w:val="16"/>
                <w:szCs w:val="16"/>
                <w:lang w:eastAsia="ru-RU"/>
              </w:rPr>
            </w:pPr>
          </w:p>
        </w:tc>
        <w:tc>
          <w:tcPr>
            <w:tcW w:w="1563" w:type="dxa"/>
            <w:gridSpan w:val="2"/>
            <w:tcBorders>
              <w:top w:val="single" w:sz="4" w:space="0" w:color="auto"/>
              <w:left w:val="nil"/>
              <w:bottom w:val="nil"/>
              <w:right w:val="nil"/>
            </w:tcBorders>
          </w:tcPr>
          <w:p w:rsidR="00E95BCE" w:rsidRPr="00E95BCE" w:rsidRDefault="00E95BCE" w:rsidP="00E95BCE">
            <w:pPr>
              <w:spacing w:after="0" w:line="240" w:lineRule="auto"/>
              <w:ind w:right="-108"/>
              <w:jc w:val="center"/>
              <w:rPr>
                <w:rFonts w:ascii="Times New Roman" w:eastAsia="Times New Roman" w:hAnsi="Times New Roman" w:cs="Times New Roman"/>
                <w:sz w:val="16"/>
                <w:szCs w:val="16"/>
                <w:lang w:eastAsia="ru-RU"/>
              </w:rPr>
            </w:pPr>
            <w:r w:rsidRPr="00E95BCE">
              <w:rPr>
                <w:rFonts w:ascii="Times New Roman" w:eastAsia="Times New Roman" w:hAnsi="Times New Roman" w:cs="Times New Roman"/>
                <w:sz w:val="16"/>
                <w:szCs w:val="16"/>
                <w:lang w:eastAsia="ru-RU"/>
              </w:rPr>
              <w:t>индекс факультета</w:t>
            </w:r>
          </w:p>
        </w:tc>
        <w:tc>
          <w:tcPr>
            <w:tcW w:w="1867" w:type="dxa"/>
            <w:vAlign w:val="center"/>
            <w:hideMark/>
          </w:tcPr>
          <w:p w:rsidR="00E95BCE" w:rsidRPr="00E95BCE" w:rsidRDefault="00E95BCE" w:rsidP="00E95BCE">
            <w:pPr>
              <w:spacing w:after="0" w:line="240" w:lineRule="auto"/>
              <w:rPr>
                <w:rFonts w:ascii="Times New Roman" w:eastAsia="Times New Roman" w:hAnsi="Times New Roman" w:cs="Times New Roman"/>
                <w:spacing w:val="-10"/>
                <w:sz w:val="24"/>
                <w:szCs w:val="24"/>
                <w:lang w:eastAsia="ru-RU"/>
              </w:rPr>
            </w:pPr>
          </w:p>
        </w:tc>
        <w:tc>
          <w:tcPr>
            <w:tcW w:w="2222" w:type="dxa"/>
            <w:gridSpan w:val="5"/>
            <w:vAlign w:val="bottom"/>
          </w:tcPr>
          <w:p w:rsidR="00E95BCE" w:rsidRPr="00E95BCE" w:rsidRDefault="00E95BCE" w:rsidP="00E95BCE">
            <w:pPr>
              <w:spacing w:after="0" w:line="240" w:lineRule="auto"/>
              <w:jc w:val="center"/>
              <w:rPr>
                <w:rFonts w:ascii="Times New Roman" w:eastAsia="Times New Roman" w:hAnsi="Times New Roman" w:cs="Times New Roman"/>
                <w:spacing w:val="-10"/>
                <w:sz w:val="16"/>
                <w:szCs w:val="16"/>
                <w:lang w:eastAsia="ru-RU"/>
              </w:rPr>
            </w:pPr>
          </w:p>
        </w:tc>
        <w:tc>
          <w:tcPr>
            <w:tcW w:w="448" w:type="dxa"/>
            <w:gridSpan w:val="6"/>
            <w:vAlign w:val="bottom"/>
          </w:tcPr>
          <w:p w:rsidR="00E95BCE" w:rsidRPr="00E95BCE" w:rsidRDefault="00E95BCE" w:rsidP="00E95BCE">
            <w:pPr>
              <w:spacing w:after="0" w:line="240" w:lineRule="auto"/>
              <w:jc w:val="center"/>
              <w:rPr>
                <w:rFonts w:ascii="Times New Roman" w:eastAsia="Times New Roman" w:hAnsi="Times New Roman" w:cs="Times New Roman"/>
                <w:spacing w:val="-10"/>
                <w:sz w:val="16"/>
                <w:szCs w:val="16"/>
                <w:lang w:eastAsia="ru-RU"/>
              </w:rPr>
            </w:pPr>
          </w:p>
        </w:tc>
        <w:tc>
          <w:tcPr>
            <w:tcW w:w="1275" w:type="dxa"/>
            <w:gridSpan w:val="3"/>
            <w:vAlign w:val="bottom"/>
            <w:hideMark/>
          </w:tcPr>
          <w:p w:rsidR="00E95BCE" w:rsidRPr="00E95BCE" w:rsidRDefault="00E95BCE" w:rsidP="00E95BCE">
            <w:pPr>
              <w:spacing w:after="0" w:line="240" w:lineRule="auto"/>
              <w:jc w:val="center"/>
              <w:rPr>
                <w:rFonts w:ascii="Times New Roman" w:eastAsia="Times New Roman" w:hAnsi="Times New Roman" w:cs="Times New Roman"/>
                <w:spacing w:val="-10"/>
                <w:sz w:val="16"/>
                <w:szCs w:val="16"/>
                <w:lang w:eastAsia="ru-RU"/>
              </w:rPr>
            </w:pPr>
            <w:r w:rsidRPr="00E95BCE">
              <w:rPr>
                <w:rFonts w:ascii="Times New Roman" w:eastAsia="Times New Roman" w:hAnsi="Times New Roman" w:cs="Times New Roman"/>
                <w:spacing w:val="-10"/>
                <w:sz w:val="16"/>
                <w:szCs w:val="16"/>
                <w:lang w:eastAsia="ru-RU"/>
              </w:rPr>
              <w:t>индекс  кафедры</w:t>
            </w:r>
          </w:p>
        </w:tc>
      </w:tr>
      <w:tr w:rsidR="00E95BCE" w:rsidRPr="00E95BCE" w:rsidTr="008C5596">
        <w:trPr>
          <w:gridAfter w:val="2"/>
          <w:wAfter w:w="238" w:type="dxa"/>
          <w:trHeight w:val="129"/>
        </w:trPr>
        <w:tc>
          <w:tcPr>
            <w:tcW w:w="2225" w:type="dxa"/>
            <w:vAlign w:val="bottom"/>
            <w:hideMark/>
          </w:tcPr>
          <w:p w:rsidR="00E95BCE" w:rsidRPr="00E95BCE" w:rsidRDefault="00E95BCE" w:rsidP="00E95BCE">
            <w:pPr>
              <w:spacing w:after="0" w:line="240" w:lineRule="auto"/>
              <w:rPr>
                <w:rFonts w:ascii="Times New Roman" w:eastAsia="Times New Roman" w:hAnsi="Times New Roman" w:cs="Times New Roman"/>
                <w:spacing w:val="-10"/>
                <w:sz w:val="24"/>
                <w:szCs w:val="16"/>
                <w:lang w:eastAsia="ru-RU"/>
              </w:rPr>
            </w:pPr>
            <w:r w:rsidRPr="00E95BCE">
              <w:rPr>
                <w:rFonts w:ascii="Times New Roman" w:eastAsia="Times New Roman" w:hAnsi="Times New Roman" w:cs="Times New Roman"/>
                <w:spacing w:val="-10"/>
                <w:szCs w:val="24"/>
                <w:lang w:eastAsia="ru-RU"/>
              </w:rPr>
              <w:t>Выпускающая кафедра</w:t>
            </w:r>
          </w:p>
        </w:tc>
        <w:tc>
          <w:tcPr>
            <w:tcW w:w="1563" w:type="dxa"/>
            <w:gridSpan w:val="2"/>
            <w:tcBorders>
              <w:top w:val="nil"/>
              <w:left w:val="nil"/>
              <w:bottom w:val="single" w:sz="4" w:space="0" w:color="auto"/>
              <w:right w:val="nil"/>
            </w:tcBorders>
          </w:tcPr>
          <w:p w:rsidR="00E95BCE" w:rsidRPr="00E95BCE" w:rsidRDefault="00E95BCE" w:rsidP="00E95BCE">
            <w:pPr>
              <w:spacing w:after="0" w:line="240" w:lineRule="auto"/>
              <w:ind w:right="-108"/>
              <w:jc w:val="center"/>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 w:val="24"/>
                <w:szCs w:val="24"/>
                <w:lang w:eastAsia="ru-RU"/>
              </w:rPr>
              <w:t>Е</w:t>
            </w:r>
            <w:proofErr w:type="gramStart"/>
            <w:r w:rsidRPr="00E95BCE">
              <w:rPr>
                <w:rFonts w:ascii="Times New Roman" w:eastAsia="Times New Roman" w:hAnsi="Times New Roman" w:cs="Times New Roman"/>
                <w:spacing w:val="-10"/>
                <w:sz w:val="24"/>
                <w:szCs w:val="24"/>
                <w:lang w:eastAsia="ru-RU"/>
              </w:rPr>
              <w:t>6</w:t>
            </w:r>
            <w:proofErr w:type="gramEnd"/>
          </w:p>
        </w:tc>
        <w:tc>
          <w:tcPr>
            <w:tcW w:w="1987" w:type="dxa"/>
            <w:gridSpan w:val="2"/>
            <w:vAlign w:val="center"/>
            <w:hideMark/>
          </w:tcPr>
          <w:p w:rsidR="00E95BCE" w:rsidRPr="00E95BCE" w:rsidRDefault="00E95BCE" w:rsidP="00E95BCE">
            <w:pPr>
              <w:spacing w:after="0" w:line="240" w:lineRule="auto"/>
              <w:rPr>
                <w:rFonts w:ascii="Times New Roman" w:eastAsia="Times New Roman" w:hAnsi="Times New Roman" w:cs="Times New Roman"/>
                <w:spacing w:val="-10"/>
                <w:sz w:val="24"/>
                <w:szCs w:val="24"/>
                <w:lang w:eastAsia="ru-RU"/>
              </w:rPr>
            </w:pPr>
          </w:p>
        </w:tc>
        <w:tc>
          <w:tcPr>
            <w:tcW w:w="1957" w:type="dxa"/>
            <w:gridSpan w:val="3"/>
            <w:tcBorders>
              <w:top w:val="nil"/>
              <w:left w:val="nil"/>
              <w:bottom w:val="single" w:sz="4" w:space="0" w:color="auto"/>
              <w:right w:val="nil"/>
            </w:tcBorders>
            <w:vAlign w:val="bottom"/>
            <w:hideMark/>
          </w:tcPr>
          <w:p w:rsidR="00E95BCE" w:rsidRPr="00E95BCE" w:rsidRDefault="00E95BCE" w:rsidP="00E95BCE">
            <w:pPr>
              <w:spacing w:after="0" w:line="240" w:lineRule="auto"/>
              <w:jc w:val="center"/>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 w:val="24"/>
                <w:szCs w:val="24"/>
                <w:lang w:eastAsia="ru-RU"/>
              </w:rPr>
              <w:t>Егоренков Л.С.</w:t>
            </w:r>
          </w:p>
        </w:tc>
        <w:tc>
          <w:tcPr>
            <w:tcW w:w="283" w:type="dxa"/>
            <w:gridSpan w:val="4"/>
            <w:vAlign w:val="bottom"/>
          </w:tcPr>
          <w:p w:rsidR="00E95BCE" w:rsidRPr="00E95BCE" w:rsidRDefault="00E95BCE" w:rsidP="00E95BCE">
            <w:pPr>
              <w:spacing w:after="0" w:line="240" w:lineRule="auto"/>
              <w:jc w:val="center"/>
              <w:rPr>
                <w:rFonts w:ascii="Times New Roman" w:eastAsia="Times New Roman" w:hAnsi="Times New Roman" w:cs="Times New Roman"/>
                <w:spacing w:val="-10"/>
                <w:sz w:val="18"/>
                <w:szCs w:val="24"/>
                <w:lang w:eastAsia="ru-RU"/>
              </w:rPr>
            </w:pPr>
          </w:p>
        </w:tc>
        <w:tc>
          <w:tcPr>
            <w:tcW w:w="1705" w:type="dxa"/>
            <w:gridSpan w:val="8"/>
            <w:tcBorders>
              <w:top w:val="nil"/>
              <w:left w:val="nil"/>
              <w:bottom w:val="single" w:sz="4" w:space="0" w:color="auto"/>
              <w:right w:val="nil"/>
            </w:tcBorders>
            <w:vAlign w:val="bottom"/>
          </w:tcPr>
          <w:p w:rsidR="00E95BCE" w:rsidRPr="00E95BCE" w:rsidRDefault="00E95BCE" w:rsidP="00E95BCE">
            <w:pPr>
              <w:spacing w:after="0" w:line="240" w:lineRule="auto"/>
              <w:jc w:val="center"/>
              <w:rPr>
                <w:rFonts w:ascii="Times New Roman" w:eastAsia="Times New Roman" w:hAnsi="Times New Roman" w:cs="Times New Roman"/>
                <w:spacing w:val="-10"/>
                <w:sz w:val="24"/>
                <w:szCs w:val="24"/>
                <w:lang w:eastAsia="ru-RU"/>
              </w:rPr>
            </w:pPr>
          </w:p>
        </w:tc>
      </w:tr>
      <w:tr w:rsidR="00E95BCE" w:rsidRPr="00E95BCE" w:rsidTr="008C5596">
        <w:tc>
          <w:tcPr>
            <w:tcW w:w="2225" w:type="dxa"/>
            <w:vAlign w:val="bottom"/>
          </w:tcPr>
          <w:p w:rsidR="00E95BCE" w:rsidRPr="00E95BCE" w:rsidRDefault="00E95BCE" w:rsidP="00E95BCE">
            <w:pPr>
              <w:spacing w:after="0" w:line="240" w:lineRule="auto"/>
              <w:rPr>
                <w:rFonts w:ascii="Times New Roman" w:eastAsia="Times New Roman" w:hAnsi="Times New Roman" w:cs="Times New Roman"/>
                <w:spacing w:val="-10"/>
                <w:sz w:val="16"/>
                <w:szCs w:val="24"/>
                <w:lang w:eastAsia="ru-RU"/>
              </w:rPr>
            </w:pPr>
          </w:p>
        </w:tc>
        <w:tc>
          <w:tcPr>
            <w:tcW w:w="1563" w:type="dxa"/>
            <w:gridSpan w:val="2"/>
            <w:tcBorders>
              <w:top w:val="single" w:sz="4" w:space="0" w:color="auto"/>
              <w:left w:val="nil"/>
              <w:bottom w:val="nil"/>
              <w:right w:val="nil"/>
            </w:tcBorders>
          </w:tcPr>
          <w:p w:rsidR="00E95BCE" w:rsidRPr="00E95BCE" w:rsidRDefault="00E95BCE" w:rsidP="00E95BCE">
            <w:pPr>
              <w:spacing w:after="0" w:line="240" w:lineRule="auto"/>
              <w:ind w:right="-108"/>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24"/>
                <w:lang w:eastAsia="ru-RU"/>
              </w:rPr>
              <w:t>индекс кафедры</w:t>
            </w:r>
          </w:p>
        </w:tc>
        <w:tc>
          <w:tcPr>
            <w:tcW w:w="1987" w:type="dxa"/>
            <w:gridSpan w:val="2"/>
            <w:vAlign w:val="center"/>
            <w:hideMark/>
          </w:tcPr>
          <w:p w:rsidR="00E95BCE" w:rsidRPr="00E95BCE" w:rsidRDefault="00E95BCE" w:rsidP="00E95BCE">
            <w:pPr>
              <w:spacing w:after="0" w:line="240" w:lineRule="auto"/>
              <w:rPr>
                <w:rFonts w:ascii="Times New Roman" w:eastAsia="Times New Roman" w:hAnsi="Times New Roman" w:cs="Times New Roman"/>
                <w:spacing w:val="-10"/>
                <w:sz w:val="24"/>
                <w:szCs w:val="24"/>
                <w:lang w:eastAsia="ru-RU"/>
              </w:rPr>
            </w:pPr>
          </w:p>
        </w:tc>
        <w:tc>
          <w:tcPr>
            <w:tcW w:w="1868" w:type="dxa"/>
            <w:gridSpan w:val="2"/>
            <w:tcBorders>
              <w:top w:val="single" w:sz="4" w:space="0" w:color="auto"/>
              <w:left w:val="nil"/>
              <w:bottom w:val="nil"/>
              <w:right w:val="nil"/>
            </w:tcBorders>
            <w:vAlign w:val="bottom"/>
            <w:hideMark/>
          </w:tcPr>
          <w:p w:rsidR="00E95BCE" w:rsidRPr="00E95BCE" w:rsidRDefault="00E95BCE" w:rsidP="00E95BCE">
            <w:pPr>
              <w:spacing w:after="0" w:line="240" w:lineRule="auto"/>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24"/>
                <w:lang w:eastAsia="ru-RU"/>
              </w:rPr>
              <w:t>Фамилия ИО</w:t>
            </w:r>
          </w:p>
        </w:tc>
        <w:tc>
          <w:tcPr>
            <w:tcW w:w="286" w:type="dxa"/>
            <w:gridSpan w:val="4"/>
            <w:vAlign w:val="bottom"/>
          </w:tcPr>
          <w:p w:rsidR="00E95BCE" w:rsidRPr="00E95BCE" w:rsidRDefault="00E95BCE" w:rsidP="00E95BCE">
            <w:pPr>
              <w:spacing w:after="0" w:line="240" w:lineRule="auto"/>
              <w:jc w:val="center"/>
              <w:rPr>
                <w:rFonts w:ascii="Times New Roman" w:eastAsia="Times New Roman" w:hAnsi="Times New Roman" w:cs="Times New Roman"/>
                <w:spacing w:val="-10"/>
                <w:sz w:val="16"/>
                <w:szCs w:val="24"/>
                <w:lang w:eastAsia="ru-RU"/>
              </w:rPr>
            </w:pPr>
          </w:p>
        </w:tc>
        <w:tc>
          <w:tcPr>
            <w:tcW w:w="2029" w:type="dxa"/>
            <w:gridSpan w:val="11"/>
            <w:vAlign w:val="bottom"/>
            <w:hideMark/>
          </w:tcPr>
          <w:p w:rsidR="00E95BCE" w:rsidRPr="00E95BCE" w:rsidRDefault="00E95BCE" w:rsidP="00E95BCE">
            <w:pPr>
              <w:spacing w:after="0" w:line="240" w:lineRule="auto"/>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24"/>
                <w:lang w:eastAsia="ru-RU"/>
              </w:rPr>
              <w:t>подпись</w:t>
            </w:r>
          </w:p>
        </w:tc>
      </w:tr>
      <w:tr w:rsidR="00E95BCE" w:rsidRPr="00E95BCE" w:rsidTr="008C5596">
        <w:trPr>
          <w:gridAfter w:val="3"/>
          <w:wAfter w:w="335" w:type="dxa"/>
        </w:trPr>
        <w:tc>
          <w:tcPr>
            <w:tcW w:w="2225" w:type="dxa"/>
            <w:vAlign w:val="bottom"/>
            <w:hideMark/>
          </w:tcPr>
          <w:p w:rsidR="00E95BCE" w:rsidRPr="00E95BCE" w:rsidRDefault="00E95BCE" w:rsidP="00E95BCE">
            <w:pPr>
              <w:spacing w:after="0" w:line="240" w:lineRule="auto"/>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Cs w:val="24"/>
                <w:lang w:eastAsia="ru-RU"/>
              </w:rPr>
              <w:t>Группа</w:t>
            </w:r>
          </w:p>
        </w:tc>
        <w:tc>
          <w:tcPr>
            <w:tcW w:w="1563" w:type="dxa"/>
            <w:gridSpan w:val="2"/>
            <w:tcBorders>
              <w:top w:val="nil"/>
              <w:left w:val="nil"/>
              <w:bottom w:val="single" w:sz="4" w:space="0" w:color="auto"/>
              <w:right w:val="nil"/>
            </w:tcBorders>
          </w:tcPr>
          <w:p w:rsidR="00E95BCE" w:rsidRPr="00E95BCE" w:rsidRDefault="00E95BCE" w:rsidP="00E95BCE">
            <w:pPr>
              <w:spacing w:after="0" w:line="240" w:lineRule="auto"/>
              <w:ind w:right="-108"/>
              <w:jc w:val="center"/>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 w:val="24"/>
                <w:szCs w:val="24"/>
                <w:lang w:eastAsia="ru-RU"/>
              </w:rPr>
              <w:t>Е6М31</w:t>
            </w:r>
          </w:p>
        </w:tc>
        <w:tc>
          <w:tcPr>
            <w:tcW w:w="1867" w:type="dxa"/>
            <w:vAlign w:val="center"/>
            <w:hideMark/>
          </w:tcPr>
          <w:p w:rsidR="00E95BCE" w:rsidRPr="00E95BCE" w:rsidRDefault="00E95BCE" w:rsidP="00E95BCE">
            <w:pPr>
              <w:spacing w:after="0" w:line="240" w:lineRule="auto"/>
              <w:rPr>
                <w:rFonts w:ascii="Times New Roman" w:eastAsia="Times New Roman" w:hAnsi="Times New Roman" w:cs="Times New Roman"/>
                <w:spacing w:val="-10"/>
                <w:sz w:val="24"/>
                <w:szCs w:val="24"/>
                <w:lang w:eastAsia="ru-RU"/>
              </w:rPr>
            </w:pPr>
          </w:p>
        </w:tc>
        <w:tc>
          <w:tcPr>
            <w:tcW w:w="1207" w:type="dxa"/>
            <w:gridSpan w:val="2"/>
            <w:vAlign w:val="bottom"/>
            <w:hideMark/>
          </w:tcPr>
          <w:p w:rsidR="00E95BCE" w:rsidRPr="00E95BCE" w:rsidRDefault="00E95BCE" w:rsidP="00E95BCE">
            <w:pPr>
              <w:spacing w:after="0" w:line="240" w:lineRule="auto"/>
              <w:jc w:val="center"/>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 w:val="24"/>
                <w:szCs w:val="24"/>
                <w:lang w:eastAsia="ru-RU"/>
              </w:rPr>
              <w:t>«_____»</w:t>
            </w:r>
          </w:p>
        </w:tc>
        <w:tc>
          <w:tcPr>
            <w:tcW w:w="1625" w:type="dxa"/>
            <w:gridSpan w:val="10"/>
            <w:tcBorders>
              <w:top w:val="nil"/>
              <w:left w:val="nil"/>
              <w:bottom w:val="single" w:sz="4" w:space="0" w:color="auto"/>
              <w:right w:val="nil"/>
            </w:tcBorders>
            <w:vAlign w:val="bottom"/>
          </w:tcPr>
          <w:p w:rsidR="00E95BCE" w:rsidRPr="00E95BCE" w:rsidRDefault="00E95BCE" w:rsidP="00E95BCE">
            <w:pPr>
              <w:spacing w:after="0" w:line="240" w:lineRule="auto"/>
              <w:jc w:val="center"/>
              <w:rPr>
                <w:rFonts w:ascii="Times New Roman" w:eastAsia="Times New Roman" w:hAnsi="Times New Roman" w:cs="Times New Roman"/>
                <w:spacing w:val="-10"/>
                <w:sz w:val="24"/>
                <w:szCs w:val="24"/>
                <w:lang w:eastAsia="ru-RU"/>
              </w:rPr>
            </w:pPr>
          </w:p>
        </w:tc>
        <w:tc>
          <w:tcPr>
            <w:tcW w:w="1136" w:type="dxa"/>
            <w:gridSpan w:val="3"/>
            <w:vAlign w:val="bottom"/>
            <w:hideMark/>
          </w:tcPr>
          <w:p w:rsidR="00E95BCE" w:rsidRPr="00E95BCE" w:rsidRDefault="00E95BCE" w:rsidP="00E95BCE">
            <w:pPr>
              <w:spacing w:after="0" w:line="240" w:lineRule="auto"/>
              <w:jc w:val="center"/>
              <w:rPr>
                <w:rFonts w:ascii="Times New Roman" w:eastAsia="Times New Roman" w:hAnsi="Times New Roman" w:cs="Times New Roman"/>
                <w:spacing w:val="-10"/>
                <w:sz w:val="24"/>
                <w:szCs w:val="24"/>
                <w:lang w:eastAsia="ru-RU"/>
              </w:rPr>
            </w:pPr>
            <w:r w:rsidRPr="00E95BCE">
              <w:rPr>
                <w:rFonts w:ascii="Times New Roman" w:eastAsia="Times New Roman" w:hAnsi="Times New Roman" w:cs="Times New Roman"/>
                <w:spacing w:val="-10"/>
                <w:sz w:val="24"/>
                <w:szCs w:val="24"/>
                <w:lang w:eastAsia="ru-RU"/>
              </w:rPr>
              <w:t>20___ г.</w:t>
            </w:r>
          </w:p>
        </w:tc>
      </w:tr>
      <w:tr w:rsidR="00E95BCE" w:rsidRPr="00E95BCE" w:rsidTr="008C5596">
        <w:trPr>
          <w:gridAfter w:val="5"/>
          <w:wAfter w:w="616" w:type="dxa"/>
        </w:trPr>
        <w:tc>
          <w:tcPr>
            <w:tcW w:w="2225" w:type="dxa"/>
            <w:vAlign w:val="bottom"/>
          </w:tcPr>
          <w:p w:rsidR="00E95BCE" w:rsidRPr="00E95BCE" w:rsidRDefault="00E95BCE" w:rsidP="00E95BCE">
            <w:pPr>
              <w:spacing w:after="0" w:line="276" w:lineRule="auto"/>
              <w:rPr>
                <w:rFonts w:ascii="Times New Roman" w:eastAsia="Times New Roman" w:hAnsi="Times New Roman" w:cs="Times New Roman"/>
                <w:spacing w:val="-10"/>
                <w:sz w:val="16"/>
                <w:szCs w:val="24"/>
                <w:lang w:eastAsia="ru-RU"/>
              </w:rPr>
            </w:pPr>
          </w:p>
        </w:tc>
        <w:tc>
          <w:tcPr>
            <w:tcW w:w="1563" w:type="dxa"/>
            <w:gridSpan w:val="2"/>
          </w:tcPr>
          <w:p w:rsidR="00E95BCE" w:rsidRPr="00E95BCE" w:rsidRDefault="00E95BCE" w:rsidP="00E95BCE">
            <w:pPr>
              <w:spacing w:after="0" w:line="276" w:lineRule="auto"/>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24"/>
                <w:lang w:eastAsia="ru-RU"/>
              </w:rPr>
              <w:t>индекс группы</w:t>
            </w:r>
          </w:p>
        </w:tc>
        <w:tc>
          <w:tcPr>
            <w:tcW w:w="1867" w:type="dxa"/>
          </w:tcPr>
          <w:p w:rsidR="00E95BCE" w:rsidRPr="00E95BCE" w:rsidRDefault="00E95BCE" w:rsidP="00E95BCE">
            <w:pPr>
              <w:spacing w:after="0" w:line="276" w:lineRule="auto"/>
              <w:jc w:val="center"/>
              <w:rPr>
                <w:rFonts w:ascii="Times New Roman" w:eastAsia="Times New Roman" w:hAnsi="Times New Roman" w:cs="Times New Roman"/>
                <w:spacing w:val="-10"/>
                <w:sz w:val="16"/>
                <w:szCs w:val="24"/>
                <w:lang w:eastAsia="ru-RU"/>
              </w:rPr>
            </w:pPr>
          </w:p>
        </w:tc>
        <w:tc>
          <w:tcPr>
            <w:tcW w:w="1207" w:type="dxa"/>
            <w:gridSpan w:val="2"/>
            <w:vAlign w:val="bottom"/>
          </w:tcPr>
          <w:p w:rsidR="00E95BCE" w:rsidRPr="00E95BCE" w:rsidRDefault="00E95BCE" w:rsidP="00E95BCE">
            <w:pPr>
              <w:spacing w:after="0" w:line="276" w:lineRule="auto"/>
              <w:jc w:val="center"/>
              <w:rPr>
                <w:rFonts w:ascii="Times New Roman" w:eastAsia="Times New Roman" w:hAnsi="Times New Roman" w:cs="Times New Roman"/>
                <w:spacing w:val="-10"/>
                <w:sz w:val="16"/>
                <w:szCs w:val="24"/>
                <w:lang w:eastAsia="ru-RU"/>
              </w:rPr>
            </w:pPr>
          </w:p>
        </w:tc>
        <w:tc>
          <w:tcPr>
            <w:tcW w:w="1207" w:type="dxa"/>
            <w:gridSpan w:val="7"/>
            <w:vAlign w:val="bottom"/>
          </w:tcPr>
          <w:p w:rsidR="00E95BCE" w:rsidRPr="00E95BCE" w:rsidRDefault="00E95BCE" w:rsidP="00E95BCE">
            <w:pPr>
              <w:spacing w:after="0" w:line="276" w:lineRule="auto"/>
              <w:jc w:val="center"/>
              <w:rPr>
                <w:rFonts w:ascii="Times New Roman" w:eastAsia="Times New Roman" w:hAnsi="Times New Roman" w:cs="Times New Roman"/>
                <w:spacing w:val="-10"/>
                <w:sz w:val="16"/>
                <w:szCs w:val="24"/>
                <w:lang w:eastAsia="ru-RU"/>
              </w:rPr>
            </w:pPr>
          </w:p>
        </w:tc>
        <w:tc>
          <w:tcPr>
            <w:tcW w:w="1273" w:type="dxa"/>
            <w:gridSpan w:val="4"/>
            <w:vAlign w:val="bottom"/>
          </w:tcPr>
          <w:p w:rsidR="00E95BCE" w:rsidRPr="00E95BCE" w:rsidRDefault="00E95BCE" w:rsidP="00E95BCE">
            <w:pPr>
              <w:spacing w:after="0" w:line="276" w:lineRule="auto"/>
              <w:jc w:val="center"/>
              <w:rPr>
                <w:rFonts w:ascii="Times New Roman" w:eastAsia="Times New Roman" w:hAnsi="Times New Roman" w:cs="Times New Roman"/>
                <w:spacing w:val="-10"/>
                <w:sz w:val="16"/>
                <w:szCs w:val="24"/>
                <w:lang w:eastAsia="ru-RU"/>
              </w:rPr>
            </w:pPr>
          </w:p>
        </w:tc>
      </w:tr>
    </w:tbl>
    <w:p w:rsidR="00E95BCE" w:rsidRPr="00E95BCE" w:rsidRDefault="00E95BCE" w:rsidP="00E95BCE">
      <w:pPr>
        <w:spacing w:after="0" w:line="240" w:lineRule="auto"/>
        <w:jc w:val="center"/>
        <w:rPr>
          <w:rFonts w:ascii="Times New Roman" w:eastAsia="Times New Roman" w:hAnsi="Times New Roman" w:cs="Times New Roman"/>
          <w:b/>
          <w:szCs w:val="20"/>
          <w:lang w:eastAsia="ru-RU"/>
        </w:rPr>
      </w:pPr>
    </w:p>
    <w:p w:rsidR="00E95BCE" w:rsidRPr="00E95BCE" w:rsidRDefault="00E95BCE" w:rsidP="00E95BCE">
      <w:pPr>
        <w:spacing w:after="0" w:line="240" w:lineRule="auto"/>
        <w:rPr>
          <w:rFonts w:ascii="Times New Roman" w:eastAsia="Times New Roman" w:hAnsi="Times New Roman" w:cs="Times New Roman"/>
          <w:sz w:val="24"/>
          <w:szCs w:val="24"/>
          <w:lang w:eastAsia="ru-RU"/>
        </w:rPr>
      </w:pPr>
    </w:p>
    <w:p w:rsidR="00E95BCE" w:rsidRPr="00E95BCE" w:rsidRDefault="00E95BCE" w:rsidP="00E95BCE">
      <w:pPr>
        <w:spacing w:before="60" w:after="0" w:line="240" w:lineRule="auto"/>
        <w:jc w:val="center"/>
        <w:rPr>
          <w:rFonts w:ascii="Times New Roman" w:eastAsia="Times New Roman" w:hAnsi="Times New Roman" w:cs="Times New Roman"/>
          <w:b/>
          <w:caps/>
          <w:sz w:val="36"/>
          <w:szCs w:val="24"/>
          <w:lang w:eastAsia="ru-RU"/>
        </w:rPr>
      </w:pPr>
      <w:r w:rsidRPr="00E95BCE">
        <w:rPr>
          <w:rFonts w:ascii="Times New Roman" w:eastAsia="Times New Roman" w:hAnsi="Times New Roman" w:cs="Times New Roman"/>
          <w:b/>
          <w:caps/>
          <w:sz w:val="36"/>
          <w:szCs w:val="24"/>
          <w:lang w:eastAsia="ru-RU"/>
        </w:rPr>
        <w:t xml:space="preserve">отчет </w:t>
      </w:r>
    </w:p>
    <w:tbl>
      <w:tblPr>
        <w:tblW w:w="10035" w:type="dxa"/>
        <w:jc w:val="center"/>
        <w:tblLook w:val="04A0"/>
      </w:tblPr>
      <w:tblGrid>
        <w:gridCol w:w="107"/>
        <w:gridCol w:w="75"/>
        <w:gridCol w:w="2142"/>
        <w:gridCol w:w="1050"/>
        <w:gridCol w:w="195"/>
        <w:gridCol w:w="225"/>
        <w:gridCol w:w="61"/>
        <w:gridCol w:w="364"/>
        <w:gridCol w:w="425"/>
        <w:gridCol w:w="714"/>
        <w:gridCol w:w="137"/>
        <w:gridCol w:w="147"/>
        <w:gridCol w:w="137"/>
        <w:gridCol w:w="485"/>
        <w:gridCol w:w="280"/>
        <w:gridCol w:w="287"/>
        <w:gridCol w:w="305"/>
        <w:gridCol w:w="1440"/>
        <w:gridCol w:w="888"/>
        <w:gridCol w:w="60"/>
        <w:gridCol w:w="215"/>
        <w:gridCol w:w="8"/>
        <w:gridCol w:w="288"/>
      </w:tblGrid>
      <w:tr w:rsidR="00E95BCE" w:rsidRPr="00E95BCE" w:rsidTr="008C5596">
        <w:trPr>
          <w:trHeight w:val="655"/>
          <w:jc w:val="center"/>
        </w:trPr>
        <w:tc>
          <w:tcPr>
            <w:tcW w:w="2324" w:type="dxa"/>
            <w:gridSpan w:val="3"/>
            <w:vAlign w:val="bottom"/>
          </w:tcPr>
          <w:p w:rsidR="00E95BCE" w:rsidRPr="00E95BCE" w:rsidRDefault="00E95BCE" w:rsidP="00E95BCE">
            <w:pPr>
              <w:spacing w:before="60" w:after="0" w:line="240" w:lineRule="auto"/>
              <w:jc w:val="both"/>
              <w:rPr>
                <w:rFonts w:ascii="Times New Roman" w:eastAsia="Times New Roman" w:hAnsi="Times New Roman" w:cs="Times New Roman"/>
                <w:b/>
                <w:sz w:val="28"/>
                <w:szCs w:val="24"/>
                <w:lang w:eastAsia="ru-RU"/>
              </w:rPr>
            </w:pPr>
            <w:r w:rsidRPr="00E95BCE">
              <w:rPr>
                <w:rFonts w:ascii="Times New Roman" w:eastAsia="Times New Roman" w:hAnsi="Times New Roman" w:cs="Times New Roman"/>
                <w:b/>
                <w:sz w:val="28"/>
                <w:szCs w:val="24"/>
                <w:lang w:eastAsia="ru-RU"/>
              </w:rPr>
              <w:t>о прохождении</w:t>
            </w:r>
          </w:p>
        </w:tc>
        <w:tc>
          <w:tcPr>
            <w:tcW w:w="6252" w:type="dxa"/>
            <w:gridSpan w:val="15"/>
            <w:tcBorders>
              <w:bottom w:val="single" w:sz="4" w:space="0" w:color="auto"/>
            </w:tcBorders>
            <w:vAlign w:val="bottom"/>
          </w:tcPr>
          <w:p w:rsidR="00E95BCE" w:rsidRPr="00E95BCE" w:rsidRDefault="00E95BCE" w:rsidP="00E95BCE">
            <w:pPr>
              <w:spacing w:before="60" w:after="0" w:line="240" w:lineRule="auto"/>
              <w:jc w:val="center"/>
              <w:rPr>
                <w:rFonts w:ascii="Times New Roman" w:eastAsia="Times New Roman" w:hAnsi="Times New Roman" w:cs="Times New Roman"/>
                <w:sz w:val="32"/>
                <w:szCs w:val="24"/>
                <w:lang w:eastAsia="ru-RU"/>
              </w:rPr>
            </w:pPr>
            <w:r w:rsidRPr="00E95BCE">
              <w:rPr>
                <w:rFonts w:ascii="Times New Roman" w:eastAsia="Times New Roman" w:hAnsi="Times New Roman" w:cs="Times New Roman"/>
                <w:sz w:val="32"/>
                <w:szCs w:val="24"/>
                <w:lang w:eastAsia="ru-RU"/>
              </w:rPr>
              <w:t>производственной</w:t>
            </w:r>
          </w:p>
        </w:tc>
        <w:tc>
          <w:tcPr>
            <w:tcW w:w="1459" w:type="dxa"/>
            <w:gridSpan w:val="5"/>
            <w:vAlign w:val="bottom"/>
          </w:tcPr>
          <w:p w:rsidR="00E95BCE" w:rsidRPr="00E95BCE" w:rsidRDefault="00E95BCE" w:rsidP="00E95BCE">
            <w:pPr>
              <w:spacing w:before="60" w:after="0" w:line="240" w:lineRule="auto"/>
              <w:ind w:left="-124"/>
              <w:jc w:val="both"/>
              <w:rPr>
                <w:rFonts w:ascii="Times New Roman" w:eastAsia="Times New Roman" w:hAnsi="Times New Roman" w:cs="Times New Roman"/>
                <w:b/>
                <w:sz w:val="28"/>
                <w:szCs w:val="24"/>
                <w:lang w:eastAsia="ru-RU"/>
              </w:rPr>
            </w:pPr>
            <w:r w:rsidRPr="00E95BCE">
              <w:rPr>
                <w:rFonts w:ascii="Times New Roman" w:eastAsia="Times New Roman" w:hAnsi="Times New Roman" w:cs="Times New Roman"/>
                <w:b/>
                <w:sz w:val="28"/>
                <w:szCs w:val="24"/>
                <w:lang w:eastAsia="ru-RU"/>
              </w:rPr>
              <w:t>практики</w:t>
            </w:r>
          </w:p>
        </w:tc>
      </w:tr>
      <w:tr w:rsidR="00E95BCE" w:rsidRPr="00E95BCE" w:rsidTr="008C5596">
        <w:tblPrEx>
          <w:jc w:val="left"/>
        </w:tblPrEx>
        <w:trPr>
          <w:gridBefore w:val="1"/>
          <w:gridAfter w:val="1"/>
          <w:wBefore w:w="107" w:type="dxa"/>
          <w:wAfter w:w="288" w:type="dxa"/>
          <w:trHeight w:val="150"/>
        </w:trPr>
        <w:tc>
          <w:tcPr>
            <w:tcW w:w="9640" w:type="dxa"/>
            <w:gridSpan w:val="21"/>
            <w:tcBorders>
              <w:top w:val="nil"/>
              <w:left w:val="nil"/>
              <w:right w:val="nil"/>
            </w:tcBorders>
            <w:vAlign w:val="bottom"/>
          </w:tcPr>
          <w:p w:rsidR="00E95BCE" w:rsidRPr="00E95BCE" w:rsidRDefault="00E95BCE" w:rsidP="00E95BCE">
            <w:pPr>
              <w:spacing w:after="0" w:line="276" w:lineRule="auto"/>
              <w:jc w:val="center"/>
              <w:rPr>
                <w:rFonts w:ascii="Times New Roman" w:eastAsia="Times New Roman" w:hAnsi="Times New Roman" w:cs="Times New Roman"/>
                <w:sz w:val="16"/>
                <w:szCs w:val="16"/>
                <w:lang w:eastAsia="ru-RU"/>
              </w:rPr>
            </w:pPr>
            <w:r w:rsidRPr="00E95BCE">
              <w:rPr>
                <w:rFonts w:ascii="Times New Roman" w:eastAsia="Times New Roman" w:hAnsi="Times New Roman" w:cs="Times New Roman"/>
                <w:sz w:val="16"/>
                <w:szCs w:val="16"/>
                <w:lang w:eastAsia="ru-RU"/>
              </w:rPr>
              <w:t>наименование практики</w:t>
            </w:r>
          </w:p>
        </w:tc>
      </w:tr>
      <w:tr w:rsidR="00E95BCE" w:rsidRPr="00E95BCE" w:rsidTr="008C5596">
        <w:tblPrEx>
          <w:jc w:val="left"/>
        </w:tblPrEx>
        <w:trPr>
          <w:gridBefore w:val="1"/>
          <w:gridAfter w:val="1"/>
          <w:wBefore w:w="107" w:type="dxa"/>
          <w:wAfter w:w="288" w:type="dxa"/>
          <w:trHeight w:val="351"/>
        </w:trPr>
        <w:tc>
          <w:tcPr>
            <w:tcW w:w="9640" w:type="dxa"/>
            <w:gridSpan w:val="21"/>
            <w:tcBorders>
              <w:left w:val="nil"/>
              <w:bottom w:val="single" w:sz="4" w:space="0" w:color="auto"/>
              <w:right w:val="nil"/>
            </w:tcBorders>
            <w:vAlign w:val="bottom"/>
          </w:tcPr>
          <w:p w:rsidR="00E95BCE" w:rsidRPr="00E95BCE" w:rsidRDefault="00A16640" w:rsidP="00E95BCE">
            <w:pPr>
              <w:spacing w:after="0" w:line="276" w:lineRule="auto"/>
              <w:jc w:val="center"/>
              <w:rPr>
                <w:rFonts w:ascii="Times New Roman" w:eastAsia="Times New Roman" w:hAnsi="Times New Roman" w:cs="Times New Roman"/>
                <w:sz w:val="32"/>
                <w:szCs w:val="24"/>
                <w:lang w:eastAsia="ru-RU"/>
              </w:rPr>
            </w:pPr>
            <w:proofErr w:type="spellStart"/>
            <w:r>
              <w:rPr>
                <w:rFonts w:ascii="Times New Roman" w:eastAsia="Times New Roman" w:hAnsi="Times New Roman" w:cs="Times New Roman"/>
                <w:sz w:val="32"/>
                <w:szCs w:val="24"/>
                <w:lang w:eastAsia="ru-RU"/>
              </w:rPr>
              <w:t>Вершилева</w:t>
            </w:r>
            <w:proofErr w:type="spellEnd"/>
            <w:r>
              <w:rPr>
                <w:rFonts w:ascii="Times New Roman" w:eastAsia="Times New Roman" w:hAnsi="Times New Roman" w:cs="Times New Roman"/>
                <w:sz w:val="32"/>
                <w:szCs w:val="24"/>
                <w:lang w:eastAsia="ru-RU"/>
              </w:rPr>
              <w:t xml:space="preserve"> Михаила Сергеевича</w:t>
            </w:r>
          </w:p>
        </w:tc>
      </w:tr>
      <w:tr w:rsidR="00E95BCE" w:rsidRPr="00E95BCE" w:rsidTr="008C5596">
        <w:tblPrEx>
          <w:jc w:val="left"/>
        </w:tblPrEx>
        <w:trPr>
          <w:gridBefore w:val="1"/>
          <w:gridAfter w:val="1"/>
          <w:wBefore w:w="107" w:type="dxa"/>
          <w:wAfter w:w="288" w:type="dxa"/>
          <w:trHeight w:val="264"/>
        </w:trPr>
        <w:tc>
          <w:tcPr>
            <w:tcW w:w="9640" w:type="dxa"/>
            <w:gridSpan w:val="21"/>
            <w:tcBorders>
              <w:top w:val="single" w:sz="4" w:space="0" w:color="auto"/>
              <w:left w:val="nil"/>
              <w:bottom w:val="nil"/>
              <w:right w:val="nil"/>
            </w:tcBorders>
            <w:hideMark/>
          </w:tcPr>
          <w:p w:rsidR="00E95BCE" w:rsidRPr="00E95BCE" w:rsidRDefault="00E95BCE" w:rsidP="00E95BCE">
            <w:pPr>
              <w:spacing w:after="0" w:line="276" w:lineRule="auto"/>
              <w:jc w:val="center"/>
              <w:rPr>
                <w:rFonts w:ascii="Times New Roman" w:eastAsia="Times New Roman" w:hAnsi="Times New Roman" w:cs="Times New Roman"/>
                <w:sz w:val="16"/>
                <w:szCs w:val="16"/>
                <w:lang w:eastAsia="ru-RU"/>
              </w:rPr>
            </w:pPr>
            <w:r w:rsidRPr="00E95BCE">
              <w:rPr>
                <w:rFonts w:ascii="Times New Roman" w:eastAsia="Times New Roman" w:hAnsi="Times New Roman" w:cs="Times New Roman"/>
                <w:sz w:val="16"/>
                <w:szCs w:val="16"/>
                <w:lang w:eastAsia="ru-RU"/>
              </w:rPr>
              <w:t xml:space="preserve">Фамилия, имя, отчество </w:t>
            </w:r>
            <w:proofErr w:type="gramStart"/>
            <w:r w:rsidRPr="00E95BCE">
              <w:rPr>
                <w:rFonts w:ascii="Times New Roman" w:eastAsia="Times New Roman" w:hAnsi="Times New Roman" w:cs="Times New Roman"/>
                <w:sz w:val="16"/>
                <w:szCs w:val="16"/>
                <w:lang w:eastAsia="ru-RU"/>
              </w:rPr>
              <w:t>обучающегося</w:t>
            </w:r>
            <w:proofErr w:type="gramEnd"/>
          </w:p>
        </w:tc>
      </w:tr>
      <w:tr w:rsidR="00E95BCE" w:rsidRPr="00E95BCE" w:rsidTr="008C5596">
        <w:tblPrEx>
          <w:jc w:val="left"/>
        </w:tblPrEx>
        <w:trPr>
          <w:gridAfter w:val="1"/>
          <w:wAfter w:w="288" w:type="dxa"/>
          <w:trHeight w:val="338"/>
        </w:trPr>
        <w:tc>
          <w:tcPr>
            <w:tcW w:w="3794" w:type="dxa"/>
            <w:gridSpan w:val="6"/>
            <w:vAlign w:val="bottom"/>
            <w:hideMark/>
          </w:tcPr>
          <w:p w:rsidR="00E95BCE" w:rsidRPr="00E95BCE" w:rsidRDefault="00E95BCE" w:rsidP="00E95BCE">
            <w:pPr>
              <w:spacing w:after="0" w:line="276" w:lineRule="auto"/>
              <w:rPr>
                <w:rFonts w:ascii="Times New Roman" w:eastAsia="Times New Roman" w:hAnsi="Times New Roman" w:cs="Times New Roman"/>
                <w:b/>
                <w:sz w:val="24"/>
                <w:szCs w:val="24"/>
                <w:lang w:eastAsia="ru-RU"/>
              </w:rPr>
            </w:pPr>
          </w:p>
          <w:p w:rsidR="00E95BCE" w:rsidRPr="00E95BCE" w:rsidRDefault="00E95BCE" w:rsidP="00E95BCE">
            <w:pPr>
              <w:spacing w:after="0" w:line="276" w:lineRule="auto"/>
              <w:rPr>
                <w:rFonts w:ascii="Times New Roman" w:eastAsia="Times New Roman" w:hAnsi="Times New Roman" w:cs="Times New Roman"/>
                <w:b/>
                <w:sz w:val="24"/>
                <w:szCs w:val="24"/>
                <w:lang w:eastAsia="ru-RU"/>
              </w:rPr>
            </w:pPr>
            <w:r w:rsidRPr="00E95BCE">
              <w:rPr>
                <w:rFonts w:ascii="Times New Roman" w:eastAsia="Times New Roman" w:hAnsi="Times New Roman" w:cs="Times New Roman"/>
                <w:b/>
                <w:sz w:val="24"/>
                <w:szCs w:val="24"/>
                <w:lang w:eastAsia="ru-RU"/>
              </w:rPr>
              <w:t xml:space="preserve">Обучающегося по </w:t>
            </w:r>
          </w:p>
          <w:p w:rsidR="00E95BCE" w:rsidRPr="00E95BCE" w:rsidRDefault="00E95BCE" w:rsidP="00E95BCE">
            <w:pPr>
              <w:spacing w:after="0" w:line="276" w:lineRule="auto"/>
              <w:rPr>
                <w:rFonts w:ascii="Times New Roman" w:eastAsia="Times New Roman" w:hAnsi="Times New Roman" w:cs="Times New Roman"/>
                <w:b/>
                <w:sz w:val="24"/>
                <w:szCs w:val="24"/>
                <w:lang w:eastAsia="ru-RU"/>
              </w:rPr>
            </w:pPr>
            <w:r w:rsidRPr="00E95BCE">
              <w:rPr>
                <w:rFonts w:ascii="Times New Roman" w:eastAsia="Times New Roman" w:hAnsi="Times New Roman" w:cs="Times New Roman"/>
                <w:b/>
                <w:sz w:val="24"/>
                <w:szCs w:val="24"/>
                <w:lang w:eastAsia="ru-RU"/>
              </w:rPr>
              <w:t>направлению/специальности</w:t>
            </w:r>
          </w:p>
        </w:tc>
        <w:tc>
          <w:tcPr>
            <w:tcW w:w="1564" w:type="dxa"/>
            <w:gridSpan w:val="4"/>
            <w:tcBorders>
              <w:top w:val="nil"/>
              <w:left w:val="nil"/>
              <w:bottom w:val="single" w:sz="4" w:space="0" w:color="auto"/>
              <w:right w:val="nil"/>
            </w:tcBorders>
            <w:vAlign w:val="bottom"/>
          </w:tcPr>
          <w:p w:rsidR="00E95BCE" w:rsidRPr="00E95BCE" w:rsidRDefault="00E95BCE" w:rsidP="00E95BCE">
            <w:pPr>
              <w:spacing w:after="0" w:line="276" w:lineRule="auto"/>
              <w:rPr>
                <w:rFonts w:ascii="Times New Roman" w:eastAsia="Times New Roman" w:hAnsi="Times New Roman" w:cs="Times New Roman"/>
                <w:sz w:val="28"/>
                <w:szCs w:val="24"/>
                <w:lang w:eastAsia="ru-RU"/>
              </w:rPr>
            </w:pPr>
            <w:r w:rsidRPr="00E95BCE">
              <w:rPr>
                <w:rFonts w:ascii="Times New Roman" w:eastAsia="Times New Roman" w:hAnsi="Times New Roman" w:cs="Times New Roman"/>
                <w:sz w:val="28"/>
                <w:szCs w:val="24"/>
                <w:lang w:eastAsia="ru-RU"/>
              </w:rPr>
              <w:t>27.04.04</w:t>
            </w:r>
          </w:p>
        </w:tc>
        <w:tc>
          <w:tcPr>
            <w:tcW w:w="284" w:type="dxa"/>
            <w:gridSpan w:val="2"/>
            <w:vAlign w:val="bottom"/>
          </w:tcPr>
          <w:p w:rsidR="00E95BCE" w:rsidRPr="00E95BCE" w:rsidRDefault="00E95BCE" w:rsidP="00E95BCE">
            <w:pPr>
              <w:spacing w:after="0" w:line="276" w:lineRule="auto"/>
              <w:ind w:firstLine="34"/>
              <w:rPr>
                <w:rFonts w:ascii="Times New Roman" w:eastAsia="Times New Roman" w:hAnsi="Times New Roman" w:cs="Times New Roman"/>
                <w:sz w:val="18"/>
                <w:szCs w:val="24"/>
                <w:lang w:eastAsia="ru-RU"/>
              </w:rPr>
            </w:pPr>
          </w:p>
        </w:tc>
        <w:tc>
          <w:tcPr>
            <w:tcW w:w="4105" w:type="dxa"/>
            <w:gridSpan w:val="10"/>
            <w:tcBorders>
              <w:top w:val="nil"/>
              <w:left w:val="nil"/>
              <w:bottom w:val="single" w:sz="4" w:space="0" w:color="auto"/>
              <w:right w:val="nil"/>
            </w:tcBorders>
            <w:vAlign w:val="bottom"/>
          </w:tcPr>
          <w:p w:rsidR="00E95BCE" w:rsidRPr="00E95BCE" w:rsidRDefault="00E95BCE" w:rsidP="00E95BCE">
            <w:pPr>
              <w:spacing w:after="0" w:line="276" w:lineRule="auto"/>
              <w:rPr>
                <w:rFonts w:ascii="Times New Roman" w:eastAsia="Times New Roman" w:hAnsi="Times New Roman" w:cs="Times New Roman"/>
                <w:sz w:val="28"/>
                <w:szCs w:val="24"/>
                <w:lang w:eastAsia="ru-RU"/>
              </w:rPr>
            </w:pPr>
            <w:r w:rsidRPr="00E95BCE">
              <w:rPr>
                <w:rFonts w:ascii="Times New Roman" w:eastAsia="Times New Roman" w:hAnsi="Times New Roman" w:cs="Times New Roman"/>
                <w:sz w:val="24"/>
                <w:szCs w:val="24"/>
                <w:lang w:eastAsia="ru-RU"/>
              </w:rPr>
              <w:t xml:space="preserve">«Управление в </w:t>
            </w:r>
            <w:proofErr w:type="gramStart"/>
            <w:r w:rsidRPr="00E95BCE">
              <w:rPr>
                <w:rFonts w:ascii="Times New Roman" w:eastAsia="Times New Roman" w:hAnsi="Times New Roman" w:cs="Times New Roman"/>
                <w:sz w:val="24"/>
                <w:szCs w:val="24"/>
                <w:lang w:eastAsia="ru-RU"/>
              </w:rPr>
              <w:t>технических</w:t>
            </w:r>
            <w:proofErr w:type="gramEnd"/>
          </w:p>
        </w:tc>
      </w:tr>
      <w:tr w:rsidR="00E95BCE" w:rsidRPr="00E95BCE" w:rsidTr="008C5596">
        <w:tblPrEx>
          <w:jc w:val="left"/>
        </w:tblPrEx>
        <w:trPr>
          <w:gridAfter w:val="4"/>
          <w:wAfter w:w="571" w:type="dxa"/>
          <w:trHeight w:val="136"/>
        </w:trPr>
        <w:tc>
          <w:tcPr>
            <w:tcW w:w="3794" w:type="dxa"/>
            <w:gridSpan w:val="6"/>
          </w:tcPr>
          <w:p w:rsidR="00E95BCE" w:rsidRPr="00E95BCE" w:rsidRDefault="00E95BCE" w:rsidP="00E95BCE">
            <w:pPr>
              <w:spacing w:after="0" w:line="276" w:lineRule="auto"/>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24"/>
                <w:lang w:eastAsia="ru-RU"/>
              </w:rPr>
              <w:t>нужное подчеркнуть</w:t>
            </w:r>
          </w:p>
        </w:tc>
        <w:tc>
          <w:tcPr>
            <w:tcW w:w="1701" w:type="dxa"/>
            <w:gridSpan w:val="5"/>
            <w:hideMark/>
          </w:tcPr>
          <w:p w:rsidR="00E95BCE" w:rsidRPr="00E95BCE" w:rsidRDefault="00E95BCE" w:rsidP="00E95BCE">
            <w:pPr>
              <w:spacing w:after="0" w:line="276" w:lineRule="auto"/>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24"/>
                <w:lang w:eastAsia="ru-RU"/>
              </w:rPr>
              <w:t>код</w:t>
            </w:r>
          </w:p>
        </w:tc>
        <w:tc>
          <w:tcPr>
            <w:tcW w:w="284" w:type="dxa"/>
            <w:gridSpan w:val="2"/>
          </w:tcPr>
          <w:p w:rsidR="00E95BCE" w:rsidRPr="00E95BCE" w:rsidRDefault="00E95BCE" w:rsidP="00E95BCE">
            <w:pPr>
              <w:spacing w:after="0" w:line="276" w:lineRule="auto"/>
              <w:jc w:val="center"/>
              <w:rPr>
                <w:rFonts w:ascii="Times New Roman" w:eastAsia="Times New Roman" w:hAnsi="Times New Roman" w:cs="Times New Roman"/>
                <w:sz w:val="16"/>
                <w:szCs w:val="24"/>
                <w:lang w:eastAsia="ru-RU"/>
              </w:rPr>
            </w:pPr>
          </w:p>
        </w:tc>
        <w:tc>
          <w:tcPr>
            <w:tcW w:w="3685" w:type="dxa"/>
            <w:gridSpan w:val="6"/>
            <w:hideMark/>
          </w:tcPr>
          <w:p w:rsidR="00E95BCE" w:rsidRPr="00E95BCE" w:rsidRDefault="00E95BCE" w:rsidP="00E95BCE">
            <w:pPr>
              <w:spacing w:after="0" w:line="276" w:lineRule="auto"/>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24"/>
                <w:lang w:eastAsia="ru-RU"/>
              </w:rPr>
              <w:t>полное наименование направления/специальности</w:t>
            </w:r>
          </w:p>
        </w:tc>
      </w:tr>
      <w:tr w:rsidR="00E95BCE" w:rsidRPr="00E95BCE" w:rsidTr="008C5596">
        <w:tblPrEx>
          <w:jc w:val="left"/>
        </w:tblPrEx>
        <w:trPr>
          <w:gridBefore w:val="1"/>
          <w:gridAfter w:val="1"/>
          <w:wBefore w:w="107" w:type="dxa"/>
          <w:wAfter w:w="288" w:type="dxa"/>
          <w:trHeight w:val="139"/>
        </w:trPr>
        <w:tc>
          <w:tcPr>
            <w:tcW w:w="9640" w:type="dxa"/>
            <w:gridSpan w:val="21"/>
            <w:tcBorders>
              <w:top w:val="nil"/>
              <w:left w:val="nil"/>
              <w:bottom w:val="single" w:sz="4" w:space="0" w:color="auto"/>
              <w:right w:val="nil"/>
            </w:tcBorders>
            <w:vAlign w:val="bottom"/>
          </w:tcPr>
          <w:p w:rsidR="00E95BCE" w:rsidRPr="00E95BCE" w:rsidRDefault="00E95BCE" w:rsidP="00E95BCE">
            <w:pPr>
              <w:spacing w:after="0" w:line="276" w:lineRule="auto"/>
              <w:rPr>
                <w:rFonts w:ascii="Times New Roman" w:eastAsia="Times New Roman" w:hAnsi="Times New Roman" w:cs="Times New Roman"/>
                <w:sz w:val="24"/>
                <w:szCs w:val="24"/>
                <w:lang w:eastAsia="ru-RU"/>
              </w:rPr>
            </w:pPr>
            <w:proofErr w:type="gramStart"/>
            <w:r w:rsidRPr="00E95BCE">
              <w:rPr>
                <w:rFonts w:ascii="Times New Roman" w:eastAsia="Times New Roman" w:hAnsi="Times New Roman" w:cs="Times New Roman"/>
                <w:sz w:val="24"/>
                <w:szCs w:val="24"/>
                <w:lang w:eastAsia="ru-RU"/>
              </w:rPr>
              <w:t>системах</w:t>
            </w:r>
            <w:proofErr w:type="gramEnd"/>
            <w:r w:rsidRPr="00E95BCE">
              <w:rPr>
                <w:rFonts w:ascii="Times New Roman" w:eastAsia="Times New Roman" w:hAnsi="Times New Roman" w:cs="Times New Roman"/>
                <w:sz w:val="24"/>
                <w:szCs w:val="24"/>
                <w:lang w:eastAsia="ru-RU"/>
              </w:rPr>
              <w:t>»</w:t>
            </w:r>
          </w:p>
        </w:tc>
      </w:tr>
      <w:tr w:rsidR="00E95BCE" w:rsidRPr="00E95BCE" w:rsidTr="008C5596">
        <w:tblPrEx>
          <w:jc w:val="left"/>
          <w:tblCellMar>
            <w:left w:w="28" w:type="dxa"/>
            <w:right w:w="28" w:type="dxa"/>
          </w:tblCellMar>
        </w:tblPrEx>
        <w:trPr>
          <w:gridBefore w:val="1"/>
          <w:gridAfter w:val="1"/>
          <w:wBefore w:w="107" w:type="dxa"/>
          <w:wAfter w:w="288" w:type="dxa"/>
          <w:trHeight w:val="618"/>
        </w:trPr>
        <w:tc>
          <w:tcPr>
            <w:tcW w:w="4112" w:type="dxa"/>
            <w:gridSpan w:val="7"/>
            <w:tcBorders>
              <w:top w:val="single" w:sz="4" w:space="0" w:color="auto"/>
            </w:tcBorders>
            <w:vAlign w:val="bottom"/>
          </w:tcPr>
          <w:p w:rsidR="00E95BCE" w:rsidRPr="00E95BCE" w:rsidRDefault="00E95BCE" w:rsidP="00E95BCE">
            <w:pPr>
              <w:spacing w:after="0" w:line="240" w:lineRule="auto"/>
              <w:rPr>
                <w:rFonts w:ascii="Times New Roman" w:eastAsia="Times New Roman" w:hAnsi="Times New Roman" w:cs="Times New Roman"/>
                <w:b/>
                <w:sz w:val="24"/>
                <w:szCs w:val="24"/>
                <w:lang w:eastAsia="ru-RU"/>
              </w:rPr>
            </w:pPr>
            <w:r w:rsidRPr="00E95BCE">
              <w:rPr>
                <w:rFonts w:ascii="Times New Roman" w:eastAsia="Times New Roman" w:hAnsi="Times New Roman" w:cs="Times New Roman"/>
                <w:b/>
                <w:sz w:val="24"/>
                <w:szCs w:val="24"/>
                <w:lang w:eastAsia="ru-RU"/>
              </w:rPr>
              <w:t>Руководитель практики от БГТУ «ВОЕНМЕХ» им. Д.Ф. Устинова:</w:t>
            </w:r>
          </w:p>
        </w:tc>
        <w:tc>
          <w:tcPr>
            <w:tcW w:w="5528" w:type="dxa"/>
            <w:gridSpan w:val="14"/>
            <w:tcBorders>
              <w:top w:val="single" w:sz="4" w:space="0" w:color="auto"/>
              <w:left w:val="nil"/>
              <w:bottom w:val="single" w:sz="4" w:space="0" w:color="auto"/>
              <w:right w:val="nil"/>
            </w:tcBorders>
            <w:vAlign w:val="bottom"/>
          </w:tcPr>
          <w:p w:rsidR="00E95BCE" w:rsidRPr="00E95BCE" w:rsidRDefault="00A16640" w:rsidP="00E95BCE">
            <w:pPr>
              <w:spacing w:after="0" w:line="240" w:lineRule="auto"/>
              <w:ind w:right="-301"/>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Митюшов</w:t>
            </w:r>
            <w:proofErr w:type="spellEnd"/>
            <w:r>
              <w:rPr>
                <w:rFonts w:ascii="Times New Roman" w:eastAsia="Times New Roman" w:hAnsi="Times New Roman" w:cs="Times New Roman"/>
                <w:sz w:val="24"/>
                <w:szCs w:val="24"/>
                <w:lang w:eastAsia="ru-RU"/>
              </w:rPr>
              <w:t xml:space="preserve"> А.И., к.т.н., проф</w:t>
            </w:r>
            <w:r w:rsidR="00E95BCE" w:rsidRPr="00E95BCE">
              <w:rPr>
                <w:rFonts w:ascii="Times New Roman" w:eastAsia="Times New Roman" w:hAnsi="Times New Roman" w:cs="Times New Roman"/>
                <w:sz w:val="24"/>
                <w:szCs w:val="24"/>
                <w:lang w:eastAsia="ru-RU"/>
              </w:rPr>
              <w:t>.</w:t>
            </w:r>
          </w:p>
        </w:tc>
      </w:tr>
      <w:tr w:rsidR="00E95BCE" w:rsidRPr="00E95BCE" w:rsidTr="008C5596">
        <w:tblPrEx>
          <w:jc w:val="left"/>
          <w:tblCellMar>
            <w:left w:w="28" w:type="dxa"/>
            <w:right w:w="28" w:type="dxa"/>
          </w:tblCellMar>
        </w:tblPrEx>
        <w:trPr>
          <w:gridBefore w:val="2"/>
          <w:gridAfter w:val="1"/>
          <w:wBefore w:w="182" w:type="dxa"/>
          <w:wAfter w:w="288" w:type="dxa"/>
          <w:trHeight w:val="191"/>
        </w:trPr>
        <w:tc>
          <w:tcPr>
            <w:tcW w:w="3192" w:type="dxa"/>
            <w:gridSpan w:val="2"/>
            <w:vAlign w:val="bottom"/>
            <w:hideMark/>
          </w:tcPr>
          <w:p w:rsidR="00E95BCE" w:rsidRPr="00E95BCE" w:rsidRDefault="00E95BCE" w:rsidP="00E95BCE">
            <w:pPr>
              <w:spacing w:after="0" w:line="240" w:lineRule="auto"/>
              <w:jc w:val="center"/>
              <w:rPr>
                <w:rFonts w:ascii="Times New Roman" w:eastAsia="Times New Roman" w:hAnsi="Times New Roman" w:cs="Times New Roman"/>
                <w:sz w:val="18"/>
                <w:szCs w:val="18"/>
                <w:lang w:eastAsia="ru-RU"/>
              </w:rPr>
            </w:pPr>
          </w:p>
        </w:tc>
        <w:tc>
          <w:tcPr>
            <w:tcW w:w="6373" w:type="dxa"/>
            <w:gridSpan w:val="18"/>
            <w:vAlign w:val="bottom"/>
          </w:tcPr>
          <w:p w:rsidR="00E95BCE" w:rsidRPr="00E95BCE" w:rsidRDefault="00E95BCE" w:rsidP="00E95BCE">
            <w:pPr>
              <w:spacing w:after="0" w:line="240" w:lineRule="auto"/>
              <w:ind w:right="-301"/>
              <w:jc w:val="center"/>
              <w:rPr>
                <w:rFonts w:ascii="Times New Roman" w:eastAsia="Times New Roman" w:hAnsi="Times New Roman" w:cs="Times New Roman"/>
                <w:sz w:val="18"/>
                <w:szCs w:val="18"/>
                <w:lang w:eastAsia="ru-RU"/>
              </w:rPr>
            </w:pPr>
            <w:r w:rsidRPr="00E95BCE">
              <w:rPr>
                <w:rFonts w:ascii="Times New Roman" w:eastAsia="Times New Roman" w:hAnsi="Times New Roman" w:cs="Times New Roman"/>
                <w:sz w:val="16"/>
                <w:szCs w:val="18"/>
                <w:lang w:eastAsia="ru-RU"/>
              </w:rPr>
              <w:t>Фамилия ИО, ученая степень, ученое звание, должность</w:t>
            </w:r>
          </w:p>
        </w:tc>
      </w:tr>
      <w:tr w:rsidR="00E95BCE" w:rsidRPr="00E95BCE" w:rsidTr="008C5596">
        <w:tblPrEx>
          <w:jc w:val="left"/>
          <w:tblCellMar>
            <w:left w:w="28" w:type="dxa"/>
            <w:right w:w="28" w:type="dxa"/>
          </w:tblCellMar>
        </w:tblPrEx>
        <w:trPr>
          <w:gridBefore w:val="1"/>
          <w:gridAfter w:val="1"/>
          <w:wBefore w:w="107" w:type="dxa"/>
          <w:wAfter w:w="288" w:type="dxa"/>
          <w:trHeight w:val="618"/>
        </w:trPr>
        <w:tc>
          <w:tcPr>
            <w:tcW w:w="4112" w:type="dxa"/>
            <w:gridSpan w:val="7"/>
            <w:vAlign w:val="bottom"/>
          </w:tcPr>
          <w:p w:rsidR="00E95BCE" w:rsidRPr="00E95BCE" w:rsidRDefault="00E95BCE" w:rsidP="00E95BCE">
            <w:pPr>
              <w:spacing w:after="0" w:line="240" w:lineRule="auto"/>
              <w:rPr>
                <w:rFonts w:ascii="Times New Roman" w:eastAsia="Times New Roman" w:hAnsi="Times New Roman" w:cs="Times New Roman"/>
                <w:b/>
                <w:sz w:val="24"/>
                <w:szCs w:val="24"/>
                <w:lang w:eastAsia="ru-RU"/>
              </w:rPr>
            </w:pPr>
            <w:r w:rsidRPr="00E95BCE">
              <w:rPr>
                <w:rFonts w:ascii="Times New Roman" w:eastAsia="Times New Roman" w:hAnsi="Times New Roman" w:cs="Times New Roman"/>
                <w:b/>
                <w:sz w:val="24"/>
                <w:szCs w:val="24"/>
                <w:lang w:eastAsia="ru-RU"/>
              </w:rPr>
              <w:t xml:space="preserve">Руководитель практики </w:t>
            </w:r>
            <w:proofErr w:type="gramStart"/>
            <w:r w:rsidRPr="00E95BCE">
              <w:rPr>
                <w:rFonts w:ascii="Times New Roman" w:eastAsia="Times New Roman" w:hAnsi="Times New Roman" w:cs="Times New Roman"/>
                <w:b/>
                <w:sz w:val="24"/>
                <w:szCs w:val="24"/>
                <w:lang w:eastAsia="ru-RU"/>
              </w:rPr>
              <w:t>от</w:t>
            </w:r>
            <w:proofErr w:type="gramEnd"/>
            <w:r w:rsidRPr="00E95BCE">
              <w:rPr>
                <w:rFonts w:ascii="Times New Roman" w:eastAsia="Times New Roman" w:hAnsi="Times New Roman" w:cs="Times New Roman"/>
                <w:b/>
                <w:sz w:val="24"/>
                <w:szCs w:val="24"/>
                <w:lang w:eastAsia="ru-RU"/>
              </w:rPr>
              <w:t xml:space="preserve"> </w:t>
            </w:r>
          </w:p>
          <w:p w:rsidR="00E95BCE" w:rsidRPr="00E95BCE" w:rsidRDefault="00E95BCE" w:rsidP="00E95BCE">
            <w:pPr>
              <w:spacing w:after="0" w:line="240" w:lineRule="auto"/>
              <w:rPr>
                <w:rFonts w:ascii="Times New Roman" w:eastAsia="Times New Roman" w:hAnsi="Times New Roman" w:cs="Times New Roman"/>
                <w:b/>
                <w:sz w:val="24"/>
                <w:szCs w:val="24"/>
                <w:lang w:eastAsia="ru-RU"/>
              </w:rPr>
            </w:pPr>
            <w:r w:rsidRPr="00E95BCE">
              <w:rPr>
                <w:rFonts w:ascii="Times New Roman" w:eastAsia="Times New Roman" w:hAnsi="Times New Roman" w:cs="Times New Roman"/>
                <w:b/>
                <w:sz w:val="24"/>
                <w:szCs w:val="24"/>
                <w:lang w:eastAsia="ru-RU"/>
              </w:rPr>
              <w:t>профильной организации:</w:t>
            </w:r>
          </w:p>
        </w:tc>
        <w:tc>
          <w:tcPr>
            <w:tcW w:w="5528" w:type="dxa"/>
            <w:gridSpan w:val="14"/>
            <w:tcBorders>
              <w:left w:val="nil"/>
              <w:bottom w:val="single" w:sz="4" w:space="0" w:color="auto"/>
              <w:right w:val="nil"/>
            </w:tcBorders>
            <w:vAlign w:val="bottom"/>
          </w:tcPr>
          <w:p w:rsidR="00E95BCE" w:rsidRPr="00E95BCE" w:rsidRDefault="00E95BCE" w:rsidP="00E95BCE">
            <w:pPr>
              <w:spacing w:after="0" w:line="240" w:lineRule="auto"/>
              <w:ind w:right="-301"/>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 w:val="24"/>
                <w:szCs w:val="24"/>
                <w:lang w:eastAsia="ru-RU"/>
              </w:rPr>
              <w:t xml:space="preserve">Клюквин А.А., начальник КО-36 – зам. начальника </w:t>
            </w:r>
          </w:p>
        </w:tc>
      </w:tr>
      <w:tr w:rsidR="00E95BCE" w:rsidRPr="00E95BCE" w:rsidTr="008C5596">
        <w:tblPrEx>
          <w:jc w:val="left"/>
          <w:tblCellMar>
            <w:left w:w="28" w:type="dxa"/>
            <w:right w:w="28" w:type="dxa"/>
          </w:tblCellMar>
        </w:tblPrEx>
        <w:trPr>
          <w:gridBefore w:val="2"/>
          <w:gridAfter w:val="1"/>
          <w:wBefore w:w="182" w:type="dxa"/>
          <w:wAfter w:w="288" w:type="dxa"/>
          <w:trHeight w:val="191"/>
        </w:trPr>
        <w:tc>
          <w:tcPr>
            <w:tcW w:w="3192" w:type="dxa"/>
            <w:gridSpan w:val="2"/>
            <w:vAlign w:val="bottom"/>
            <w:hideMark/>
          </w:tcPr>
          <w:p w:rsidR="00E95BCE" w:rsidRPr="00E95BCE" w:rsidRDefault="00E95BCE" w:rsidP="00E95BCE">
            <w:pPr>
              <w:spacing w:after="0" w:line="240" w:lineRule="auto"/>
              <w:jc w:val="center"/>
              <w:rPr>
                <w:rFonts w:ascii="Times New Roman" w:eastAsia="Times New Roman" w:hAnsi="Times New Roman" w:cs="Times New Roman"/>
                <w:sz w:val="18"/>
                <w:szCs w:val="18"/>
                <w:lang w:eastAsia="ru-RU"/>
              </w:rPr>
            </w:pPr>
          </w:p>
        </w:tc>
        <w:tc>
          <w:tcPr>
            <w:tcW w:w="6373" w:type="dxa"/>
            <w:gridSpan w:val="18"/>
            <w:vAlign w:val="bottom"/>
          </w:tcPr>
          <w:p w:rsidR="00E95BCE" w:rsidRPr="00E95BCE" w:rsidRDefault="00E95BCE" w:rsidP="00E95BCE">
            <w:pPr>
              <w:spacing w:after="0" w:line="240" w:lineRule="auto"/>
              <w:ind w:right="-301"/>
              <w:jc w:val="center"/>
              <w:rPr>
                <w:rFonts w:ascii="Times New Roman" w:eastAsia="Times New Roman" w:hAnsi="Times New Roman" w:cs="Times New Roman"/>
                <w:sz w:val="18"/>
                <w:szCs w:val="18"/>
                <w:lang w:eastAsia="ru-RU"/>
              </w:rPr>
            </w:pPr>
            <w:r w:rsidRPr="00E95BCE">
              <w:rPr>
                <w:rFonts w:ascii="Times New Roman" w:eastAsia="Times New Roman" w:hAnsi="Times New Roman" w:cs="Times New Roman"/>
                <w:sz w:val="16"/>
                <w:szCs w:val="18"/>
                <w:lang w:eastAsia="ru-RU"/>
              </w:rPr>
              <w:t>Фамилия ИО, ученая степень, ученое звание, должность</w:t>
            </w:r>
          </w:p>
        </w:tc>
      </w:tr>
      <w:tr w:rsidR="00E95BCE" w:rsidRPr="00E95BCE" w:rsidTr="008C5596">
        <w:tblPrEx>
          <w:jc w:val="left"/>
          <w:tblCellMar>
            <w:left w:w="28" w:type="dxa"/>
            <w:right w:w="28" w:type="dxa"/>
          </w:tblCellMar>
        </w:tblPrEx>
        <w:trPr>
          <w:gridBefore w:val="2"/>
          <w:gridAfter w:val="1"/>
          <w:wBefore w:w="182" w:type="dxa"/>
          <w:wAfter w:w="288" w:type="dxa"/>
          <w:trHeight w:val="191"/>
        </w:trPr>
        <w:tc>
          <w:tcPr>
            <w:tcW w:w="3192" w:type="dxa"/>
            <w:gridSpan w:val="2"/>
            <w:tcBorders>
              <w:bottom w:val="single" w:sz="4" w:space="0" w:color="auto"/>
            </w:tcBorders>
            <w:vAlign w:val="bottom"/>
            <w:hideMark/>
          </w:tcPr>
          <w:p w:rsidR="00E95BCE" w:rsidRPr="00E95BCE" w:rsidRDefault="00E95BCE" w:rsidP="00E95BCE">
            <w:pPr>
              <w:spacing w:after="0" w:line="240" w:lineRule="auto"/>
              <w:rPr>
                <w:rFonts w:ascii="Times New Roman" w:eastAsia="Times New Roman" w:hAnsi="Times New Roman" w:cs="Times New Roman"/>
                <w:sz w:val="24"/>
                <w:szCs w:val="18"/>
                <w:lang w:eastAsia="ru-RU"/>
              </w:rPr>
            </w:pPr>
            <w:r w:rsidRPr="00E95BCE">
              <w:rPr>
                <w:rFonts w:ascii="Times New Roman" w:eastAsia="Times New Roman" w:hAnsi="Times New Roman" w:cs="Times New Roman"/>
                <w:sz w:val="24"/>
                <w:szCs w:val="24"/>
                <w:lang w:eastAsia="ru-RU"/>
              </w:rPr>
              <w:t>НИО-3</w:t>
            </w:r>
          </w:p>
        </w:tc>
        <w:tc>
          <w:tcPr>
            <w:tcW w:w="6373" w:type="dxa"/>
            <w:gridSpan w:val="18"/>
            <w:tcBorders>
              <w:bottom w:val="single" w:sz="4" w:space="0" w:color="auto"/>
            </w:tcBorders>
            <w:vAlign w:val="bottom"/>
          </w:tcPr>
          <w:p w:rsidR="00E95BCE" w:rsidRPr="00E95BCE" w:rsidRDefault="00E95BCE" w:rsidP="00E95BCE">
            <w:pPr>
              <w:spacing w:after="0" w:line="240" w:lineRule="auto"/>
              <w:ind w:right="-301"/>
              <w:rPr>
                <w:rFonts w:ascii="Times New Roman" w:eastAsia="Times New Roman" w:hAnsi="Times New Roman" w:cs="Times New Roman"/>
                <w:sz w:val="24"/>
                <w:szCs w:val="18"/>
                <w:lang w:eastAsia="ru-RU"/>
              </w:rPr>
            </w:pPr>
          </w:p>
        </w:tc>
      </w:tr>
      <w:tr w:rsidR="00E95BCE" w:rsidRPr="00E95BCE" w:rsidTr="008C5596">
        <w:tblPrEx>
          <w:jc w:val="left"/>
          <w:tblCellMar>
            <w:left w:w="28" w:type="dxa"/>
            <w:right w:w="28" w:type="dxa"/>
          </w:tblCellMar>
        </w:tblPrEx>
        <w:trPr>
          <w:gridBefore w:val="1"/>
          <w:gridAfter w:val="2"/>
          <w:wBefore w:w="107" w:type="dxa"/>
          <w:wAfter w:w="296" w:type="dxa"/>
          <w:trHeight w:val="531"/>
        </w:trPr>
        <w:tc>
          <w:tcPr>
            <w:tcW w:w="3462" w:type="dxa"/>
            <w:gridSpan w:val="4"/>
            <w:vAlign w:val="bottom"/>
          </w:tcPr>
          <w:p w:rsidR="00E95BCE" w:rsidRPr="00E95BCE" w:rsidRDefault="00E95BCE" w:rsidP="00E95BCE">
            <w:pPr>
              <w:spacing w:after="0" w:line="240" w:lineRule="auto"/>
              <w:rPr>
                <w:rFonts w:ascii="Times New Roman" w:eastAsia="Times New Roman" w:hAnsi="Times New Roman" w:cs="Times New Roman"/>
                <w:b/>
                <w:sz w:val="24"/>
                <w:szCs w:val="24"/>
                <w:lang w:eastAsia="ru-RU"/>
              </w:rPr>
            </w:pPr>
            <w:r w:rsidRPr="00E95BCE">
              <w:rPr>
                <w:rFonts w:ascii="Times New Roman" w:eastAsia="Times New Roman" w:hAnsi="Times New Roman" w:cs="Times New Roman"/>
                <w:b/>
                <w:sz w:val="24"/>
                <w:szCs w:val="24"/>
                <w:lang w:eastAsia="ru-RU"/>
              </w:rPr>
              <w:t>Срок прохождения практики:</w:t>
            </w:r>
          </w:p>
        </w:tc>
        <w:tc>
          <w:tcPr>
            <w:tcW w:w="286" w:type="dxa"/>
            <w:gridSpan w:val="2"/>
            <w:vAlign w:val="bottom"/>
          </w:tcPr>
          <w:p w:rsidR="00E95BCE" w:rsidRPr="00E95BCE" w:rsidRDefault="00E95BCE" w:rsidP="00E95BCE">
            <w:pPr>
              <w:spacing w:after="0" w:line="240" w:lineRule="auto"/>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 w:val="24"/>
                <w:szCs w:val="24"/>
                <w:lang w:eastAsia="ru-RU"/>
              </w:rPr>
              <w:t>с</w:t>
            </w:r>
          </w:p>
        </w:tc>
        <w:tc>
          <w:tcPr>
            <w:tcW w:w="2409" w:type="dxa"/>
            <w:gridSpan w:val="7"/>
            <w:tcBorders>
              <w:bottom w:val="single" w:sz="4" w:space="0" w:color="auto"/>
            </w:tcBorders>
            <w:vAlign w:val="bottom"/>
          </w:tcPr>
          <w:p w:rsidR="00E95BCE" w:rsidRPr="00E95BCE" w:rsidRDefault="00E95BCE" w:rsidP="00E95BCE">
            <w:pPr>
              <w:spacing w:after="0" w:line="240" w:lineRule="auto"/>
              <w:jc w:val="center"/>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 w:val="24"/>
                <w:szCs w:val="24"/>
                <w:lang w:eastAsia="ru-RU"/>
              </w:rPr>
              <w:t>02.07.2018</w:t>
            </w:r>
          </w:p>
        </w:tc>
        <w:tc>
          <w:tcPr>
            <w:tcW w:w="280" w:type="dxa"/>
            <w:vAlign w:val="bottom"/>
          </w:tcPr>
          <w:p w:rsidR="00E95BCE" w:rsidRPr="00E95BCE" w:rsidRDefault="00E95BCE" w:rsidP="00E95BCE">
            <w:pPr>
              <w:spacing w:after="0" w:line="240" w:lineRule="auto"/>
              <w:rPr>
                <w:rFonts w:ascii="Times New Roman" w:eastAsia="Times New Roman" w:hAnsi="Times New Roman" w:cs="Times New Roman"/>
                <w:sz w:val="24"/>
                <w:szCs w:val="24"/>
                <w:lang w:eastAsia="ru-RU"/>
              </w:rPr>
            </w:pPr>
            <w:proofErr w:type="gramStart"/>
            <w:r w:rsidRPr="00E95BCE">
              <w:rPr>
                <w:rFonts w:ascii="Times New Roman" w:eastAsia="Times New Roman" w:hAnsi="Times New Roman" w:cs="Times New Roman"/>
                <w:sz w:val="24"/>
                <w:szCs w:val="24"/>
                <w:lang w:eastAsia="ru-RU"/>
              </w:rPr>
              <w:t>г</w:t>
            </w:r>
            <w:proofErr w:type="gramEnd"/>
            <w:r w:rsidRPr="00E95BCE">
              <w:rPr>
                <w:rFonts w:ascii="Times New Roman" w:eastAsia="Times New Roman" w:hAnsi="Times New Roman" w:cs="Times New Roman"/>
                <w:sz w:val="24"/>
                <w:szCs w:val="24"/>
                <w:lang w:eastAsia="ru-RU"/>
              </w:rPr>
              <w:t>.</w:t>
            </w:r>
          </w:p>
        </w:tc>
        <w:tc>
          <w:tcPr>
            <w:tcW w:w="287" w:type="dxa"/>
            <w:vAlign w:val="bottom"/>
          </w:tcPr>
          <w:p w:rsidR="00E95BCE" w:rsidRPr="00E95BCE" w:rsidRDefault="00E95BCE" w:rsidP="00E95BCE">
            <w:pPr>
              <w:spacing w:after="0" w:line="240" w:lineRule="auto"/>
              <w:rPr>
                <w:rFonts w:ascii="Times New Roman" w:eastAsia="Times New Roman" w:hAnsi="Times New Roman" w:cs="Times New Roman"/>
                <w:sz w:val="24"/>
                <w:szCs w:val="24"/>
                <w:lang w:eastAsia="ru-RU"/>
              </w:rPr>
            </w:pPr>
          </w:p>
        </w:tc>
        <w:tc>
          <w:tcPr>
            <w:tcW w:w="305" w:type="dxa"/>
            <w:vAlign w:val="bottom"/>
          </w:tcPr>
          <w:p w:rsidR="00E95BCE" w:rsidRPr="00E95BCE" w:rsidRDefault="00E95BCE" w:rsidP="00E95BCE">
            <w:pPr>
              <w:spacing w:after="0" w:line="240" w:lineRule="auto"/>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 w:val="24"/>
                <w:szCs w:val="24"/>
                <w:lang w:eastAsia="ru-RU"/>
              </w:rPr>
              <w:t>по</w:t>
            </w:r>
          </w:p>
        </w:tc>
        <w:tc>
          <w:tcPr>
            <w:tcW w:w="2388" w:type="dxa"/>
            <w:gridSpan w:val="3"/>
            <w:tcBorders>
              <w:bottom w:val="single" w:sz="4" w:space="0" w:color="auto"/>
            </w:tcBorders>
            <w:vAlign w:val="bottom"/>
          </w:tcPr>
          <w:p w:rsidR="00E95BCE" w:rsidRPr="00E95BCE" w:rsidRDefault="00E95BCE" w:rsidP="00E95BCE">
            <w:pPr>
              <w:spacing w:after="0" w:line="240" w:lineRule="auto"/>
              <w:jc w:val="center"/>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 w:val="24"/>
                <w:szCs w:val="24"/>
                <w:lang w:eastAsia="ru-RU"/>
              </w:rPr>
              <w:t>22.07.2018</w:t>
            </w:r>
          </w:p>
        </w:tc>
        <w:tc>
          <w:tcPr>
            <w:tcW w:w="215" w:type="dxa"/>
            <w:vAlign w:val="bottom"/>
          </w:tcPr>
          <w:p w:rsidR="00E95BCE" w:rsidRPr="00E95BCE" w:rsidRDefault="00E95BCE" w:rsidP="00E95BCE">
            <w:pPr>
              <w:spacing w:after="0" w:line="240" w:lineRule="auto"/>
              <w:rPr>
                <w:rFonts w:ascii="Times New Roman" w:eastAsia="Times New Roman" w:hAnsi="Times New Roman" w:cs="Times New Roman"/>
                <w:sz w:val="24"/>
                <w:szCs w:val="24"/>
                <w:lang w:eastAsia="ru-RU"/>
              </w:rPr>
            </w:pPr>
            <w:proofErr w:type="gramStart"/>
            <w:r w:rsidRPr="00E95BCE">
              <w:rPr>
                <w:rFonts w:ascii="Times New Roman" w:eastAsia="Times New Roman" w:hAnsi="Times New Roman" w:cs="Times New Roman"/>
                <w:sz w:val="24"/>
                <w:szCs w:val="24"/>
                <w:lang w:eastAsia="ru-RU"/>
              </w:rPr>
              <w:t>г</w:t>
            </w:r>
            <w:proofErr w:type="gramEnd"/>
            <w:r w:rsidRPr="00E95BCE">
              <w:rPr>
                <w:rFonts w:ascii="Times New Roman" w:eastAsia="Times New Roman" w:hAnsi="Times New Roman" w:cs="Times New Roman"/>
                <w:sz w:val="24"/>
                <w:szCs w:val="24"/>
                <w:lang w:eastAsia="ru-RU"/>
              </w:rPr>
              <w:t>.</w:t>
            </w:r>
          </w:p>
        </w:tc>
      </w:tr>
      <w:tr w:rsidR="00E95BCE" w:rsidRPr="00E95BCE" w:rsidTr="008C5596">
        <w:tblPrEx>
          <w:jc w:val="left"/>
          <w:tblCellMar>
            <w:left w:w="28" w:type="dxa"/>
            <w:right w:w="28" w:type="dxa"/>
          </w:tblCellMar>
        </w:tblPrEx>
        <w:trPr>
          <w:gridBefore w:val="1"/>
          <w:gridAfter w:val="1"/>
          <w:wBefore w:w="107" w:type="dxa"/>
          <w:wAfter w:w="288" w:type="dxa"/>
          <w:trHeight w:val="469"/>
        </w:trPr>
        <w:tc>
          <w:tcPr>
            <w:tcW w:w="4537" w:type="dxa"/>
            <w:gridSpan w:val="8"/>
            <w:vAlign w:val="bottom"/>
            <w:hideMark/>
          </w:tcPr>
          <w:p w:rsidR="00E95BCE" w:rsidRPr="00E95BCE" w:rsidRDefault="00E95BCE" w:rsidP="00E95BCE">
            <w:pPr>
              <w:spacing w:after="0" w:line="240" w:lineRule="auto"/>
              <w:rPr>
                <w:rFonts w:ascii="Times New Roman" w:eastAsia="Times New Roman" w:hAnsi="Times New Roman" w:cs="Times New Roman"/>
                <w:b/>
                <w:sz w:val="24"/>
                <w:szCs w:val="24"/>
                <w:lang w:eastAsia="ru-RU"/>
              </w:rPr>
            </w:pPr>
            <w:r w:rsidRPr="00E95BCE">
              <w:rPr>
                <w:rFonts w:ascii="Times New Roman" w:eastAsia="Times New Roman" w:hAnsi="Times New Roman" w:cs="Times New Roman"/>
                <w:b/>
                <w:sz w:val="24"/>
                <w:szCs w:val="24"/>
                <w:lang w:eastAsia="ru-RU"/>
              </w:rPr>
              <w:t xml:space="preserve">Должность </w:t>
            </w:r>
            <w:proofErr w:type="gramStart"/>
            <w:r w:rsidRPr="00E95BCE">
              <w:rPr>
                <w:rFonts w:ascii="Times New Roman" w:eastAsia="Times New Roman" w:hAnsi="Times New Roman" w:cs="Times New Roman"/>
                <w:b/>
                <w:sz w:val="24"/>
                <w:szCs w:val="24"/>
                <w:lang w:eastAsia="ru-RU"/>
              </w:rPr>
              <w:t>обучающегося</w:t>
            </w:r>
            <w:proofErr w:type="gramEnd"/>
            <w:r w:rsidRPr="00E95BCE">
              <w:rPr>
                <w:rFonts w:ascii="Times New Roman" w:eastAsia="Times New Roman" w:hAnsi="Times New Roman" w:cs="Times New Roman"/>
                <w:b/>
                <w:sz w:val="24"/>
                <w:szCs w:val="24"/>
                <w:lang w:eastAsia="ru-RU"/>
              </w:rPr>
              <w:t xml:space="preserve"> на практике:</w:t>
            </w:r>
          </w:p>
        </w:tc>
        <w:tc>
          <w:tcPr>
            <w:tcW w:w="5103" w:type="dxa"/>
            <w:gridSpan w:val="13"/>
            <w:tcBorders>
              <w:bottom w:val="single" w:sz="4" w:space="0" w:color="auto"/>
            </w:tcBorders>
            <w:vAlign w:val="bottom"/>
          </w:tcPr>
          <w:p w:rsidR="00E95BCE" w:rsidRPr="00E95BCE" w:rsidRDefault="00E95BCE" w:rsidP="00E95BCE">
            <w:pPr>
              <w:spacing w:after="0" w:line="240" w:lineRule="auto"/>
              <w:rPr>
                <w:rFonts w:ascii="Times New Roman" w:eastAsia="Times New Roman" w:hAnsi="Times New Roman" w:cs="Times New Roman"/>
                <w:b/>
                <w:sz w:val="24"/>
                <w:szCs w:val="24"/>
                <w:lang w:eastAsia="ru-RU"/>
              </w:rPr>
            </w:pPr>
            <w:r w:rsidRPr="00E95BCE">
              <w:rPr>
                <w:rFonts w:ascii="Times New Roman" w:eastAsia="Times New Roman" w:hAnsi="Times New Roman" w:cs="Times New Roman"/>
                <w:b/>
                <w:sz w:val="24"/>
                <w:szCs w:val="24"/>
                <w:lang w:eastAsia="ru-RU"/>
              </w:rPr>
              <w:t>инженер</w:t>
            </w:r>
          </w:p>
        </w:tc>
      </w:tr>
    </w:tbl>
    <w:p w:rsidR="00E95BCE" w:rsidRPr="00E95BCE" w:rsidRDefault="00E95BCE" w:rsidP="00E95BCE">
      <w:pPr>
        <w:spacing w:after="0" w:line="240" w:lineRule="auto"/>
        <w:rPr>
          <w:rFonts w:ascii="Times New Roman" w:eastAsia="Times New Roman" w:hAnsi="Times New Roman" w:cs="Times New Roman"/>
          <w:b/>
          <w:sz w:val="24"/>
          <w:szCs w:val="24"/>
          <w:lang w:eastAsia="ru-RU"/>
        </w:rPr>
      </w:pPr>
    </w:p>
    <w:p w:rsidR="00E95BCE" w:rsidRPr="00E95BCE" w:rsidRDefault="00E95BCE" w:rsidP="00E95BCE">
      <w:pPr>
        <w:spacing w:after="0" w:line="240" w:lineRule="auto"/>
        <w:rPr>
          <w:rFonts w:ascii="Times New Roman" w:eastAsia="Times New Roman" w:hAnsi="Times New Roman" w:cs="Times New Roman"/>
          <w:b/>
          <w:sz w:val="24"/>
          <w:szCs w:val="24"/>
          <w:lang w:eastAsia="ru-RU"/>
        </w:rPr>
      </w:pPr>
    </w:p>
    <w:p w:rsidR="00E95BCE" w:rsidRPr="00E95BCE" w:rsidRDefault="00E95BCE" w:rsidP="00E95BCE">
      <w:pPr>
        <w:spacing w:after="0" w:line="240" w:lineRule="auto"/>
        <w:rPr>
          <w:rFonts w:ascii="Times New Roman" w:eastAsia="Times New Roman" w:hAnsi="Times New Roman" w:cs="Times New Roman"/>
          <w:b/>
          <w:sz w:val="24"/>
          <w:szCs w:val="24"/>
          <w:lang w:eastAsia="ru-RU"/>
        </w:rPr>
      </w:pPr>
    </w:p>
    <w:tbl>
      <w:tblPr>
        <w:tblW w:w="9786" w:type="dxa"/>
        <w:tblInd w:w="-29" w:type="dxa"/>
        <w:tblLayout w:type="fixed"/>
        <w:tblLook w:val="04A0"/>
      </w:tblPr>
      <w:tblGrid>
        <w:gridCol w:w="817"/>
        <w:gridCol w:w="1586"/>
        <w:gridCol w:w="284"/>
        <w:gridCol w:w="430"/>
        <w:gridCol w:w="725"/>
        <w:gridCol w:w="1279"/>
        <w:gridCol w:w="121"/>
        <w:gridCol w:w="137"/>
        <w:gridCol w:w="663"/>
        <w:gridCol w:w="1755"/>
        <w:gridCol w:w="137"/>
        <w:gridCol w:w="109"/>
        <w:gridCol w:w="38"/>
        <w:gridCol w:w="1257"/>
        <w:gridCol w:w="448"/>
      </w:tblGrid>
      <w:tr w:rsidR="00E95BCE" w:rsidRPr="00E95BCE" w:rsidTr="008C5596">
        <w:trPr>
          <w:trHeight w:val="369"/>
        </w:trPr>
        <w:tc>
          <w:tcPr>
            <w:tcW w:w="3117" w:type="dxa"/>
            <w:gridSpan w:val="4"/>
            <w:tcMar>
              <w:top w:w="0" w:type="dxa"/>
              <w:left w:w="113" w:type="dxa"/>
              <w:bottom w:w="0" w:type="dxa"/>
              <w:right w:w="113" w:type="dxa"/>
            </w:tcMar>
            <w:vAlign w:val="bottom"/>
            <w:hideMark/>
          </w:tcPr>
          <w:p w:rsidR="00E95BCE" w:rsidRPr="00E95BCE" w:rsidRDefault="00E95BCE" w:rsidP="00E95BCE">
            <w:pPr>
              <w:spacing w:after="0" w:line="240" w:lineRule="auto"/>
              <w:rPr>
                <w:rFonts w:ascii="Times New Roman" w:eastAsia="Times New Roman" w:hAnsi="Times New Roman" w:cs="Times New Roman"/>
                <w:b/>
                <w:sz w:val="24"/>
                <w:szCs w:val="24"/>
                <w:lang w:eastAsia="ru-RU"/>
              </w:rPr>
            </w:pPr>
            <w:r w:rsidRPr="00E95BCE">
              <w:rPr>
                <w:rFonts w:ascii="Times New Roman" w:eastAsia="Times New Roman" w:hAnsi="Times New Roman" w:cs="Times New Roman"/>
                <w:b/>
                <w:sz w:val="24"/>
                <w:szCs w:val="24"/>
                <w:lang w:eastAsia="ru-RU"/>
              </w:rPr>
              <w:t>Руководитель практики от БГТУ «ВОЕНМЕХ» им. Д.Ф. Устинова:</w:t>
            </w:r>
          </w:p>
        </w:tc>
        <w:tc>
          <w:tcPr>
            <w:tcW w:w="2004" w:type="dxa"/>
            <w:gridSpan w:val="2"/>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4"/>
                <w:szCs w:val="24"/>
                <w:lang w:eastAsia="ru-RU"/>
              </w:rPr>
            </w:pPr>
          </w:p>
        </w:tc>
        <w:tc>
          <w:tcPr>
            <w:tcW w:w="258" w:type="dxa"/>
            <w:gridSpan w:val="2"/>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b/>
                <w:sz w:val="24"/>
                <w:szCs w:val="24"/>
                <w:lang w:eastAsia="ru-RU"/>
              </w:rPr>
            </w:pPr>
          </w:p>
        </w:tc>
        <w:tc>
          <w:tcPr>
            <w:tcW w:w="2555" w:type="dxa"/>
            <w:gridSpan w:val="3"/>
            <w:tcMar>
              <w:top w:w="0" w:type="dxa"/>
              <w:left w:w="113" w:type="dxa"/>
              <w:bottom w:w="0" w:type="dxa"/>
              <w:right w:w="113" w:type="dxa"/>
            </w:tcMar>
            <w:vAlign w:val="bottom"/>
            <w:hideMark/>
          </w:tcPr>
          <w:p w:rsidR="00E95BCE" w:rsidRPr="00E95BCE" w:rsidRDefault="00E95BCE" w:rsidP="00E95BCE">
            <w:pPr>
              <w:spacing w:after="0" w:line="240" w:lineRule="auto"/>
              <w:rPr>
                <w:rFonts w:ascii="Times New Roman" w:eastAsia="Times New Roman" w:hAnsi="Times New Roman" w:cs="Times New Roman"/>
                <w:b/>
                <w:sz w:val="24"/>
                <w:szCs w:val="24"/>
                <w:lang w:eastAsia="ru-RU"/>
              </w:rPr>
            </w:pPr>
            <w:r w:rsidRPr="00E95BCE">
              <w:rPr>
                <w:rFonts w:ascii="Times New Roman" w:eastAsia="Times New Roman" w:hAnsi="Times New Roman" w:cs="Times New Roman"/>
                <w:b/>
                <w:sz w:val="24"/>
                <w:szCs w:val="24"/>
                <w:lang w:eastAsia="ru-RU"/>
              </w:rPr>
              <w:t>Руководитель практики от профильной организации:</w:t>
            </w:r>
          </w:p>
        </w:tc>
        <w:tc>
          <w:tcPr>
            <w:tcW w:w="1852" w:type="dxa"/>
            <w:gridSpan w:val="4"/>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4"/>
                <w:szCs w:val="24"/>
                <w:lang w:eastAsia="ru-RU"/>
              </w:rPr>
            </w:pPr>
          </w:p>
        </w:tc>
      </w:tr>
      <w:tr w:rsidR="00E95BCE" w:rsidRPr="00E95BCE" w:rsidTr="008C5596">
        <w:trPr>
          <w:trHeight w:val="352"/>
        </w:trPr>
        <w:tc>
          <w:tcPr>
            <w:tcW w:w="2403" w:type="dxa"/>
            <w:gridSpan w:val="2"/>
            <w:tcBorders>
              <w:bottom w:val="single" w:sz="4" w:space="0" w:color="auto"/>
            </w:tcBorders>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0"/>
                <w:szCs w:val="24"/>
                <w:lang w:eastAsia="ru-RU"/>
              </w:rPr>
            </w:pPr>
          </w:p>
        </w:tc>
        <w:tc>
          <w:tcPr>
            <w:tcW w:w="714" w:type="dxa"/>
            <w:gridSpan w:val="2"/>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0"/>
                <w:szCs w:val="24"/>
                <w:lang w:eastAsia="ru-RU"/>
              </w:rPr>
            </w:pPr>
          </w:p>
        </w:tc>
        <w:tc>
          <w:tcPr>
            <w:tcW w:w="2004" w:type="dxa"/>
            <w:gridSpan w:val="2"/>
            <w:tcBorders>
              <w:bottom w:val="single" w:sz="4" w:space="0" w:color="auto"/>
            </w:tcBorders>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0"/>
                <w:szCs w:val="24"/>
                <w:lang w:eastAsia="ru-RU"/>
              </w:rPr>
            </w:pPr>
            <w:r w:rsidRPr="00E95BCE">
              <w:rPr>
                <w:rFonts w:ascii="Times New Roman" w:eastAsia="Times New Roman" w:hAnsi="Times New Roman" w:cs="Times New Roman"/>
                <w:sz w:val="20"/>
                <w:szCs w:val="24"/>
                <w:lang w:eastAsia="ru-RU"/>
              </w:rPr>
              <w:t>Егоренков Л.С.</w:t>
            </w:r>
          </w:p>
        </w:tc>
        <w:tc>
          <w:tcPr>
            <w:tcW w:w="258" w:type="dxa"/>
            <w:gridSpan w:val="2"/>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0"/>
                <w:szCs w:val="24"/>
                <w:lang w:eastAsia="ru-RU"/>
              </w:rPr>
            </w:pPr>
          </w:p>
        </w:tc>
        <w:tc>
          <w:tcPr>
            <w:tcW w:w="2418" w:type="dxa"/>
            <w:gridSpan w:val="2"/>
            <w:tcBorders>
              <w:bottom w:val="single" w:sz="4" w:space="0" w:color="auto"/>
            </w:tcBorders>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0"/>
                <w:szCs w:val="24"/>
                <w:lang w:eastAsia="ru-RU"/>
              </w:rPr>
            </w:pPr>
          </w:p>
        </w:tc>
        <w:tc>
          <w:tcPr>
            <w:tcW w:w="284" w:type="dxa"/>
            <w:gridSpan w:val="3"/>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0"/>
                <w:szCs w:val="24"/>
                <w:lang w:eastAsia="ru-RU"/>
              </w:rPr>
            </w:pPr>
          </w:p>
        </w:tc>
        <w:tc>
          <w:tcPr>
            <w:tcW w:w="1705" w:type="dxa"/>
            <w:gridSpan w:val="2"/>
            <w:tcBorders>
              <w:bottom w:val="single" w:sz="4" w:space="0" w:color="auto"/>
            </w:tcBorders>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0"/>
                <w:szCs w:val="24"/>
                <w:lang w:eastAsia="ru-RU"/>
              </w:rPr>
            </w:pPr>
            <w:r w:rsidRPr="00E95BCE">
              <w:rPr>
                <w:rFonts w:ascii="Times New Roman" w:eastAsia="Times New Roman" w:hAnsi="Times New Roman" w:cs="Times New Roman"/>
                <w:sz w:val="20"/>
                <w:szCs w:val="24"/>
                <w:lang w:eastAsia="ru-RU"/>
              </w:rPr>
              <w:t>Клюквин А.А.</w:t>
            </w:r>
          </w:p>
        </w:tc>
      </w:tr>
      <w:tr w:rsidR="00E95BCE" w:rsidRPr="00E95BCE" w:rsidTr="008C5596">
        <w:trPr>
          <w:trHeight w:val="115"/>
        </w:trPr>
        <w:tc>
          <w:tcPr>
            <w:tcW w:w="2403" w:type="dxa"/>
            <w:gridSpan w:val="2"/>
            <w:tcBorders>
              <w:top w:val="single" w:sz="4" w:space="0" w:color="auto"/>
            </w:tcBorders>
            <w:tcMar>
              <w:top w:w="0" w:type="dxa"/>
              <w:left w:w="113" w:type="dxa"/>
              <w:bottom w:w="0" w:type="dxa"/>
              <w:right w:w="113" w:type="dxa"/>
            </w:tcMar>
            <w:vAlign w:val="bottom"/>
          </w:tcPr>
          <w:p w:rsidR="00E95BCE" w:rsidRPr="00E95BCE" w:rsidRDefault="00E95BCE" w:rsidP="00E95BCE">
            <w:pPr>
              <w:spacing w:after="0" w:line="240" w:lineRule="auto"/>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16"/>
                <w:lang w:eastAsia="ru-RU"/>
              </w:rPr>
              <w:t>Подпись</w:t>
            </w:r>
          </w:p>
        </w:tc>
        <w:tc>
          <w:tcPr>
            <w:tcW w:w="714" w:type="dxa"/>
            <w:gridSpan w:val="2"/>
            <w:tcMar>
              <w:top w:w="0" w:type="dxa"/>
              <w:left w:w="113" w:type="dxa"/>
              <w:bottom w:w="0" w:type="dxa"/>
              <w:right w:w="113" w:type="dxa"/>
            </w:tcMar>
            <w:vAlign w:val="bottom"/>
          </w:tcPr>
          <w:p w:rsidR="00E95BCE" w:rsidRPr="00E95BCE" w:rsidRDefault="00E95BCE" w:rsidP="00E95BCE">
            <w:pPr>
              <w:spacing w:after="0" w:line="240" w:lineRule="auto"/>
              <w:jc w:val="center"/>
              <w:rPr>
                <w:rFonts w:ascii="Times New Roman" w:eastAsia="Times New Roman" w:hAnsi="Times New Roman" w:cs="Times New Roman"/>
                <w:sz w:val="16"/>
                <w:szCs w:val="24"/>
                <w:lang w:eastAsia="ru-RU"/>
              </w:rPr>
            </w:pPr>
          </w:p>
        </w:tc>
        <w:tc>
          <w:tcPr>
            <w:tcW w:w="2004" w:type="dxa"/>
            <w:gridSpan w:val="2"/>
            <w:tcBorders>
              <w:top w:val="single" w:sz="4" w:space="0" w:color="auto"/>
            </w:tcBorders>
            <w:tcMar>
              <w:top w:w="0" w:type="dxa"/>
              <w:left w:w="113" w:type="dxa"/>
              <w:bottom w:w="0" w:type="dxa"/>
              <w:right w:w="113" w:type="dxa"/>
            </w:tcMar>
            <w:vAlign w:val="bottom"/>
          </w:tcPr>
          <w:p w:rsidR="00E95BCE" w:rsidRPr="00E95BCE" w:rsidRDefault="00E95BCE" w:rsidP="00E95BCE">
            <w:pPr>
              <w:spacing w:after="0" w:line="240" w:lineRule="auto"/>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16"/>
                <w:lang w:eastAsia="ru-RU"/>
              </w:rPr>
              <w:t>Фамилия ИО</w:t>
            </w:r>
          </w:p>
        </w:tc>
        <w:tc>
          <w:tcPr>
            <w:tcW w:w="258" w:type="dxa"/>
            <w:gridSpan w:val="2"/>
            <w:tcMar>
              <w:top w:w="0" w:type="dxa"/>
              <w:left w:w="113" w:type="dxa"/>
              <w:bottom w:w="0" w:type="dxa"/>
              <w:right w:w="113" w:type="dxa"/>
            </w:tcMar>
            <w:vAlign w:val="bottom"/>
          </w:tcPr>
          <w:p w:rsidR="00E95BCE" w:rsidRPr="00E95BCE" w:rsidRDefault="00E95BCE" w:rsidP="00E95BCE">
            <w:pPr>
              <w:spacing w:after="0" w:line="240" w:lineRule="auto"/>
              <w:jc w:val="center"/>
              <w:rPr>
                <w:rFonts w:ascii="Times New Roman" w:eastAsia="Times New Roman" w:hAnsi="Times New Roman" w:cs="Times New Roman"/>
                <w:sz w:val="16"/>
                <w:szCs w:val="24"/>
                <w:lang w:eastAsia="ru-RU"/>
              </w:rPr>
            </w:pPr>
          </w:p>
        </w:tc>
        <w:tc>
          <w:tcPr>
            <w:tcW w:w="2418" w:type="dxa"/>
            <w:gridSpan w:val="2"/>
            <w:tcBorders>
              <w:top w:val="single" w:sz="4" w:space="0" w:color="auto"/>
            </w:tcBorders>
            <w:tcMar>
              <w:top w:w="0" w:type="dxa"/>
              <w:left w:w="113" w:type="dxa"/>
              <w:bottom w:w="0" w:type="dxa"/>
              <w:right w:w="113" w:type="dxa"/>
            </w:tcMar>
            <w:vAlign w:val="bottom"/>
          </w:tcPr>
          <w:p w:rsidR="00E95BCE" w:rsidRPr="00E95BCE" w:rsidRDefault="00E95BCE" w:rsidP="00E95BCE">
            <w:pPr>
              <w:spacing w:after="0" w:line="240" w:lineRule="auto"/>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24"/>
                <w:lang w:eastAsia="ru-RU"/>
              </w:rPr>
              <w:t>Подпись</w:t>
            </w:r>
          </w:p>
        </w:tc>
        <w:tc>
          <w:tcPr>
            <w:tcW w:w="284" w:type="dxa"/>
            <w:gridSpan w:val="3"/>
            <w:tcMar>
              <w:top w:w="0" w:type="dxa"/>
              <w:left w:w="113" w:type="dxa"/>
              <w:bottom w:w="0" w:type="dxa"/>
              <w:right w:w="113" w:type="dxa"/>
            </w:tcMar>
            <w:vAlign w:val="bottom"/>
          </w:tcPr>
          <w:p w:rsidR="00E95BCE" w:rsidRPr="00E95BCE" w:rsidRDefault="00E95BCE" w:rsidP="00E95BCE">
            <w:pPr>
              <w:spacing w:after="0" w:line="240" w:lineRule="auto"/>
              <w:jc w:val="center"/>
              <w:rPr>
                <w:rFonts w:ascii="Times New Roman" w:eastAsia="Times New Roman" w:hAnsi="Times New Roman" w:cs="Times New Roman"/>
                <w:sz w:val="16"/>
                <w:szCs w:val="24"/>
                <w:lang w:eastAsia="ru-RU"/>
              </w:rPr>
            </w:pPr>
          </w:p>
        </w:tc>
        <w:tc>
          <w:tcPr>
            <w:tcW w:w="1705" w:type="dxa"/>
            <w:gridSpan w:val="2"/>
            <w:tcMar>
              <w:top w:w="0" w:type="dxa"/>
              <w:left w:w="113" w:type="dxa"/>
              <w:bottom w:w="0" w:type="dxa"/>
              <w:right w:w="113" w:type="dxa"/>
            </w:tcMar>
            <w:vAlign w:val="bottom"/>
          </w:tcPr>
          <w:p w:rsidR="00E95BCE" w:rsidRPr="00E95BCE" w:rsidRDefault="00E95BCE" w:rsidP="00E95BCE">
            <w:pPr>
              <w:spacing w:after="0" w:line="240" w:lineRule="auto"/>
              <w:jc w:val="center"/>
              <w:rPr>
                <w:rFonts w:ascii="Times New Roman" w:eastAsia="Times New Roman" w:hAnsi="Times New Roman" w:cs="Times New Roman"/>
                <w:sz w:val="16"/>
                <w:szCs w:val="24"/>
                <w:lang w:eastAsia="ru-RU"/>
              </w:rPr>
            </w:pPr>
            <w:r w:rsidRPr="00E95BCE">
              <w:rPr>
                <w:rFonts w:ascii="Times New Roman" w:eastAsia="Times New Roman" w:hAnsi="Times New Roman" w:cs="Times New Roman"/>
                <w:sz w:val="16"/>
                <w:szCs w:val="16"/>
                <w:lang w:eastAsia="ru-RU"/>
              </w:rPr>
              <w:t>Фамилия ИО</w:t>
            </w:r>
          </w:p>
        </w:tc>
      </w:tr>
      <w:tr w:rsidR="00E95BCE" w:rsidRPr="00E95BCE" w:rsidTr="008C5596">
        <w:trPr>
          <w:gridAfter w:val="1"/>
          <w:wAfter w:w="448" w:type="dxa"/>
          <w:trHeight w:val="80"/>
        </w:trPr>
        <w:tc>
          <w:tcPr>
            <w:tcW w:w="817" w:type="dxa"/>
            <w:tcMar>
              <w:top w:w="0" w:type="dxa"/>
              <w:left w:w="113" w:type="dxa"/>
              <w:bottom w:w="0" w:type="dxa"/>
              <w:right w:w="113" w:type="dxa"/>
            </w:tcMar>
            <w:vAlign w:val="bottom"/>
            <w:hideMark/>
          </w:tcPr>
          <w:p w:rsidR="00E95BCE" w:rsidRPr="00E95BCE" w:rsidRDefault="00E95BCE" w:rsidP="00E95BCE">
            <w:pPr>
              <w:spacing w:after="40" w:line="240" w:lineRule="auto"/>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Cs w:val="24"/>
                <w:lang w:eastAsia="ru-RU"/>
              </w:rPr>
              <w:t>«___»</w:t>
            </w:r>
          </w:p>
        </w:tc>
        <w:tc>
          <w:tcPr>
            <w:tcW w:w="1586" w:type="dxa"/>
            <w:tcMar>
              <w:top w:w="0" w:type="dxa"/>
              <w:left w:w="113" w:type="dxa"/>
              <w:bottom w:w="0" w:type="dxa"/>
              <w:right w:w="113" w:type="dxa"/>
            </w:tcMar>
            <w:vAlign w:val="bottom"/>
          </w:tcPr>
          <w:p w:rsidR="00E95BCE" w:rsidRPr="00E95BCE" w:rsidRDefault="00E95BCE" w:rsidP="00E95BCE">
            <w:pPr>
              <w:spacing w:after="40" w:line="240" w:lineRule="auto"/>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 w:val="24"/>
                <w:szCs w:val="24"/>
                <w:lang w:eastAsia="ru-RU"/>
              </w:rPr>
              <w:t>___________</w:t>
            </w:r>
          </w:p>
        </w:tc>
        <w:tc>
          <w:tcPr>
            <w:tcW w:w="284" w:type="dxa"/>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4"/>
                <w:szCs w:val="24"/>
                <w:lang w:eastAsia="ru-RU"/>
              </w:rPr>
            </w:pPr>
          </w:p>
        </w:tc>
        <w:tc>
          <w:tcPr>
            <w:tcW w:w="1155" w:type="dxa"/>
            <w:gridSpan w:val="2"/>
            <w:tcMar>
              <w:top w:w="0" w:type="dxa"/>
              <w:left w:w="113" w:type="dxa"/>
              <w:bottom w:w="0" w:type="dxa"/>
              <w:right w:w="113" w:type="dxa"/>
            </w:tcMar>
            <w:vAlign w:val="bottom"/>
            <w:hideMark/>
          </w:tcPr>
          <w:p w:rsidR="00E95BCE" w:rsidRPr="00E95BCE" w:rsidRDefault="00E95BCE" w:rsidP="00E95BCE">
            <w:pPr>
              <w:spacing w:after="40" w:line="240" w:lineRule="auto"/>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Cs w:val="24"/>
                <w:lang w:eastAsia="ru-RU"/>
              </w:rPr>
              <w:t>20__г.</w:t>
            </w:r>
          </w:p>
        </w:tc>
        <w:tc>
          <w:tcPr>
            <w:tcW w:w="1400" w:type="dxa"/>
            <w:gridSpan w:val="2"/>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b/>
                <w:sz w:val="24"/>
                <w:szCs w:val="24"/>
                <w:lang w:eastAsia="ru-RU"/>
              </w:rPr>
            </w:pPr>
          </w:p>
        </w:tc>
        <w:tc>
          <w:tcPr>
            <w:tcW w:w="800" w:type="dxa"/>
            <w:gridSpan w:val="2"/>
            <w:tcMar>
              <w:top w:w="0" w:type="dxa"/>
              <w:left w:w="113" w:type="dxa"/>
              <w:bottom w:w="0" w:type="dxa"/>
              <w:right w:w="113" w:type="dxa"/>
            </w:tcMar>
            <w:vAlign w:val="bottom"/>
            <w:hideMark/>
          </w:tcPr>
          <w:p w:rsidR="00E95BCE" w:rsidRPr="00E95BCE" w:rsidRDefault="00E95BCE" w:rsidP="00E95BCE">
            <w:pPr>
              <w:spacing w:after="40" w:line="240" w:lineRule="auto"/>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Cs w:val="24"/>
                <w:lang w:eastAsia="ru-RU"/>
              </w:rPr>
              <w:t>«___»</w:t>
            </w:r>
          </w:p>
        </w:tc>
        <w:tc>
          <w:tcPr>
            <w:tcW w:w="1755" w:type="dxa"/>
            <w:tcMar>
              <w:top w:w="0" w:type="dxa"/>
              <w:left w:w="113" w:type="dxa"/>
              <w:bottom w:w="0" w:type="dxa"/>
              <w:right w:w="113" w:type="dxa"/>
            </w:tcMar>
            <w:vAlign w:val="bottom"/>
          </w:tcPr>
          <w:p w:rsidR="00E95BCE" w:rsidRPr="00E95BCE" w:rsidRDefault="00E95BCE" w:rsidP="00E95BCE">
            <w:pPr>
              <w:spacing w:after="40" w:line="240" w:lineRule="auto"/>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 w:val="24"/>
                <w:szCs w:val="24"/>
                <w:lang w:eastAsia="ru-RU"/>
              </w:rPr>
              <w:t>____________</w:t>
            </w:r>
          </w:p>
        </w:tc>
        <w:tc>
          <w:tcPr>
            <w:tcW w:w="246" w:type="dxa"/>
            <w:gridSpan w:val="2"/>
            <w:tcMar>
              <w:top w:w="0" w:type="dxa"/>
              <w:left w:w="113" w:type="dxa"/>
              <w:bottom w:w="0" w:type="dxa"/>
              <w:right w:w="113" w:type="dxa"/>
            </w:tcMar>
            <w:vAlign w:val="bottom"/>
          </w:tcPr>
          <w:p w:rsidR="00E95BCE" w:rsidRPr="00E95BCE" w:rsidRDefault="00E95BCE" w:rsidP="00E95BCE">
            <w:pPr>
              <w:spacing w:after="0" w:line="240" w:lineRule="auto"/>
              <w:rPr>
                <w:rFonts w:ascii="Times New Roman" w:eastAsia="Times New Roman" w:hAnsi="Times New Roman" w:cs="Times New Roman"/>
                <w:sz w:val="24"/>
                <w:szCs w:val="24"/>
                <w:lang w:eastAsia="ru-RU"/>
              </w:rPr>
            </w:pPr>
          </w:p>
        </w:tc>
        <w:tc>
          <w:tcPr>
            <w:tcW w:w="1295" w:type="dxa"/>
            <w:gridSpan w:val="2"/>
            <w:tcMar>
              <w:top w:w="0" w:type="dxa"/>
              <w:left w:w="113" w:type="dxa"/>
              <w:bottom w:w="0" w:type="dxa"/>
              <w:right w:w="113" w:type="dxa"/>
            </w:tcMar>
            <w:vAlign w:val="bottom"/>
            <w:hideMark/>
          </w:tcPr>
          <w:p w:rsidR="00E95BCE" w:rsidRPr="00E95BCE" w:rsidRDefault="00E95BCE" w:rsidP="00E95BCE">
            <w:pPr>
              <w:spacing w:after="40" w:line="240" w:lineRule="auto"/>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Cs w:val="24"/>
                <w:lang w:eastAsia="ru-RU"/>
              </w:rPr>
              <w:t>20__г.</w:t>
            </w:r>
          </w:p>
        </w:tc>
      </w:tr>
    </w:tbl>
    <w:p w:rsidR="00E95BCE" w:rsidRPr="00E95BCE" w:rsidRDefault="00E95BCE" w:rsidP="00E95BCE">
      <w:pPr>
        <w:spacing w:after="0" w:line="240" w:lineRule="auto"/>
        <w:jc w:val="center"/>
        <w:rPr>
          <w:rFonts w:ascii="Times New Roman" w:eastAsia="Times New Roman" w:hAnsi="Times New Roman" w:cs="Times New Roman"/>
          <w:sz w:val="24"/>
          <w:szCs w:val="24"/>
          <w:lang w:eastAsia="ru-RU"/>
        </w:rPr>
      </w:pPr>
    </w:p>
    <w:p w:rsidR="00A6407D" w:rsidRDefault="00E95BCE" w:rsidP="00E95BCE">
      <w:pPr>
        <w:spacing w:after="0" w:line="240" w:lineRule="auto"/>
        <w:jc w:val="center"/>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 w:val="24"/>
          <w:szCs w:val="24"/>
          <w:lang w:eastAsia="ru-RU"/>
        </w:rPr>
        <w:t>САНКТ-ПЕТЕРБУРГ</w:t>
      </w:r>
    </w:p>
    <w:p w:rsidR="00E95BCE" w:rsidRDefault="00E95BCE" w:rsidP="00E95BCE">
      <w:pPr>
        <w:spacing w:after="0" w:line="240" w:lineRule="auto"/>
        <w:jc w:val="center"/>
        <w:rPr>
          <w:rFonts w:ascii="Times New Roman" w:eastAsia="Times New Roman" w:hAnsi="Times New Roman" w:cs="Times New Roman"/>
          <w:sz w:val="24"/>
          <w:szCs w:val="24"/>
          <w:lang w:eastAsia="ru-RU"/>
        </w:rPr>
      </w:pPr>
      <w:r w:rsidRPr="00E95BCE">
        <w:rPr>
          <w:rFonts w:ascii="Times New Roman" w:eastAsia="Times New Roman" w:hAnsi="Times New Roman" w:cs="Times New Roman"/>
          <w:sz w:val="24"/>
          <w:szCs w:val="24"/>
          <w:lang w:eastAsia="ru-RU"/>
        </w:rPr>
        <w:t>20__ г.</w:t>
      </w:r>
      <w:bookmarkStart w:id="0" w:name="_GoBack"/>
      <w:bookmarkEnd w:id="0"/>
    </w:p>
    <w:p w:rsidR="00A6407D" w:rsidRPr="008C34FE" w:rsidRDefault="00A6407D" w:rsidP="00A6407D">
      <w:pPr>
        <w:spacing w:before="160" w:after="0" w:line="240" w:lineRule="auto"/>
        <w:ind w:firstLine="709"/>
        <w:jc w:val="center"/>
        <w:outlineLvl w:val="0"/>
        <w:rPr>
          <w:rFonts w:ascii="Times New Roman" w:eastAsia="Times New Roman" w:hAnsi="Times New Roman" w:cs="Times New Roman"/>
          <w:b/>
          <w:bCs/>
          <w:kern w:val="36"/>
          <w:sz w:val="28"/>
          <w:szCs w:val="28"/>
          <w:lang w:eastAsia="ru-RU"/>
        </w:rPr>
      </w:pPr>
      <w:r w:rsidRPr="008C34FE">
        <w:rPr>
          <w:rFonts w:ascii="Times New Roman" w:eastAsia="Times New Roman" w:hAnsi="Times New Roman" w:cs="Times New Roman"/>
          <w:b/>
          <w:bCs/>
          <w:kern w:val="36"/>
          <w:sz w:val="28"/>
          <w:szCs w:val="28"/>
          <w:lang w:eastAsia="ru-RU"/>
        </w:rPr>
        <w:lastRenderedPageBreak/>
        <w:t>Метрологическая служба АО "НИИ ТМ"</w:t>
      </w:r>
    </w:p>
    <w:p w:rsidR="00A6407D" w:rsidRPr="008C34FE" w:rsidRDefault="00A6407D" w:rsidP="00A6407D">
      <w:pPr>
        <w:spacing w:before="160" w:after="0" w:line="240" w:lineRule="auto"/>
        <w:ind w:firstLine="709"/>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Обеспечивает единство и требуемую точность измерений и осуществляет контроль и надзор за метрологическим сопровождением на предприятии.</w:t>
      </w:r>
    </w:p>
    <w:p w:rsidR="00A6407D" w:rsidRPr="008C34FE" w:rsidRDefault="00A6407D" w:rsidP="00A6407D">
      <w:pPr>
        <w:spacing w:before="160" w:after="0" w:line="240" w:lineRule="auto"/>
        <w:ind w:firstLine="709"/>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АО «НИИ ТМ» аккредитован Федеральной службой по аккредитации «</w:t>
      </w:r>
      <w:proofErr w:type="spellStart"/>
      <w:r w:rsidRPr="008C34FE">
        <w:rPr>
          <w:rFonts w:ascii="Times New Roman" w:eastAsia="Times New Roman" w:hAnsi="Times New Roman" w:cs="Times New Roman"/>
          <w:sz w:val="28"/>
          <w:szCs w:val="28"/>
          <w:lang w:eastAsia="ru-RU"/>
        </w:rPr>
        <w:t>Росаккредитация</w:t>
      </w:r>
      <w:proofErr w:type="spellEnd"/>
      <w:r w:rsidRPr="008C34FE">
        <w:rPr>
          <w:rFonts w:ascii="Times New Roman" w:eastAsia="Times New Roman" w:hAnsi="Times New Roman" w:cs="Times New Roman"/>
          <w:sz w:val="28"/>
          <w:szCs w:val="28"/>
          <w:lang w:eastAsia="ru-RU"/>
        </w:rPr>
        <w:t xml:space="preserve">» в области обеспечения единства измерений для выполнения работ и оказания услуг по поверке средств измерений в соответствии с </w:t>
      </w:r>
      <w:hyperlink r:id="rId8" w:history="1">
        <w:r w:rsidRPr="008C34FE">
          <w:rPr>
            <w:rFonts w:ascii="Times New Roman" w:eastAsia="Times New Roman" w:hAnsi="Times New Roman" w:cs="Times New Roman"/>
            <w:sz w:val="28"/>
            <w:szCs w:val="28"/>
            <w:lang w:eastAsia="ru-RU"/>
          </w:rPr>
          <w:t>областью аккредитации.</w:t>
        </w:r>
      </w:hyperlink>
      <w:r w:rsidRPr="008C34FE">
        <w:rPr>
          <w:rFonts w:ascii="Times New Roman" w:eastAsia="Times New Roman" w:hAnsi="Times New Roman" w:cs="Times New Roman"/>
          <w:sz w:val="28"/>
          <w:szCs w:val="28"/>
          <w:lang w:eastAsia="ru-RU"/>
        </w:rPr>
        <w:t xml:space="preserve"> Зарегистрирован в Реестре аккредитованных лиц 23 ноября 2016 г. </w:t>
      </w:r>
      <w:hyperlink r:id="rId9" w:history="1">
        <w:r w:rsidRPr="008C34FE">
          <w:rPr>
            <w:rFonts w:ascii="Times New Roman" w:eastAsia="Times New Roman" w:hAnsi="Times New Roman" w:cs="Times New Roman"/>
            <w:sz w:val="28"/>
            <w:szCs w:val="28"/>
            <w:lang w:eastAsia="ru-RU"/>
          </w:rPr>
          <w:t>Аттестат аккредитации № RA.RU.311972.</w:t>
        </w:r>
      </w:hyperlink>
    </w:p>
    <w:p w:rsidR="00A6407D" w:rsidRPr="008C34FE" w:rsidRDefault="00A6407D" w:rsidP="00A6407D">
      <w:pPr>
        <w:spacing w:before="160" w:after="0" w:line="240" w:lineRule="auto"/>
        <w:ind w:firstLine="709"/>
        <w:jc w:val="center"/>
        <w:outlineLvl w:val="1"/>
        <w:rPr>
          <w:rFonts w:ascii="Times New Roman" w:eastAsia="Times New Roman" w:hAnsi="Times New Roman" w:cs="Times New Roman"/>
          <w:b/>
          <w:bCs/>
          <w:sz w:val="28"/>
          <w:szCs w:val="28"/>
          <w:lang w:eastAsia="ru-RU"/>
        </w:rPr>
      </w:pPr>
      <w:r w:rsidRPr="008C34FE">
        <w:rPr>
          <w:rFonts w:ascii="Times New Roman" w:eastAsia="Times New Roman" w:hAnsi="Times New Roman" w:cs="Times New Roman"/>
          <w:b/>
          <w:bCs/>
          <w:sz w:val="28"/>
          <w:szCs w:val="28"/>
          <w:lang w:eastAsia="ru-RU"/>
        </w:rPr>
        <w:t>Отдел метрологии обеспечен:</w:t>
      </w:r>
    </w:p>
    <w:p w:rsidR="00A6407D" w:rsidRPr="008C34FE" w:rsidRDefault="00A6407D" w:rsidP="00A6407D">
      <w:pPr>
        <w:numPr>
          <w:ilvl w:val="0"/>
          <w:numId w:val="1"/>
        </w:numPr>
        <w:spacing w:before="160" w:after="0" w:line="240" w:lineRule="auto"/>
        <w:ind w:left="0" w:firstLine="709"/>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 xml:space="preserve">персоналом, достаточным по составу, квалификации и опыту работы, имеющим действующие аттестационные листы </w:t>
      </w:r>
      <w:proofErr w:type="spellStart"/>
      <w:r w:rsidRPr="008C34FE">
        <w:rPr>
          <w:rFonts w:ascii="Times New Roman" w:eastAsia="Times New Roman" w:hAnsi="Times New Roman" w:cs="Times New Roman"/>
          <w:sz w:val="28"/>
          <w:szCs w:val="28"/>
          <w:lang w:eastAsia="ru-RU"/>
        </w:rPr>
        <w:t>поверителей</w:t>
      </w:r>
      <w:proofErr w:type="spellEnd"/>
      <w:r w:rsidRPr="008C34FE">
        <w:rPr>
          <w:rFonts w:ascii="Times New Roman" w:eastAsia="Times New Roman" w:hAnsi="Times New Roman" w:cs="Times New Roman"/>
          <w:sz w:val="28"/>
          <w:szCs w:val="28"/>
          <w:lang w:eastAsia="ru-RU"/>
        </w:rPr>
        <w:t xml:space="preserve"> средств измерений ФГАОУ ДПО АСМС (Федеральное государственное автономное учреждение дополнительного профессионального образования «Академия стандартизации, метрологии и сертификации») согласно своей области измерений;</w:t>
      </w:r>
    </w:p>
    <w:p w:rsidR="00A6407D" w:rsidRPr="008C34FE" w:rsidRDefault="00A6407D" w:rsidP="00A6407D">
      <w:pPr>
        <w:numPr>
          <w:ilvl w:val="0"/>
          <w:numId w:val="1"/>
        </w:numPr>
        <w:spacing w:before="160" w:after="0" w:line="240" w:lineRule="auto"/>
        <w:ind w:left="0" w:firstLine="709"/>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наличием рабочих эталонов единиц величин, аттестованных и утвержденных в Управлении метрологии Федерального агентства по техническому регулированию и метрологии, сведения о которых занесены в Федеральный информационный фонд;</w:t>
      </w:r>
    </w:p>
    <w:p w:rsidR="00A6407D" w:rsidRPr="008C34FE" w:rsidRDefault="00A6407D" w:rsidP="00A6407D">
      <w:pPr>
        <w:numPr>
          <w:ilvl w:val="0"/>
          <w:numId w:val="1"/>
        </w:numPr>
        <w:spacing w:before="160" w:after="0" w:line="240" w:lineRule="auto"/>
        <w:ind w:left="0" w:firstLine="709"/>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 xml:space="preserve">средствами измерений и вспомогательным оборудованием; </w:t>
      </w:r>
    </w:p>
    <w:p w:rsidR="00A6407D" w:rsidRPr="008C34FE" w:rsidRDefault="00A6407D" w:rsidP="00A6407D">
      <w:pPr>
        <w:numPr>
          <w:ilvl w:val="0"/>
          <w:numId w:val="1"/>
        </w:numPr>
        <w:spacing w:before="160" w:after="0" w:line="240" w:lineRule="auto"/>
        <w:ind w:left="0" w:firstLine="709"/>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производственными помещениями, которые соответствуют по производственной площади, состоянию и созданных в них условиям (температура, влажность, чистота воздуха, освещенность и т.п.), требованиям нормативных документов (НД) по поверке, санитарным нормам и правилам, требованиям безопасности труда и охраны окружающей среды;</w:t>
      </w:r>
    </w:p>
    <w:p w:rsidR="00A6407D" w:rsidRPr="008C34FE" w:rsidRDefault="00A6407D" w:rsidP="00A6407D">
      <w:pPr>
        <w:numPr>
          <w:ilvl w:val="0"/>
          <w:numId w:val="1"/>
        </w:numPr>
        <w:spacing w:before="160" w:after="0" w:line="240" w:lineRule="auto"/>
        <w:ind w:left="0" w:firstLine="709"/>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 xml:space="preserve">фондом нормативно-правовых и организационно-методических документов, достаточным для проведения поверки средств измерений в установленной области аккредитации. </w:t>
      </w:r>
    </w:p>
    <w:p w:rsidR="00A6407D" w:rsidRDefault="00A6407D" w:rsidP="00A6407D">
      <w:pPr>
        <w:spacing w:before="160" w:after="0" w:line="240" w:lineRule="auto"/>
        <w:ind w:firstLine="709"/>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В отделе внедрена и функционирует система менеджмента качества, позволяющая обеспечить надежное качество работ. Обеспечена независимость и беспристрастность работы службы.</w:t>
      </w:r>
    </w:p>
    <w:p w:rsidR="00A6407D" w:rsidRDefault="00A6407D" w:rsidP="00A6407D">
      <w:pPr>
        <w:spacing w:before="160" w:after="0" w:line="240" w:lineRule="auto"/>
        <w:ind w:firstLine="709"/>
        <w:rPr>
          <w:rFonts w:ascii="Times New Roman" w:eastAsia="Times New Roman" w:hAnsi="Times New Roman" w:cs="Times New Roman"/>
          <w:sz w:val="28"/>
          <w:szCs w:val="28"/>
          <w:lang w:eastAsia="ru-RU"/>
        </w:rPr>
      </w:pPr>
    </w:p>
    <w:p w:rsidR="00A6407D" w:rsidRPr="003F5F6E" w:rsidRDefault="00A6407D" w:rsidP="00A6407D">
      <w:pPr>
        <w:spacing w:before="160" w:after="0" w:line="240" w:lineRule="auto"/>
        <w:ind w:firstLine="709"/>
        <w:rPr>
          <w:rFonts w:ascii="Times New Roman" w:eastAsia="Times New Roman" w:hAnsi="Times New Roman" w:cs="Times New Roman"/>
          <w:sz w:val="28"/>
          <w:szCs w:val="28"/>
          <w:lang w:eastAsia="ru-RU"/>
        </w:rPr>
      </w:pPr>
      <w:r w:rsidRPr="003F5F6E">
        <w:rPr>
          <w:rFonts w:ascii="Times New Roman" w:eastAsia="Times New Roman" w:hAnsi="Times New Roman" w:cs="Times New Roman"/>
          <w:sz w:val="28"/>
          <w:szCs w:val="28"/>
          <w:lang w:eastAsia="ru-RU"/>
        </w:rPr>
        <w:t>Международные соглашения на</w:t>
      </w:r>
      <w:r>
        <w:rPr>
          <w:rFonts w:ascii="Times New Roman" w:eastAsia="Times New Roman" w:hAnsi="Times New Roman" w:cs="Times New Roman"/>
          <w:sz w:val="28"/>
          <w:szCs w:val="28"/>
          <w:lang w:eastAsia="ru-RU"/>
        </w:rPr>
        <w:t xml:space="preserve"> </w:t>
      </w:r>
      <w:r w:rsidRPr="003F5F6E">
        <w:rPr>
          <w:rFonts w:ascii="Times New Roman" w:eastAsia="Times New Roman" w:hAnsi="Times New Roman" w:cs="Times New Roman"/>
          <w:sz w:val="28"/>
          <w:szCs w:val="28"/>
          <w:lang w:eastAsia="ru-RU"/>
        </w:rPr>
        <w:t>территории любой страны становятся обязательными после принятия государственного закона.</w:t>
      </w:r>
    </w:p>
    <w:p w:rsidR="00A6407D" w:rsidRPr="00964924" w:rsidRDefault="00A6407D" w:rsidP="00A6407D">
      <w:pPr>
        <w:pStyle w:val="ae"/>
        <w:numPr>
          <w:ilvl w:val="0"/>
          <w:numId w:val="11"/>
        </w:numPr>
        <w:spacing w:before="160" w:after="0" w:line="240" w:lineRule="auto"/>
        <w:rPr>
          <w:rFonts w:ascii="Times New Roman" w:eastAsia="Times New Roman" w:hAnsi="Times New Roman" w:cs="Times New Roman"/>
          <w:sz w:val="28"/>
          <w:szCs w:val="28"/>
          <w:lang w:eastAsia="ru-RU"/>
        </w:rPr>
      </w:pPr>
      <w:r w:rsidRPr="00964924">
        <w:rPr>
          <w:rFonts w:ascii="Times New Roman" w:eastAsia="Times New Roman" w:hAnsi="Times New Roman" w:cs="Times New Roman"/>
          <w:sz w:val="28"/>
          <w:szCs w:val="28"/>
          <w:lang w:eastAsia="ru-RU"/>
        </w:rPr>
        <w:t xml:space="preserve">Федеральный закон РФ 11.06.2008 г. Об обеспечении единства измерений </w:t>
      </w:r>
    </w:p>
    <w:p w:rsidR="00A6407D" w:rsidRDefault="00A6407D" w:rsidP="00A6407D">
      <w:pPr>
        <w:spacing w:before="160" w:after="0" w:line="240" w:lineRule="auto"/>
        <w:ind w:firstLine="709"/>
        <w:rPr>
          <w:rFonts w:ascii="Times New Roman" w:eastAsia="Times New Roman" w:hAnsi="Times New Roman" w:cs="Times New Roman"/>
          <w:sz w:val="28"/>
          <w:szCs w:val="28"/>
          <w:lang w:eastAsia="ru-RU"/>
        </w:rPr>
      </w:pPr>
    </w:p>
    <w:p w:rsidR="00A6407D" w:rsidRPr="00CF4864" w:rsidRDefault="00A6407D" w:rsidP="00A6407D">
      <w:pPr>
        <w:spacing w:before="160" w:after="0" w:line="240" w:lineRule="auto"/>
        <w:ind w:firstLine="709"/>
        <w:jc w:val="center"/>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noProof/>
          <w:kern w:val="36"/>
          <w:sz w:val="28"/>
          <w:szCs w:val="28"/>
          <w:lang w:eastAsia="ru-RU"/>
        </w:rPr>
        <w:pict>
          <v:rect id="_x0000_s1029" style="position:absolute;left:0;text-align:left;margin-left:377.8pt;margin-top:19pt;width:88.8pt;height:36.45pt;z-index:251663360">
            <v:textbox>
              <w:txbxContent>
                <w:p w:rsidR="00A6407D" w:rsidRPr="00090416" w:rsidRDefault="00A6407D" w:rsidP="00A6407D">
                  <w:pPr>
                    <w:rPr>
                      <w:rFonts w:ascii="Times New Roman" w:hAnsi="Times New Roman" w:cs="Times New Roman"/>
                      <w:sz w:val="24"/>
                      <w:szCs w:val="24"/>
                    </w:rPr>
                  </w:pPr>
                  <w:r w:rsidRPr="00090416">
                    <w:rPr>
                      <w:rFonts w:ascii="Times New Roman" w:hAnsi="Times New Roman" w:cs="Times New Roman"/>
                      <w:sz w:val="24"/>
                      <w:szCs w:val="24"/>
                    </w:rPr>
                    <w:t>Техническая</w:t>
                  </w:r>
                </w:p>
              </w:txbxContent>
            </v:textbox>
          </v:rect>
        </w:pict>
      </w:r>
      <w:r>
        <w:rPr>
          <w:rFonts w:ascii="Times New Roman" w:eastAsia="Times New Roman" w:hAnsi="Times New Roman" w:cs="Times New Roman"/>
          <w:bCs/>
          <w:noProof/>
          <w:kern w:val="36"/>
          <w:sz w:val="28"/>
          <w:szCs w:val="28"/>
          <w:lang w:eastAsia="ru-RU"/>
        </w:rPr>
        <w:pict>
          <v:rect id="_x0000_s1028" style="position:absolute;left:0;text-align:left;margin-left:263.7pt;margin-top:19pt;width:88.8pt;height:36.45pt;z-index:251662336">
            <v:textbox style="mso-next-textbox:#_x0000_s1028">
              <w:txbxContent>
                <w:p w:rsidR="00A6407D" w:rsidRPr="00090416" w:rsidRDefault="00A6407D" w:rsidP="00A6407D">
                  <w:pPr>
                    <w:jc w:val="center"/>
                    <w:rPr>
                      <w:rFonts w:ascii="Times New Roman" w:hAnsi="Times New Roman" w:cs="Times New Roman"/>
                      <w:sz w:val="24"/>
                      <w:szCs w:val="24"/>
                    </w:rPr>
                  </w:pPr>
                  <w:r w:rsidRPr="00090416">
                    <w:rPr>
                      <w:rFonts w:ascii="Times New Roman" w:hAnsi="Times New Roman" w:cs="Times New Roman"/>
                      <w:sz w:val="24"/>
                      <w:szCs w:val="24"/>
                    </w:rPr>
                    <w:t>Организационная</w:t>
                  </w:r>
                </w:p>
              </w:txbxContent>
            </v:textbox>
          </v:rect>
        </w:pict>
      </w:r>
      <w:r>
        <w:rPr>
          <w:rFonts w:ascii="Times New Roman" w:eastAsia="Times New Roman" w:hAnsi="Times New Roman" w:cs="Times New Roman"/>
          <w:bCs/>
          <w:noProof/>
          <w:kern w:val="36"/>
          <w:sz w:val="28"/>
          <w:szCs w:val="28"/>
          <w:lang w:eastAsia="ru-RU"/>
        </w:rPr>
        <w:pict>
          <v:rect id="_x0000_s1026" style="position:absolute;left:0;text-align:left;margin-left:34.65pt;margin-top:19pt;width:88.8pt;height:36.45pt;z-index:251660288">
            <v:textbox>
              <w:txbxContent>
                <w:p w:rsidR="00A6407D" w:rsidRPr="00090416" w:rsidRDefault="00A6407D" w:rsidP="00A6407D">
                  <w:pPr>
                    <w:jc w:val="center"/>
                    <w:rPr>
                      <w:rFonts w:ascii="Times New Roman" w:hAnsi="Times New Roman" w:cs="Times New Roman"/>
                      <w:sz w:val="24"/>
                      <w:szCs w:val="24"/>
                    </w:rPr>
                  </w:pPr>
                  <w:r w:rsidRPr="00090416">
                    <w:rPr>
                      <w:rFonts w:ascii="Times New Roman" w:hAnsi="Times New Roman" w:cs="Times New Roman"/>
                      <w:sz w:val="24"/>
                      <w:szCs w:val="24"/>
                    </w:rPr>
                    <w:t>Научная</w:t>
                  </w:r>
                </w:p>
              </w:txbxContent>
            </v:textbox>
          </v:rect>
        </w:pict>
      </w:r>
      <w:r>
        <w:rPr>
          <w:rFonts w:ascii="Times New Roman" w:eastAsia="Times New Roman" w:hAnsi="Times New Roman" w:cs="Times New Roman"/>
          <w:bCs/>
          <w:noProof/>
          <w:kern w:val="36"/>
          <w:sz w:val="28"/>
          <w:szCs w:val="28"/>
          <w:lang w:eastAsia="ru-RU"/>
        </w:rPr>
        <w:pict>
          <v:rect id="_x0000_s1027" style="position:absolute;left:0;text-align:left;margin-left:150.6pt;margin-top:19pt;width:88.8pt;height:36.45pt;z-index:251661312">
            <v:textbox>
              <w:txbxContent>
                <w:p w:rsidR="00A6407D" w:rsidRPr="00090416" w:rsidRDefault="00A6407D" w:rsidP="00A6407D">
                  <w:pPr>
                    <w:jc w:val="center"/>
                    <w:rPr>
                      <w:rFonts w:ascii="Times New Roman" w:hAnsi="Times New Roman" w:cs="Times New Roman"/>
                      <w:sz w:val="24"/>
                      <w:szCs w:val="24"/>
                    </w:rPr>
                  </w:pPr>
                  <w:r w:rsidRPr="00090416">
                    <w:rPr>
                      <w:rFonts w:ascii="Times New Roman" w:hAnsi="Times New Roman" w:cs="Times New Roman"/>
                      <w:sz w:val="24"/>
                      <w:szCs w:val="24"/>
                    </w:rPr>
                    <w:t>Нормативно - правовая</w:t>
                  </w:r>
                </w:p>
              </w:txbxContent>
            </v:textbox>
          </v:rect>
        </w:pict>
      </w:r>
    </w:p>
    <w:p w:rsidR="00A6407D" w:rsidRDefault="00A6407D" w:rsidP="00A6407D">
      <w:pPr>
        <w:spacing w:before="160" w:after="0" w:line="240" w:lineRule="auto"/>
        <w:ind w:firstLine="709"/>
        <w:jc w:val="center"/>
        <w:outlineLvl w:val="0"/>
        <w:rPr>
          <w:rFonts w:ascii="Times New Roman" w:eastAsia="Times New Roman" w:hAnsi="Times New Roman" w:cs="Times New Roman"/>
          <w:b/>
          <w:bCs/>
          <w:kern w:val="36"/>
          <w:sz w:val="28"/>
          <w:szCs w:val="28"/>
          <w:lang w:eastAsia="ru-RU"/>
        </w:rPr>
      </w:pPr>
    </w:p>
    <w:p w:rsidR="00A6407D" w:rsidRDefault="00A6407D" w:rsidP="00A6407D">
      <w:pPr>
        <w:spacing w:before="160" w:after="0" w:line="240" w:lineRule="auto"/>
        <w:ind w:firstLine="709"/>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noProof/>
          <w:kern w:val="36"/>
          <w:sz w:val="28"/>
          <w:szCs w:val="28"/>
          <w:lang w:eastAsia="ru-RU"/>
        </w:rPr>
        <w:pict>
          <v:shapetype id="_x0000_t32" coordsize="21600,21600" o:spt="32" o:oned="t" path="m,l21600,21600e" filled="f">
            <v:path arrowok="t" fillok="f" o:connecttype="none"/>
            <o:lock v:ext="edit" shapetype="t"/>
          </v:shapetype>
          <v:shape id="_x0000_s1037" type="#_x0000_t32" style="position:absolute;left:0;text-align:left;margin-left:421.75pt;margin-top:7.25pt;width:.05pt;height:26pt;z-index:251671552" o:connectortype="straight">
            <v:stroke endarrow="block"/>
          </v:shape>
        </w:pict>
      </w:r>
      <w:r>
        <w:rPr>
          <w:rFonts w:ascii="Times New Roman" w:eastAsia="Times New Roman" w:hAnsi="Times New Roman" w:cs="Times New Roman"/>
          <w:b/>
          <w:bCs/>
          <w:noProof/>
          <w:kern w:val="36"/>
          <w:sz w:val="28"/>
          <w:szCs w:val="28"/>
          <w:lang w:eastAsia="ru-RU"/>
        </w:rPr>
        <w:pict>
          <v:shape id="_x0000_s1036" type="#_x0000_t32" style="position:absolute;left:0;text-align:left;margin-left:307.5pt;margin-top:8.4pt;width:.05pt;height:26pt;z-index:251670528" o:connectortype="straight">
            <v:stroke endarrow="block"/>
          </v:shape>
        </w:pict>
      </w:r>
      <w:r>
        <w:rPr>
          <w:rFonts w:ascii="Times New Roman" w:eastAsia="Times New Roman" w:hAnsi="Times New Roman" w:cs="Times New Roman"/>
          <w:b/>
          <w:bCs/>
          <w:noProof/>
          <w:kern w:val="36"/>
          <w:sz w:val="28"/>
          <w:szCs w:val="28"/>
          <w:lang w:eastAsia="ru-RU"/>
        </w:rPr>
        <w:pict>
          <v:shape id="_x0000_s1035" type="#_x0000_t32" style="position:absolute;left:0;text-align:left;margin-left:192.95pt;margin-top:8.4pt;width:.05pt;height:26pt;z-index:251669504" o:connectortype="straight">
            <v:stroke endarrow="block"/>
          </v:shape>
        </w:pict>
      </w:r>
      <w:r>
        <w:rPr>
          <w:rFonts w:ascii="Times New Roman" w:eastAsia="Times New Roman" w:hAnsi="Times New Roman" w:cs="Times New Roman"/>
          <w:b/>
          <w:bCs/>
          <w:noProof/>
          <w:kern w:val="36"/>
          <w:sz w:val="28"/>
          <w:szCs w:val="28"/>
          <w:lang w:eastAsia="ru-RU"/>
        </w:rPr>
        <w:pict>
          <v:shape id="_x0000_s1034" type="#_x0000_t32" style="position:absolute;left:0;text-align:left;margin-left:78.6pt;margin-top:8.4pt;width:.05pt;height:26pt;z-index:251668480" o:connectortype="straight">
            <v:stroke endarrow="block"/>
          </v:shape>
        </w:pict>
      </w:r>
    </w:p>
    <w:p w:rsidR="00A6407D" w:rsidRDefault="00A6407D" w:rsidP="00A6407D">
      <w:pPr>
        <w:spacing w:before="160" w:after="0" w:line="240" w:lineRule="auto"/>
        <w:ind w:firstLine="709"/>
        <w:jc w:val="center"/>
        <w:outlineLvl w:val="0"/>
        <w:rPr>
          <w:rFonts w:ascii="Times New Roman" w:eastAsia="Times New Roman" w:hAnsi="Times New Roman" w:cs="Times New Roman"/>
          <w:b/>
          <w:bCs/>
          <w:kern w:val="36"/>
          <w:sz w:val="28"/>
          <w:szCs w:val="28"/>
          <w:lang w:eastAsia="ru-RU"/>
        </w:rPr>
      </w:pPr>
      <w:r w:rsidRPr="00372E98">
        <w:rPr>
          <w:rFonts w:ascii="Times New Roman" w:eastAsia="Times New Roman" w:hAnsi="Times New Roman" w:cs="Times New Roman"/>
          <w:bCs/>
          <w:noProof/>
          <w:kern w:val="36"/>
          <w:sz w:val="28"/>
          <w:szCs w:val="28"/>
          <w:lang w:eastAsia="ru-RU"/>
        </w:rPr>
        <w:pict>
          <v:rect id="_x0000_s1033" style="position:absolute;left:0;text-align:left;margin-left:377.8pt;margin-top:10.3pt;width:88.8pt;height:53.3pt;z-index:251667456">
            <v:textbox>
              <w:txbxContent>
                <w:p w:rsidR="00A6407D" w:rsidRPr="00090416" w:rsidRDefault="00A6407D" w:rsidP="00A6407D">
                  <w:pPr>
                    <w:jc w:val="center"/>
                    <w:rPr>
                      <w:rFonts w:ascii="Times New Roman" w:hAnsi="Times New Roman" w:cs="Times New Roman"/>
                      <w:sz w:val="24"/>
                      <w:szCs w:val="24"/>
                    </w:rPr>
                  </w:pPr>
                  <w:r w:rsidRPr="00090416">
                    <w:rPr>
                      <w:rFonts w:ascii="Times New Roman" w:hAnsi="Times New Roman" w:cs="Times New Roman"/>
                      <w:sz w:val="24"/>
                      <w:szCs w:val="24"/>
                    </w:rPr>
                    <w:t>Совокупность технических средств</w:t>
                  </w:r>
                </w:p>
              </w:txbxContent>
            </v:textbox>
          </v:rect>
        </w:pict>
      </w:r>
      <w:r w:rsidRPr="00372E98">
        <w:rPr>
          <w:rFonts w:ascii="Times New Roman" w:eastAsia="Times New Roman" w:hAnsi="Times New Roman" w:cs="Times New Roman"/>
          <w:bCs/>
          <w:noProof/>
          <w:kern w:val="36"/>
          <w:sz w:val="28"/>
          <w:szCs w:val="28"/>
          <w:lang w:eastAsia="ru-RU"/>
        </w:rPr>
        <w:pict>
          <v:rect id="_x0000_s1032" style="position:absolute;left:0;text-align:left;margin-left:264.95pt;margin-top:10.3pt;width:88.8pt;height:36.45pt;z-index:251666432">
            <v:textbox>
              <w:txbxContent>
                <w:p w:rsidR="00A6407D" w:rsidRPr="00090416" w:rsidRDefault="00A6407D" w:rsidP="00A6407D">
                  <w:pPr>
                    <w:jc w:val="center"/>
                    <w:rPr>
                      <w:rFonts w:ascii="Times New Roman" w:hAnsi="Times New Roman" w:cs="Times New Roman"/>
                      <w:sz w:val="24"/>
                      <w:szCs w:val="24"/>
                    </w:rPr>
                  </w:pPr>
                  <w:r w:rsidRPr="00090416">
                    <w:rPr>
                      <w:rFonts w:ascii="Times New Roman" w:hAnsi="Times New Roman" w:cs="Times New Roman"/>
                      <w:sz w:val="24"/>
                      <w:szCs w:val="24"/>
                    </w:rPr>
                    <w:t>Метрологические службы</w:t>
                  </w:r>
                </w:p>
              </w:txbxContent>
            </v:textbox>
          </v:rect>
        </w:pict>
      </w:r>
      <w:r w:rsidRPr="00372E98">
        <w:rPr>
          <w:rFonts w:ascii="Times New Roman" w:eastAsia="Times New Roman" w:hAnsi="Times New Roman" w:cs="Times New Roman"/>
          <w:bCs/>
          <w:noProof/>
          <w:kern w:val="36"/>
          <w:sz w:val="28"/>
          <w:szCs w:val="28"/>
          <w:lang w:eastAsia="ru-RU"/>
        </w:rPr>
        <w:pict>
          <v:rect id="_x0000_s1030" style="position:absolute;left:0;text-align:left;margin-left:34.65pt;margin-top:10.3pt;width:88.8pt;height:36.45pt;z-index:251664384">
            <v:textbox>
              <w:txbxContent>
                <w:p w:rsidR="00A6407D" w:rsidRPr="00090416" w:rsidRDefault="00A6407D" w:rsidP="00A6407D">
                  <w:pPr>
                    <w:jc w:val="center"/>
                    <w:rPr>
                      <w:rFonts w:ascii="Times New Roman" w:hAnsi="Times New Roman" w:cs="Times New Roman"/>
                      <w:sz w:val="24"/>
                      <w:szCs w:val="24"/>
                    </w:rPr>
                  </w:pPr>
                  <w:r w:rsidRPr="00090416">
                    <w:rPr>
                      <w:rFonts w:ascii="Times New Roman" w:hAnsi="Times New Roman" w:cs="Times New Roman"/>
                      <w:sz w:val="24"/>
                      <w:szCs w:val="24"/>
                    </w:rPr>
                    <w:t>Метрология</w:t>
                  </w:r>
                </w:p>
              </w:txbxContent>
            </v:textbox>
          </v:rect>
        </w:pict>
      </w:r>
      <w:r w:rsidRPr="00372E98">
        <w:rPr>
          <w:rFonts w:ascii="Times New Roman" w:eastAsia="Times New Roman" w:hAnsi="Times New Roman" w:cs="Times New Roman"/>
          <w:bCs/>
          <w:noProof/>
          <w:kern w:val="36"/>
          <w:sz w:val="28"/>
          <w:szCs w:val="28"/>
          <w:lang w:eastAsia="ru-RU"/>
        </w:rPr>
        <w:pict>
          <v:rect id="_x0000_s1031" style="position:absolute;left:0;text-align:left;margin-left:147.8pt;margin-top:10.3pt;width:88.8pt;height:68.2pt;z-index:251665408">
            <v:textbox>
              <w:txbxContent>
                <w:p w:rsidR="00A6407D" w:rsidRPr="00090416" w:rsidRDefault="00A6407D" w:rsidP="00A6407D">
                  <w:pPr>
                    <w:rPr>
                      <w:rFonts w:ascii="Times New Roman" w:hAnsi="Times New Roman" w:cs="Times New Roman"/>
                      <w:sz w:val="24"/>
                      <w:szCs w:val="24"/>
                    </w:rPr>
                  </w:pPr>
                  <w:r w:rsidRPr="00090416">
                    <w:rPr>
                      <w:rFonts w:ascii="Times New Roman" w:hAnsi="Times New Roman" w:cs="Times New Roman"/>
                      <w:sz w:val="24"/>
                      <w:szCs w:val="24"/>
                    </w:rPr>
                    <w:t>Совокупность законов и нормативных документов</w:t>
                  </w:r>
                </w:p>
              </w:txbxContent>
            </v:textbox>
          </v:rect>
        </w:pict>
      </w:r>
    </w:p>
    <w:p w:rsidR="00A6407D" w:rsidRDefault="00A6407D" w:rsidP="00A6407D">
      <w:pPr>
        <w:spacing w:before="160" w:after="0" w:line="240" w:lineRule="auto"/>
        <w:ind w:firstLine="709"/>
        <w:jc w:val="center"/>
        <w:outlineLvl w:val="0"/>
        <w:rPr>
          <w:rFonts w:ascii="Times New Roman" w:eastAsia="Times New Roman" w:hAnsi="Times New Roman" w:cs="Times New Roman"/>
          <w:b/>
          <w:bCs/>
          <w:kern w:val="36"/>
          <w:sz w:val="28"/>
          <w:szCs w:val="28"/>
          <w:lang w:eastAsia="ru-RU"/>
        </w:rPr>
      </w:pPr>
    </w:p>
    <w:p w:rsidR="00A6407D" w:rsidRDefault="00A6407D" w:rsidP="00A6407D">
      <w:pPr>
        <w:spacing w:before="160" w:after="0" w:line="240" w:lineRule="auto"/>
        <w:ind w:firstLine="709"/>
        <w:jc w:val="center"/>
        <w:outlineLvl w:val="0"/>
        <w:rPr>
          <w:rFonts w:ascii="Times New Roman" w:eastAsia="Times New Roman" w:hAnsi="Times New Roman" w:cs="Times New Roman"/>
          <w:b/>
          <w:bCs/>
          <w:kern w:val="36"/>
          <w:sz w:val="28"/>
          <w:szCs w:val="28"/>
          <w:lang w:eastAsia="ru-RU"/>
        </w:rPr>
      </w:pPr>
    </w:p>
    <w:p w:rsidR="00A6407D" w:rsidRPr="003B43FC" w:rsidRDefault="00A6407D" w:rsidP="00A6407D">
      <w:pPr>
        <w:spacing w:before="160" w:after="0" w:line="240" w:lineRule="auto"/>
        <w:ind w:firstLine="709"/>
        <w:jc w:val="center"/>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Рисунок 1 - Основы метрологического обеспечения АО </w:t>
      </w:r>
      <w:r w:rsidRPr="003B43FC">
        <w:rPr>
          <w:rFonts w:ascii="Times New Roman" w:eastAsia="Times New Roman" w:hAnsi="Times New Roman" w:cs="Times New Roman"/>
          <w:bCs/>
          <w:kern w:val="36"/>
          <w:sz w:val="28"/>
          <w:szCs w:val="28"/>
          <w:lang w:eastAsia="ru-RU"/>
        </w:rPr>
        <w:t>“</w:t>
      </w:r>
      <w:r>
        <w:rPr>
          <w:rFonts w:ascii="Times New Roman" w:eastAsia="Times New Roman" w:hAnsi="Times New Roman" w:cs="Times New Roman"/>
          <w:bCs/>
          <w:kern w:val="36"/>
          <w:sz w:val="28"/>
          <w:szCs w:val="28"/>
          <w:lang w:eastAsia="ru-RU"/>
        </w:rPr>
        <w:t>НИИ ТМ</w:t>
      </w:r>
      <w:r w:rsidRPr="003B43FC">
        <w:rPr>
          <w:rFonts w:ascii="Times New Roman" w:eastAsia="Times New Roman" w:hAnsi="Times New Roman" w:cs="Times New Roman"/>
          <w:bCs/>
          <w:kern w:val="36"/>
          <w:sz w:val="28"/>
          <w:szCs w:val="28"/>
          <w:lang w:eastAsia="ru-RU"/>
        </w:rPr>
        <w:t>”</w:t>
      </w:r>
    </w:p>
    <w:p w:rsidR="00A6407D" w:rsidRPr="003B43FC" w:rsidRDefault="00A6407D" w:rsidP="00A6407D">
      <w:pPr>
        <w:spacing w:before="160" w:after="0" w:line="240" w:lineRule="auto"/>
        <w:ind w:firstLine="709"/>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Метрология – наука об измерениях, методах и средствах обеспечения их единства, способах достижения требуемой точности.</w:t>
      </w:r>
    </w:p>
    <w:p w:rsidR="00A6407D" w:rsidRPr="00476BE1" w:rsidRDefault="00A6407D" w:rsidP="00A6407D">
      <w:pPr>
        <w:pStyle w:val="a3"/>
        <w:spacing w:before="0" w:beforeAutospacing="0" w:after="0" w:afterAutospacing="0"/>
        <w:rPr>
          <w:color w:val="000000"/>
          <w:sz w:val="28"/>
          <w:szCs w:val="28"/>
        </w:rPr>
      </w:pPr>
      <w:r w:rsidRPr="00476BE1">
        <w:rPr>
          <w:color w:val="000000"/>
          <w:sz w:val="28"/>
          <w:szCs w:val="28"/>
        </w:rPr>
        <w:t>Измерения выполняются с применением технических средств. Необходимыми техническими средствами для проведения измерений являются меры и измерительные приборы[2].</w:t>
      </w:r>
    </w:p>
    <w:p w:rsidR="00A6407D" w:rsidRPr="00476BE1" w:rsidRDefault="00A6407D" w:rsidP="00A6407D">
      <w:pPr>
        <w:pStyle w:val="a3"/>
        <w:numPr>
          <w:ilvl w:val="0"/>
          <w:numId w:val="12"/>
        </w:numPr>
        <w:spacing w:before="0" w:beforeAutospacing="0" w:after="0" w:afterAutospacing="0"/>
        <w:rPr>
          <w:color w:val="000000"/>
          <w:sz w:val="28"/>
          <w:szCs w:val="28"/>
        </w:rPr>
      </w:pPr>
      <w:r w:rsidRPr="00476BE1">
        <w:rPr>
          <w:b/>
          <w:bCs/>
          <w:color w:val="000000"/>
          <w:sz w:val="28"/>
          <w:szCs w:val="28"/>
        </w:rPr>
        <w:t>Меры</w:t>
      </w:r>
      <w:r w:rsidRPr="00476BE1">
        <w:rPr>
          <w:color w:val="000000"/>
          <w:sz w:val="28"/>
          <w:szCs w:val="28"/>
        </w:rPr>
        <w:t> - средства измерений, предназначенные для воспроизведения физической величины заданного размера. Меры наивысшего порядка точности называют эталонами.</w:t>
      </w:r>
    </w:p>
    <w:p w:rsidR="00A6407D" w:rsidRPr="00476BE1" w:rsidRDefault="00A6407D" w:rsidP="00A6407D">
      <w:pPr>
        <w:pStyle w:val="a3"/>
        <w:numPr>
          <w:ilvl w:val="0"/>
          <w:numId w:val="12"/>
        </w:numPr>
        <w:spacing w:before="0" w:beforeAutospacing="0" w:after="0" w:afterAutospacing="0"/>
        <w:rPr>
          <w:color w:val="000000"/>
          <w:sz w:val="28"/>
          <w:szCs w:val="28"/>
        </w:rPr>
      </w:pPr>
      <w:r w:rsidRPr="00476BE1">
        <w:rPr>
          <w:b/>
          <w:bCs/>
          <w:color w:val="000000"/>
          <w:sz w:val="28"/>
          <w:szCs w:val="28"/>
        </w:rPr>
        <w:t>Эталон</w:t>
      </w:r>
      <w:proofErr w:type="gramStart"/>
      <w:r w:rsidRPr="00476BE1">
        <w:rPr>
          <w:b/>
          <w:bCs/>
          <w:color w:val="000000"/>
          <w:sz w:val="28"/>
          <w:szCs w:val="28"/>
        </w:rPr>
        <w:t>ы</w:t>
      </w:r>
      <w:r w:rsidRPr="00476BE1">
        <w:rPr>
          <w:color w:val="000000"/>
          <w:sz w:val="28"/>
          <w:szCs w:val="28"/>
        </w:rPr>
        <w:t>-</w:t>
      </w:r>
      <w:proofErr w:type="gramEnd"/>
      <w:r w:rsidRPr="00476BE1">
        <w:rPr>
          <w:color w:val="000000"/>
          <w:sz w:val="28"/>
          <w:szCs w:val="28"/>
        </w:rPr>
        <w:t xml:space="preserve"> средства измерений или их комплексы, обеспечивающие воспроизведение и хранение узаконенных единиц физических величин, а также передачу их размера нижестоящим по поверочной схеме средствам измерения.</w:t>
      </w:r>
    </w:p>
    <w:p w:rsidR="00A6407D" w:rsidRPr="00476BE1" w:rsidRDefault="00A6407D" w:rsidP="00A6407D">
      <w:pPr>
        <w:pStyle w:val="a3"/>
        <w:numPr>
          <w:ilvl w:val="0"/>
          <w:numId w:val="12"/>
        </w:numPr>
        <w:spacing w:before="0" w:beforeAutospacing="0" w:after="0" w:afterAutospacing="0"/>
        <w:rPr>
          <w:color w:val="000000"/>
          <w:sz w:val="28"/>
          <w:szCs w:val="28"/>
        </w:rPr>
      </w:pPr>
      <w:r w:rsidRPr="00476BE1">
        <w:rPr>
          <w:b/>
          <w:bCs/>
          <w:color w:val="000000"/>
          <w:sz w:val="28"/>
          <w:szCs w:val="28"/>
        </w:rPr>
        <w:t>Образцовые средства измерени</w:t>
      </w:r>
      <w:proofErr w:type="gramStart"/>
      <w:r w:rsidRPr="00476BE1">
        <w:rPr>
          <w:b/>
          <w:bCs/>
          <w:color w:val="000000"/>
          <w:sz w:val="28"/>
          <w:szCs w:val="28"/>
        </w:rPr>
        <w:t>й</w:t>
      </w:r>
      <w:r w:rsidRPr="00476BE1">
        <w:rPr>
          <w:color w:val="000000"/>
          <w:sz w:val="28"/>
          <w:szCs w:val="28"/>
        </w:rPr>
        <w:t>-</w:t>
      </w:r>
      <w:proofErr w:type="gramEnd"/>
      <w:r w:rsidRPr="00476BE1">
        <w:rPr>
          <w:color w:val="000000"/>
          <w:sz w:val="28"/>
          <w:szCs w:val="28"/>
        </w:rPr>
        <w:t xml:space="preserve"> меры, измерительные приборы или преобразователи, утвержденные в качестве образцовых для поверки по ним других средств измерений.</w:t>
      </w:r>
    </w:p>
    <w:p w:rsidR="00A6407D" w:rsidRPr="00476BE1" w:rsidRDefault="00A6407D" w:rsidP="00A6407D">
      <w:pPr>
        <w:pStyle w:val="a3"/>
        <w:numPr>
          <w:ilvl w:val="0"/>
          <w:numId w:val="12"/>
        </w:numPr>
        <w:spacing w:before="0" w:beforeAutospacing="0" w:after="0" w:afterAutospacing="0"/>
        <w:rPr>
          <w:color w:val="000000"/>
          <w:sz w:val="28"/>
          <w:szCs w:val="28"/>
        </w:rPr>
      </w:pPr>
      <w:r w:rsidRPr="00476BE1">
        <w:rPr>
          <w:b/>
          <w:bCs/>
          <w:color w:val="000000"/>
          <w:sz w:val="28"/>
          <w:szCs w:val="28"/>
        </w:rPr>
        <w:t>Рабочие средства измерени</w:t>
      </w:r>
      <w:proofErr w:type="gramStart"/>
      <w:r w:rsidRPr="00476BE1">
        <w:rPr>
          <w:b/>
          <w:bCs/>
          <w:color w:val="000000"/>
          <w:sz w:val="28"/>
          <w:szCs w:val="28"/>
        </w:rPr>
        <w:t>й</w:t>
      </w:r>
      <w:r w:rsidRPr="00476BE1">
        <w:rPr>
          <w:color w:val="000000"/>
          <w:sz w:val="28"/>
          <w:szCs w:val="28"/>
        </w:rPr>
        <w:t>-</w:t>
      </w:r>
      <w:proofErr w:type="gramEnd"/>
      <w:r w:rsidRPr="00476BE1">
        <w:rPr>
          <w:color w:val="000000"/>
          <w:sz w:val="28"/>
          <w:szCs w:val="28"/>
        </w:rPr>
        <w:t xml:space="preserve"> такие средства, которые применяют для измерений, не связанных с передачей размера единиц.</w:t>
      </w:r>
    </w:p>
    <w:p w:rsidR="00A6407D" w:rsidRPr="00476BE1" w:rsidRDefault="00A6407D" w:rsidP="00A6407D">
      <w:pPr>
        <w:pStyle w:val="a3"/>
        <w:spacing w:before="0" w:beforeAutospacing="0" w:after="0" w:afterAutospacing="0"/>
        <w:rPr>
          <w:color w:val="000000"/>
          <w:sz w:val="28"/>
          <w:szCs w:val="28"/>
        </w:rPr>
      </w:pPr>
      <w:r w:rsidRPr="00476BE1">
        <w:rPr>
          <w:b/>
          <w:bCs/>
          <w:color w:val="000000"/>
          <w:sz w:val="28"/>
          <w:szCs w:val="28"/>
        </w:rPr>
        <w:t>Эталон</w:t>
      </w:r>
      <w:proofErr w:type="gramStart"/>
      <w:r w:rsidRPr="00476BE1">
        <w:rPr>
          <w:b/>
          <w:bCs/>
          <w:color w:val="000000"/>
          <w:sz w:val="28"/>
          <w:szCs w:val="28"/>
        </w:rPr>
        <w:t>ы</w:t>
      </w:r>
      <w:r w:rsidRPr="00476BE1">
        <w:rPr>
          <w:color w:val="000000"/>
          <w:sz w:val="28"/>
          <w:szCs w:val="28"/>
        </w:rPr>
        <w:t>-</w:t>
      </w:r>
      <w:proofErr w:type="gramEnd"/>
      <w:r w:rsidRPr="00476BE1">
        <w:rPr>
          <w:color w:val="000000"/>
          <w:sz w:val="28"/>
          <w:szCs w:val="28"/>
        </w:rPr>
        <w:t xml:space="preserve"> средства измерения высшей точности. Эталоны делятся на несколько категорий.</w:t>
      </w:r>
    </w:p>
    <w:p w:rsidR="00A6407D" w:rsidRPr="00476BE1" w:rsidRDefault="00A6407D" w:rsidP="00A6407D">
      <w:pPr>
        <w:pStyle w:val="a3"/>
        <w:spacing w:before="0" w:beforeAutospacing="0" w:after="0" w:afterAutospacing="0"/>
        <w:rPr>
          <w:color w:val="000000"/>
          <w:sz w:val="28"/>
          <w:szCs w:val="28"/>
        </w:rPr>
      </w:pPr>
      <w:r w:rsidRPr="00476BE1">
        <w:rPr>
          <w:color w:val="000000"/>
          <w:sz w:val="28"/>
          <w:szCs w:val="28"/>
        </w:rPr>
        <w:t>Эталон, воспроизводящий единицу с наивысшей в стране точностью, называется </w:t>
      </w:r>
      <w:r w:rsidRPr="00476BE1">
        <w:rPr>
          <w:b/>
          <w:bCs/>
          <w:color w:val="000000"/>
          <w:sz w:val="28"/>
          <w:szCs w:val="28"/>
        </w:rPr>
        <w:t>государственным первичным эталоном.</w:t>
      </w:r>
      <w:r w:rsidRPr="00476BE1">
        <w:rPr>
          <w:color w:val="000000"/>
          <w:sz w:val="28"/>
          <w:szCs w:val="28"/>
        </w:rPr>
        <w:t> Эталон единицы физической величины воспроизводят с практически наивысшей достижимой точностью па основе физических принципов на специальных установках</w:t>
      </w:r>
      <w:r>
        <w:rPr>
          <w:color w:val="000000"/>
          <w:sz w:val="28"/>
          <w:szCs w:val="28"/>
        </w:rPr>
        <w:t>.</w:t>
      </w:r>
      <w:r w:rsidRPr="00476BE1">
        <w:rPr>
          <w:rFonts w:ascii="Arial" w:hAnsi="Arial" w:cs="Arial"/>
          <w:color w:val="000000"/>
          <w:sz w:val="21"/>
          <w:szCs w:val="21"/>
        </w:rPr>
        <w:t xml:space="preserve"> </w:t>
      </w:r>
      <w:r w:rsidRPr="00476BE1">
        <w:rPr>
          <w:color w:val="000000"/>
          <w:sz w:val="28"/>
          <w:szCs w:val="28"/>
        </w:rPr>
        <w:t>Если прямая передача размера единицы от существующих эталонов с требуемой точностью технически неосуществима в виду особых условий, то для её воспроизведения единицы создаются специальные эталоны. Такими условиями могут быть: повышенное или пониженное давление; высокая влажность; измерения на предельных границах диапазона значений, измеряемой величины.</w:t>
      </w:r>
    </w:p>
    <w:p w:rsidR="00A6407D" w:rsidRPr="00476BE1" w:rsidRDefault="00A6407D" w:rsidP="00A6407D">
      <w:pPr>
        <w:pStyle w:val="a3"/>
        <w:spacing w:before="0" w:beforeAutospacing="0" w:after="0" w:afterAutospacing="0"/>
        <w:rPr>
          <w:color w:val="000000"/>
          <w:sz w:val="28"/>
          <w:szCs w:val="28"/>
        </w:rPr>
      </w:pPr>
      <w:r w:rsidRPr="00476BE1">
        <w:rPr>
          <w:color w:val="000000"/>
          <w:sz w:val="28"/>
          <w:szCs w:val="28"/>
        </w:rPr>
        <w:t xml:space="preserve">В метрологической практике широко используются вторичные эталоны, рабочие эталоны и эталоны-копии. Эти эталоны создаются и утверждаются в тех случаях, когда это необходимо для организации поверочных работ, а </w:t>
      </w:r>
      <w:r w:rsidRPr="00476BE1">
        <w:rPr>
          <w:color w:val="000000"/>
          <w:sz w:val="28"/>
          <w:szCs w:val="28"/>
        </w:rPr>
        <w:lastRenderedPageBreak/>
        <w:t>также для обеспечения сохранности и наименьшего износа государственного первичного эталона.</w:t>
      </w:r>
    </w:p>
    <w:p w:rsidR="00A6407D" w:rsidRPr="00476BE1" w:rsidRDefault="00A6407D" w:rsidP="00A6407D">
      <w:pPr>
        <w:pStyle w:val="a3"/>
        <w:spacing w:before="0" w:beforeAutospacing="0" w:after="0" w:afterAutospacing="0"/>
        <w:rPr>
          <w:color w:val="000000"/>
          <w:sz w:val="28"/>
          <w:szCs w:val="28"/>
        </w:rPr>
      </w:pPr>
      <w:r w:rsidRPr="00476BE1">
        <w:rPr>
          <w:color w:val="000000"/>
          <w:sz w:val="28"/>
          <w:szCs w:val="28"/>
        </w:rPr>
        <w:t>Существуют также следующие категории эталонов[2]:</w:t>
      </w:r>
    </w:p>
    <w:p w:rsidR="00A6407D" w:rsidRPr="00476BE1" w:rsidRDefault="00A6407D" w:rsidP="00A6407D">
      <w:pPr>
        <w:pStyle w:val="a3"/>
        <w:numPr>
          <w:ilvl w:val="0"/>
          <w:numId w:val="13"/>
        </w:numPr>
        <w:spacing w:before="0" w:beforeAutospacing="0" w:after="0" w:afterAutospacing="0"/>
        <w:rPr>
          <w:color w:val="000000"/>
          <w:sz w:val="28"/>
          <w:szCs w:val="28"/>
        </w:rPr>
      </w:pPr>
      <w:r w:rsidRPr="00476BE1">
        <w:rPr>
          <w:color w:val="000000"/>
          <w:sz w:val="28"/>
          <w:szCs w:val="28"/>
        </w:rPr>
        <w:t>эталон сравнения - вторичный эталон, применяемый для сличения эталонов, которые по каким-либо причинам не могут быть сличаемыми друг с другом;</w:t>
      </w:r>
    </w:p>
    <w:p w:rsidR="00A6407D" w:rsidRPr="00476BE1" w:rsidRDefault="00A6407D" w:rsidP="00A6407D">
      <w:pPr>
        <w:pStyle w:val="a3"/>
        <w:numPr>
          <w:ilvl w:val="0"/>
          <w:numId w:val="13"/>
        </w:numPr>
        <w:spacing w:before="0" w:beforeAutospacing="0" w:after="0" w:afterAutospacing="0"/>
        <w:rPr>
          <w:color w:val="000000"/>
          <w:sz w:val="28"/>
          <w:szCs w:val="28"/>
        </w:rPr>
      </w:pPr>
      <w:r w:rsidRPr="00476BE1">
        <w:rPr>
          <w:color w:val="000000"/>
          <w:sz w:val="28"/>
          <w:szCs w:val="28"/>
        </w:rPr>
        <w:t>эталон-свидетель - вторичный эталон, применяемый для проверки сохранности государственного эталона или для его замены в случае порчи или утраты.</w:t>
      </w:r>
    </w:p>
    <w:p w:rsidR="00A6407D" w:rsidRPr="00476BE1" w:rsidRDefault="00A6407D" w:rsidP="00A6407D">
      <w:pPr>
        <w:pStyle w:val="a3"/>
        <w:numPr>
          <w:ilvl w:val="0"/>
          <w:numId w:val="13"/>
        </w:numPr>
        <w:spacing w:before="0" w:beforeAutospacing="0" w:after="0" w:afterAutospacing="0"/>
        <w:rPr>
          <w:color w:val="000000"/>
          <w:sz w:val="28"/>
          <w:szCs w:val="28"/>
        </w:rPr>
      </w:pPr>
      <w:r w:rsidRPr="00476BE1">
        <w:rPr>
          <w:color w:val="000000"/>
          <w:sz w:val="28"/>
          <w:szCs w:val="28"/>
        </w:rPr>
        <w:t>эталон-копия представляет собой вторичный эталон, предназначенный для передачи размера </w:t>
      </w:r>
      <w:proofErr w:type="spellStart"/>
      <w:proofErr w:type="gramStart"/>
      <w:r w:rsidRPr="00476BE1">
        <w:rPr>
          <w:color w:val="000000"/>
          <w:sz w:val="28"/>
          <w:szCs w:val="28"/>
        </w:rPr>
        <w:t>ра-бочим</w:t>
      </w:r>
      <w:proofErr w:type="spellEnd"/>
      <w:proofErr w:type="gramEnd"/>
      <w:r w:rsidRPr="00476BE1">
        <w:rPr>
          <w:color w:val="000000"/>
          <w:sz w:val="28"/>
          <w:szCs w:val="28"/>
        </w:rPr>
        <w:t xml:space="preserve"> эталонам. Он не всегда может быть точной физической копией государственного эталона.</w:t>
      </w:r>
    </w:p>
    <w:p w:rsidR="00A6407D" w:rsidRPr="00476BE1" w:rsidRDefault="00A6407D" w:rsidP="00A6407D">
      <w:pPr>
        <w:pStyle w:val="a3"/>
        <w:numPr>
          <w:ilvl w:val="0"/>
          <w:numId w:val="13"/>
        </w:numPr>
        <w:spacing w:before="0" w:beforeAutospacing="0" w:after="0" w:afterAutospacing="0"/>
        <w:rPr>
          <w:color w:val="000000"/>
          <w:sz w:val="28"/>
          <w:szCs w:val="28"/>
        </w:rPr>
      </w:pPr>
      <w:r w:rsidRPr="00476BE1">
        <w:rPr>
          <w:color w:val="000000"/>
          <w:sz w:val="28"/>
          <w:szCs w:val="28"/>
        </w:rPr>
        <w:t>рабочий эталон - это вторичный эталон, применяемый для хранения единицы и передачи ее размера образцовым средствам или наиболее точным рабочим средствам измерений.</w:t>
      </w:r>
    </w:p>
    <w:p w:rsidR="00A6407D" w:rsidRPr="00476BE1" w:rsidRDefault="00A6407D" w:rsidP="00A6407D">
      <w:pPr>
        <w:spacing w:after="0" w:line="240" w:lineRule="auto"/>
        <w:ind w:firstLine="709"/>
        <w:outlineLvl w:val="0"/>
        <w:rPr>
          <w:rFonts w:ascii="Times New Roman" w:eastAsia="Times New Roman" w:hAnsi="Times New Roman" w:cs="Times New Roman"/>
          <w:b/>
          <w:bCs/>
          <w:kern w:val="36"/>
          <w:sz w:val="28"/>
          <w:szCs w:val="28"/>
          <w:lang w:eastAsia="ru-RU"/>
        </w:rPr>
      </w:pPr>
    </w:p>
    <w:p w:rsidR="00A6407D" w:rsidRPr="00476BE1" w:rsidRDefault="00A6407D" w:rsidP="00A6407D">
      <w:pPr>
        <w:spacing w:after="0" w:line="240" w:lineRule="auto"/>
        <w:ind w:firstLine="709"/>
        <w:jc w:val="center"/>
        <w:outlineLvl w:val="0"/>
        <w:rPr>
          <w:rFonts w:ascii="Times New Roman" w:eastAsia="Times New Roman" w:hAnsi="Times New Roman" w:cs="Times New Roman"/>
          <w:b/>
          <w:bCs/>
          <w:kern w:val="36"/>
          <w:sz w:val="28"/>
          <w:szCs w:val="28"/>
          <w:lang w:eastAsia="ru-RU"/>
        </w:rPr>
      </w:pPr>
    </w:p>
    <w:p w:rsidR="00A6407D" w:rsidRPr="002B2B86" w:rsidRDefault="00A6407D" w:rsidP="00A6407D">
      <w:pPr>
        <w:pStyle w:val="a3"/>
        <w:spacing w:before="0" w:beforeAutospacing="0" w:after="0" w:afterAutospacing="0"/>
        <w:rPr>
          <w:color w:val="000000"/>
          <w:sz w:val="28"/>
          <w:szCs w:val="28"/>
        </w:rPr>
      </w:pPr>
      <w:r w:rsidRPr="002B2B86">
        <w:rPr>
          <w:b/>
          <w:bCs/>
          <w:color w:val="000000"/>
          <w:sz w:val="28"/>
          <w:szCs w:val="28"/>
        </w:rPr>
        <w:t>Метрологическая служба</w:t>
      </w:r>
      <w:r w:rsidRPr="002B2B86">
        <w:rPr>
          <w:color w:val="000000"/>
          <w:sz w:val="28"/>
          <w:szCs w:val="28"/>
        </w:rPr>
        <w:t xml:space="preserve">– </w:t>
      </w:r>
      <w:proofErr w:type="gramStart"/>
      <w:r w:rsidRPr="002B2B86">
        <w:rPr>
          <w:color w:val="000000"/>
          <w:sz w:val="28"/>
          <w:szCs w:val="28"/>
        </w:rPr>
        <w:t>сл</w:t>
      </w:r>
      <w:proofErr w:type="gramEnd"/>
      <w:r w:rsidRPr="002B2B86">
        <w:rPr>
          <w:color w:val="000000"/>
          <w:sz w:val="28"/>
          <w:szCs w:val="28"/>
        </w:rPr>
        <w:t>ужба, создаваемая в соответствии с законодательством для выполнения работ по обеспечению единства измерений и для осуществления метрологического контроля и надзора. Примечания:</w:t>
      </w:r>
    </w:p>
    <w:p w:rsidR="00A6407D" w:rsidRPr="002B2B86" w:rsidRDefault="00A6407D" w:rsidP="00A6407D">
      <w:pPr>
        <w:pStyle w:val="a3"/>
        <w:numPr>
          <w:ilvl w:val="0"/>
          <w:numId w:val="14"/>
        </w:numPr>
        <w:spacing w:before="0" w:beforeAutospacing="0" w:after="0" w:afterAutospacing="0"/>
        <w:rPr>
          <w:color w:val="000000"/>
          <w:sz w:val="28"/>
          <w:szCs w:val="28"/>
        </w:rPr>
      </w:pPr>
      <w:r w:rsidRPr="002B2B86">
        <w:rPr>
          <w:color w:val="000000"/>
          <w:sz w:val="28"/>
          <w:szCs w:val="28"/>
        </w:rPr>
        <w:t>Различают государственную метрологическую службу, метрологические службы государственных органов управления, метрологические службы юридических лиц.</w:t>
      </w:r>
    </w:p>
    <w:p w:rsidR="00A6407D" w:rsidRPr="002B2B86" w:rsidRDefault="00A6407D" w:rsidP="00A6407D">
      <w:pPr>
        <w:pStyle w:val="a3"/>
        <w:numPr>
          <w:ilvl w:val="0"/>
          <w:numId w:val="14"/>
        </w:numPr>
        <w:spacing w:before="0" w:beforeAutospacing="0" w:after="0" w:afterAutospacing="0"/>
        <w:rPr>
          <w:color w:val="000000"/>
          <w:sz w:val="28"/>
          <w:szCs w:val="28"/>
        </w:rPr>
      </w:pPr>
      <w:r w:rsidRPr="002B2B86">
        <w:rPr>
          <w:color w:val="000000"/>
          <w:sz w:val="28"/>
          <w:szCs w:val="28"/>
        </w:rPr>
        <w:t xml:space="preserve">Имеются также иные государственные службы обеспечения единства измерений, которые осуществляют межрегиональную и межотраслевую координацию работ по </w:t>
      </w:r>
      <w:r w:rsidRPr="002B2B86">
        <w:rPr>
          <w:rStyle w:val="a6"/>
          <w:color w:val="000000"/>
          <w:sz w:val="28"/>
          <w:szCs w:val="28"/>
        </w:rPr>
        <w:t>обеспечение единства измерений</w:t>
      </w:r>
      <w:r w:rsidRPr="002B2B86">
        <w:rPr>
          <w:color w:val="000000"/>
          <w:sz w:val="28"/>
          <w:szCs w:val="28"/>
        </w:rPr>
        <w:t xml:space="preserve"> в закрепленных видах деятельности. Руководство этими службами осуществляет Госстанда</w:t>
      </w:r>
      <w:proofErr w:type="gramStart"/>
      <w:r w:rsidRPr="002B2B86">
        <w:rPr>
          <w:color w:val="000000"/>
          <w:sz w:val="28"/>
          <w:szCs w:val="28"/>
        </w:rPr>
        <w:t>рт стр</w:t>
      </w:r>
      <w:proofErr w:type="gramEnd"/>
      <w:r w:rsidRPr="002B2B86">
        <w:rPr>
          <w:color w:val="000000"/>
          <w:sz w:val="28"/>
          <w:szCs w:val="28"/>
        </w:rPr>
        <w:t>аны. К ним относятся:</w:t>
      </w:r>
    </w:p>
    <w:p w:rsidR="00A6407D" w:rsidRPr="002B2B86" w:rsidRDefault="00A6407D" w:rsidP="00A6407D">
      <w:pPr>
        <w:pStyle w:val="a3"/>
        <w:numPr>
          <w:ilvl w:val="1"/>
          <w:numId w:val="14"/>
        </w:numPr>
        <w:spacing w:before="0" w:beforeAutospacing="0" w:after="0" w:afterAutospacing="0"/>
        <w:rPr>
          <w:color w:val="000000"/>
          <w:sz w:val="28"/>
          <w:szCs w:val="28"/>
        </w:rPr>
      </w:pPr>
      <w:r w:rsidRPr="002B2B86">
        <w:rPr>
          <w:color w:val="000000"/>
          <w:sz w:val="28"/>
          <w:szCs w:val="28"/>
        </w:rPr>
        <w:t>Государственная служба времени и частоты и определения параметров вращения Земли (ГСВЧ).</w:t>
      </w:r>
    </w:p>
    <w:p w:rsidR="00A6407D" w:rsidRPr="002B2B86" w:rsidRDefault="00A6407D" w:rsidP="00A6407D">
      <w:pPr>
        <w:pStyle w:val="a3"/>
        <w:numPr>
          <w:ilvl w:val="1"/>
          <w:numId w:val="14"/>
        </w:numPr>
        <w:spacing w:before="0" w:beforeAutospacing="0" w:after="0" w:afterAutospacing="0"/>
        <w:rPr>
          <w:color w:val="000000"/>
          <w:sz w:val="28"/>
          <w:szCs w:val="28"/>
        </w:rPr>
      </w:pPr>
      <w:r w:rsidRPr="002B2B86">
        <w:rPr>
          <w:color w:val="000000"/>
          <w:sz w:val="28"/>
          <w:szCs w:val="28"/>
        </w:rPr>
        <w:t>Государственная служба стандартных образцов (ГССО).</w:t>
      </w:r>
    </w:p>
    <w:p w:rsidR="00A6407D" w:rsidRPr="002B2B86" w:rsidRDefault="00A6407D" w:rsidP="00A6407D">
      <w:pPr>
        <w:pStyle w:val="a3"/>
        <w:numPr>
          <w:ilvl w:val="1"/>
          <w:numId w:val="14"/>
        </w:numPr>
        <w:spacing w:before="0" w:beforeAutospacing="0" w:after="0" w:afterAutospacing="0"/>
        <w:rPr>
          <w:color w:val="000000"/>
          <w:sz w:val="28"/>
          <w:szCs w:val="28"/>
        </w:rPr>
      </w:pPr>
      <w:r w:rsidRPr="002B2B86">
        <w:rPr>
          <w:color w:val="000000"/>
          <w:sz w:val="28"/>
          <w:szCs w:val="28"/>
        </w:rPr>
        <w:t>Государственная служба станда</w:t>
      </w:r>
      <w:r>
        <w:rPr>
          <w:color w:val="000000"/>
          <w:sz w:val="28"/>
          <w:szCs w:val="28"/>
        </w:rPr>
        <w:t>ртных справочных данных (ГСССД)</w:t>
      </w:r>
    </w:p>
    <w:p w:rsidR="00A6407D" w:rsidRDefault="00A6407D" w:rsidP="00A6407D">
      <w:pPr>
        <w:spacing w:after="0" w:line="240" w:lineRule="auto"/>
        <w:ind w:firstLine="709"/>
        <w:jc w:val="center"/>
        <w:outlineLvl w:val="0"/>
        <w:rPr>
          <w:rFonts w:ascii="Times New Roman" w:eastAsia="Times New Roman" w:hAnsi="Times New Roman" w:cs="Times New Roman"/>
          <w:b/>
          <w:bCs/>
          <w:kern w:val="36"/>
          <w:sz w:val="28"/>
          <w:szCs w:val="28"/>
          <w:lang w:eastAsia="ru-RU"/>
        </w:rPr>
      </w:pPr>
    </w:p>
    <w:p w:rsidR="00A6407D" w:rsidRPr="002B2B86" w:rsidRDefault="00A6407D" w:rsidP="00A6407D">
      <w:pPr>
        <w:pStyle w:val="1"/>
        <w:jc w:val="center"/>
        <w:rPr>
          <w:sz w:val="28"/>
          <w:szCs w:val="28"/>
        </w:rPr>
      </w:pPr>
      <w:r w:rsidRPr="002B2B86">
        <w:rPr>
          <w:sz w:val="28"/>
          <w:szCs w:val="28"/>
        </w:rPr>
        <w:t>Методы измерений: прямые, косвенные, абсолютные и относительные.</w:t>
      </w:r>
    </w:p>
    <w:p w:rsidR="00A6407D" w:rsidRDefault="00A6407D" w:rsidP="00A6407D">
      <w:pPr>
        <w:pStyle w:val="a3"/>
        <w:spacing w:before="0" w:beforeAutospacing="0" w:after="0" w:afterAutospacing="0"/>
        <w:ind w:firstLine="993"/>
        <w:rPr>
          <w:color w:val="000000"/>
          <w:sz w:val="28"/>
          <w:szCs w:val="28"/>
        </w:rPr>
      </w:pPr>
      <w:r w:rsidRPr="002B2B86">
        <w:rPr>
          <w:color w:val="000000"/>
          <w:sz w:val="28"/>
          <w:szCs w:val="28"/>
        </w:rPr>
        <w:t xml:space="preserve">В результате измерения определяют числовое значение измеряемой величины, равное отношению измеряемой величины к единице измерения или эталону. В зависимости от конкретных условий, применяемых измерительных средств и приемов их использования измерения могут производиться различными способами или методами. С точки </w:t>
      </w:r>
      <w:proofErr w:type="gramStart"/>
      <w:r w:rsidRPr="002B2B86">
        <w:rPr>
          <w:color w:val="000000"/>
          <w:sz w:val="28"/>
          <w:szCs w:val="28"/>
        </w:rPr>
        <w:t>зрения общих приемов получения результатов измерения</w:t>
      </w:r>
      <w:proofErr w:type="gramEnd"/>
      <w:r w:rsidRPr="002B2B86">
        <w:rPr>
          <w:color w:val="000000"/>
          <w:sz w:val="28"/>
          <w:szCs w:val="28"/>
        </w:rPr>
        <w:t xml:space="preserve"> различают: </w:t>
      </w:r>
      <w:r w:rsidRPr="002B2B86">
        <w:rPr>
          <w:b/>
          <w:bCs/>
          <w:color w:val="000000"/>
          <w:sz w:val="28"/>
          <w:szCs w:val="28"/>
        </w:rPr>
        <w:t xml:space="preserve">прямые </w:t>
      </w:r>
      <w:proofErr w:type="spellStart"/>
      <w:r w:rsidRPr="002B2B86">
        <w:rPr>
          <w:color w:val="000000"/>
          <w:sz w:val="28"/>
          <w:szCs w:val="28"/>
        </w:rPr>
        <w:t>и</w:t>
      </w:r>
      <w:r w:rsidRPr="002B2B86">
        <w:rPr>
          <w:b/>
          <w:bCs/>
          <w:color w:val="000000"/>
          <w:sz w:val="28"/>
          <w:szCs w:val="28"/>
        </w:rPr>
        <w:t>косвенные</w:t>
      </w:r>
      <w:proofErr w:type="spellEnd"/>
      <w:r w:rsidRPr="002B2B86">
        <w:rPr>
          <w:color w:val="000000"/>
          <w:sz w:val="28"/>
          <w:szCs w:val="28"/>
        </w:rPr>
        <w:t>.</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b/>
          <w:bCs/>
          <w:color w:val="000000"/>
          <w:sz w:val="28"/>
          <w:szCs w:val="28"/>
          <w:lang w:eastAsia="ru-RU"/>
        </w:rPr>
        <w:lastRenderedPageBreak/>
        <w:t xml:space="preserve">Прямые измерения </w:t>
      </w:r>
    </w:p>
    <w:p w:rsidR="00A6407D" w:rsidRPr="002B2B86" w:rsidRDefault="00A6407D" w:rsidP="00A6407D">
      <w:pPr>
        <w:spacing w:before="100" w:beforeAutospacing="1" w:after="100" w:afterAutospacing="1" w:line="240" w:lineRule="auto"/>
        <w:ind w:firstLine="1134"/>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color w:val="000000"/>
          <w:sz w:val="28"/>
          <w:szCs w:val="28"/>
          <w:lang w:eastAsia="ru-RU"/>
        </w:rPr>
        <w:t xml:space="preserve">При прямых измерениях искомая величина определяется непосредственно показаниями прибора или измерительной шкалы инструмента. К прямым измерениям относятся измерения длин линейками, </w:t>
      </w:r>
      <w:proofErr w:type="spellStart"/>
      <w:r w:rsidRPr="002B2B86">
        <w:rPr>
          <w:rFonts w:ascii="Times New Roman" w:eastAsia="Times New Roman" w:hAnsi="Times New Roman" w:cs="Times New Roman"/>
          <w:color w:val="000000"/>
          <w:sz w:val="28"/>
          <w:szCs w:val="28"/>
          <w:lang w:eastAsia="ru-RU"/>
        </w:rPr>
        <w:t>штангенинструментом</w:t>
      </w:r>
      <w:proofErr w:type="spellEnd"/>
      <w:r w:rsidRPr="002B2B86">
        <w:rPr>
          <w:rFonts w:ascii="Times New Roman" w:eastAsia="Times New Roman" w:hAnsi="Times New Roman" w:cs="Times New Roman"/>
          <w:color w:val="000000"/>
          <w:sz w:val="28"/>
          <w:szCs w:val="28"/>
          <w:lang w:eastAsia="ru-RU"/>
        </w:rPr>
        <w:t xml:space="preserve">, микрометрами, широкодиапазонными инкрементными измерительными головками с цифровым отсчетом, высотомерами, измерения углов - угломерами и др. </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b/>
          <w:bCs/>
          <w:color w:val="000000"/>
          <w:sz w:val="28"/>
          <w:szCs w:val="28"/>
          <w:lang w:eastAsia="ru-RU"/>
        </w:rPr>
        <w:t xml:space="preserve">Косвенные измерения </w:t>
      </w:r>
    </w:p>
    <w:p w:rsidR="00A6407D" w:rsidRPr="002B2B86" w:rsidRDefault="00A6407D" w:rsidP="00A6407D">
      <w:pPr>
        <w:spacing w:before="100" w:beforeAutospacing="1" w:after="100" w:afterAutospacing="1" w:line="240" w:lineRule="auto"/>
        <w:ind w:firstLine="1134"/>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color w:val="000000"/>
          <w:sz w:val="28"/>
          <w:szCs w:val="28"/>
          <w:lang w:eastAsia="ru-RU"/>
        </w:rPr>
        <w:t xml:space="preserve">При косвенных измерениях искомая величина (размер или отклонение) определяется по результатам прямых измерений одной или нескольких величин, связанных с искомой величиной определенной функциональной зависимостью, т. е. после определения косвенных величин, влияющих на искомую, определяют искомую величину, используя математические методы вычислений или преобразований. Примером косвенных измерений могут служить измерения диаметра вала по длине его окружности с помощью рулетки или обкатного ролика, измерения на координатно-измерительных машинах (КИМ), и др. </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color w:val="000000"/>
          <w:sz w:val="28"/>
          <w:szCs w:val="28"/>
          <w:lang w:eastAsia="ru-RU"/>
        </w:rPr>
        <w:t xml:space="preserve">Прямые измерения более просты и сразу приводят к результату измерения, поэтому они имеют преимущественное распространение в машиностроении. Однако в ряде случаев прямые измерения не могут быть осуществлены, например, при измерении штангенциркулем расстояния между осями отверстий, при измерениях на КИМ, при измерении валов большого диаметров и др. Прямые измерения иногда уступают по точности косвенным измерениям, как это имеет место при измерении углов угломерами, погрешности которых в </w:t>
      </w:r>
      <w:proofErr w:type="gramStart"/>
      <w:r w:rsidRPr="002B2B86">
        <w:rPr>
          <w:rFonts w:ascii="Times New Roman" w:eastAsia="Times New Roman" w:hAnsi="Times New Roman" w:cs="Times New Roman"/>
          <w:color w:val="000000"/>
          <w:sz w:val="28"/>
          <w:szCs w:val="28"/>
          <w:lang w:eastAsia="ru-RU"/>
        </w:rPr>
        <w:t>десятки</w:t>
      </w:r>
      <w:proofErr w:type="gramEnd"/>
      <w:r w:rsidRPr="002B2B86">
        <w:rPr>
          <w:rFonts w:ascii="Times New Roman" w:eastAsia="Times New Roman" w:hAnsi="Times New Roman" w:cs="Times New Roman"/>
          <w:color w:val="000000"/>
          <w:sz w:val="28"/>
          <w:szCs w:val="28"/>
          <w:lang w:eastAsia="ru-RU"/>
        </w:rPr>
        <w:t xml:space="preserve"> раз превышают погрешности синусных линеек. </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color w:val="000000"/>
          <w:sz w:val="28"/>
          <w:szCs w:val="28"/>
          <w:lang w:eastAsia="ru-RU"/>
        </w:rPr>
        <w:t xml:space="preserve">Косвенные измерения широко применяют при координатных измерениях, потому что результат измерения всегда получают расчетом по определенным при измерении координатам двух или нескольких точек. </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color w:val="000000"/>
          <w:sz w:val="28"/>
          <w:szCs w:val="28"/>
          <w:lang w:eastAsia="ru-RU"/>
        </w:rPr>
        <w:t xml:space="preserve">Каждое измерение может производиться </w:t>
      </w:r>
      <w:r w:rsidRPr="002B2B86">
        <w:rPr>
          <w:rFonts w:ascii="Times New Roman" w:eastAsia="Times New Roman" w:hAnsi="Times New Roman" w:cs="Times New Roman"/>
          <w:b/>
          <w:bCs/>
          <w:color w:val="000000"/>
          <w:sz w:val="28"/>
          <w:szCs w:val="28"/>
          <w:lang w:eastAsia="ru-RU"/>
        </w:rPr>
        <w:t xml:space="preserve">абсолютным </w:t>
      </w:r>
      <w:proofErr w:type="spellStart"/>
      <w:r w:rsidRPr="002B2B86">
        <w:rPr>
          <w:rFonts w:ascii="Times New Roman" w:eastAsia="Times New Roman" w:hAnsi="Times New Roman" w:cs="Times New Roman"/>
          <w:color w:val="000000"/>
          <w:sz w:val="28"/>
          <w:szCs w:val="28"/>
          <w:lang w:eastAsia="ru-RU"/>
        </w:rPr>
        <w:t>или</w:t>
      </w:r>
      <w:r w:rsidRPr="002B2B86">
        <w:rPr>
          <w:rFonts w:ascii="Times New Roman" w:eastAsia="Times New Roman" w:hAnsi="Times New Roman" w:cs="Times New Roman"/>
          <w:b/>
          <w:bCs/>
          <w:color w:val="000000"/>
          <w:sz w:val="28"/>
          <w:szCs w:val="28"/>
          <w:lang w:eastAsia="ru-RU"/>
        </w:rPr>
        <w:t>относительным</w:t>
      </w:r>
      <w:proofErr w:type="spellEnd"/>
      <w:r w:rsidRPr="002B2B86">
        <w:rPr>
          <w:rFonts w:ascii="Times New Roman" w:eastAsia="Times New Roman" w:hAnsi="Times New Roman" w:cs="Times New Roman"/>
          <w:b/>
          <w:bCs/>
          <w:color w:val="000000"/>
          <w:sz w:val="28"/>
          <w:szCs w:val="28"/>
          <w:lang w:eastAsia="ru-RU"/>
        </w:rPr>
        <w:t xml:space="preserve"> </w:t>
      </w:r>
      <w:r w:rsidRPr="002B2B86">
        <w:rPr>
          <w:rFonts w:ascii="Times New Roman" w:eastAsia="Times New Roman" w:hAnsi="Times New Roman" w:cs="Times New Roman"/>
          <w:color w:val="000000"/>
          <w:sz w:val="28"/>
          <w:szCs w:val="28"/>
          <w:lang w:eastAsia="ru-RU"/>
        </w:rPr>
        <w:t>методом.</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b/>
          <w:bCs/>
          <w:color w:val="000000"/>
          <w:sz w:val="28"/>
          <w:szCs w:val="28"/>
          <w:lang w:eastAsia="ru-RU"/>
        </w:rPr>
        <w:t xml:space="preserve">Абсолютный метод измерения </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color w:val="000000"/>
          <w:sz w:val="28"/>
          <w:szCs w:val="28"/>
          <w:lang w:eastAsia="ru-RU"/>
        </w:rPr>
        <w:t xml:space="preserve">При абсолютном методе весь измеряемый размер определяется непосредственно по показаниям прибора. В настоящее время большинство приборов и инструментов измеряют абсолютным методом – </w:t>
      </w:r>
      <w:proofErr w:type="spellStart"/>
      <w:r w:rsidRPr="002B2B86">
        <w:rPr>
          <w:rFonts w:ascii="Times New Roman" w:eastAsia="Times New Roman" w:hAnsi="Times New Roman" w:cs="Times New Roman"/>
          <w:color w:val="000000"/>
          <w:sz w:val="28"/>
          <w:szCs w:val="28"/>
          <w:lang w:eastAsia="ru-RU"/>
        </w:rPr>
        <w:t>штангенинструмент</w:t>
      </w:r>
      <w:proofErr w:type="spellEnd"/>
      <w:r w:rsidRPr="002B2B86">
        <w:rPr>
          <w:rFonts w:ascii="Times New Roman" w:eastAsia="Times New Roman" w:hAnsi="Times New Roman" w:cs="Times New Roman"/>
          <w:color w:val="000000"/>
          <w:sz w:val="28"/>
          <w:szCs w:val="28"/>
          <w:lang w:eastAsia="ru-RU"/>
        </w:rPr>
        <w:t xml:space="preserve">, микрометры, широкодиапазонные индикаторы и </w:t>
      </w:r>
      <w:r w:rsidRPr="002B2B86">
        <w:rPr>
          <w:rFonts w:ascii="Times New Roman" w:eastAsia="Times New Roman" w:hAnsi="Times New Roman" w:cs="Times New Roman"/>
          <w:color w:val="000000"/>
          <w:sz w:val="28"/>
          <w:szCs w:val="28"/>
          <w:lang w:eastAsia="ru-RU"/>
        </w:rPr>
        <w:lastRenderedPageBreak/>
        <w:t xml:space="preserve">преобразователи, высотомеры, КИМ, угловые </w:t>
      </w:r>
      <w:proofErr w:type="spellStart"/>
      <w:r w:rsidRPr="002B2B86">
        <w:rPr>
          <w:rFonts w:ascii="Times New Roman" w:eastAsia="Times New Roman" w:hAnsi="Times New Roman" w:cs="Times New Roman"/>
          <w:color w:val="000000"/>
          <w:sz w:val="28"/>
          <w:szCs w:val="28"/>
          <w:lang w:eastAsia="ru-RU"/>
        </w:rPr>
        <w:t>энкодеры</w:t>
      </w:r>
      <w:proofErr w:type="spellEnd"/>
      <w:r w:rsidRPr="002B2B86">
        <w:rPr>
          <w:rFonts w:ascii="Times New Roman" w:eastAsia="Times New Roman" w:hAnsi="Times New Roman" w:cs="Times New Roman"/>
          <w:color w:val="000000"/>
          <w:sz w:val="28"/>
          <w:szCs w:val="28"/>
          <w:lang w:eastAsia="ru-RU"/>
        </w:rPr>
        <w:t xml:space="preserve"> и др. </w:t>
      </w:r>
      <w:r w:rsidRPr="002B2B86">
        <w:rPr>
          <w:rFonts w:ascii="Times New Roman" w:eastAsia="Times New Roman" w:hAnsi="Times New Roman" w:cs="Times New Roman"/>
          <w:b/>
          <w:bCs/>
          <w:color w:val="000000"/>
          <w:sz w:val="28"/>
          <w:szCs w:val="28"/>
          <w:lang w:eastAsia="ru-RU"/>
        </w:rPr>
        <w:t xml:space="preserve">Относительный метод измерения </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color w:val="000000"/>
          <w:sz w:val="28"/>
          <w:szCs w:val="28"/>
          <w:lang w:eastAsia="ru-RU"/>
        </w:rPr>
        <w:t xml:space="preserve">Относительный (сравнительный) метод измерения дает только отклонение размера от установочной меры или образца, по которым прибор был установлен на ноль. Определение размера в этом случае производится алгебраическим суммированием размера установочной меры и показаний прибора при измерении. </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color w:val="000000"/>
          <w:sz w:val="28"/>
          <w:szCs w:val="28"/>
          <w:lang w:eastAsia="ru-RU"/>
        </w:rPr>
        <w:t xml:space="preserve">Приборы для относительных измерений требуют дополнительной затраты времени для предварительной настройки прибора по установочной мере, что существенно снижает производительность измерений при небольших партиях проверяемых деталей. Снижение производительности становится несущественным, если после настройки прибором производят большое число измерений. </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color w:val="000000"/>
          <w:sz w:val="28"/>
          <w:szCs w:val="28"/>
          <w:lang w:eastAsia="ru-RU"/>
        </w:rPr>
        <w:t xml:space="preserve">Приборы для относительных измерений в ряде случаев позволяют получить более высокую точность, а при измерении больших партий деталей и более высокую производительность контроля, благодаря удобству отсчета отклонений размера по шкале прибора. </w:t>
      </w:r>
    </w:p>
    <w:p w:rsidR="00A6407D" w:rsidRPr="002B2B86" w:rsidRDefault="00A6407D" w:rsidP="00A6407D">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B2B86">
        <w:rPr>
          <w:rFonts w:ascii="Times New Roman" w:eastAsia="Times New Roman" w:hAnsi="Times New Roman" w:cs="Times New Roman"/>
          <w:color w:val="000000"/>
          <w:sz w:val="28"/>
          <w:szCs w:val="28"/>
          <w:lang w:eastAsia="ru-RU"/>
        </w:rPr>
        <w:t>Относительный метод измерения применяется на контрольных приспособлениях и автоматах, в приборах активного контроля.</w:t>
      </w:r>
    </w:p>
    <w:p w:rsidR="00A6407D" w:rsidRPr="002B2B86" w:rsidRDefault="00A6407D" w:rsidP="00A6407D">
      <w:pPr>
        <w:pStyle w:val="a3"/>
        <w:spacing w:before="0" w:beforeAutospacing="0" w:after="0" w:afterAutospacing="0"/>
        <w:rPr>
          <w:color w:val="000000"/>
          <w:sz w:val="28"/>
          <w:szCs w:val="28"/>
        </w:rPr>
      </w:pPr>
    </w:p>
    <w:p w:rsidR="00A6407D" w:rsidRDefault="00A6407D" w:rsidP="00A6407D">
      <w:pPr>
        <w:spacing w:after="0" w:line="240" w:lineRule="auto"/>
        <w:ind w:firstLine="709"/>
        <w:jc w:val="center"/>
        <w:outlineLvl w:val="0"/>
        <w:rPr>
          <w:rFonts w:ascii="Times New Roman" w:eastAsia="Times New Roman" w:hAnsi="Times New Roman" w:cs="Times New Roman"/>
          <w:b/>
          <w:bCs/>
          <w:kern w:val="36"/>
          <w:sz w:val="28"/>
          <w:szCs w:val="28"/>
          <w:lang w:eastAsia="ru-RU"/>
        </w:rPr>
      </w:pPr>
    </w:p>
    <w:p w:rsidR="00A6407D" w:rsidRDefault="00A6407D" w:rsidP="00A6407D">
      <w:pPr>
        <w:spacing w:before="160" w:after="0" w:line="240" w:lineRule="auto"/>
        <w:ind w:firstLine="709"/>
        <w:jc w:val="center"/>
        <w:outlineLvl w:val="0"/>
        <w:rPr>
          <w:rFonts w:ascii="Times New Roman" w:eastAsia="Times New Roman" w:hAnsi="Times New Roman" w:cs="Times New Roman"/>
          <w:b/>
          <w:bCs/>
          <w:kern w:val="36"/>
          <w:sz w:val="28"/>
          <w:szCs w:val="28"/>
          <w:lang w:eastAsia="ru-RU"/>
        </w:rPr>
      </w:pPr>
    </w:p>
    <w:p w:rsidR="00A6407D" w:rsidRDefault="00A6407D" w:rsidP="00A6407D">
      <w:pPr>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br w:type="page"/>
      </w:r>
    </w:p>
    <w:p w:rsidR="00A6407D" w:rsidRDefault="00A6407D" w:rsidP="00A6407D">
      <w:pPr>
        <w:spacing w:before="160" w:after="0" w:line="240" w:lineRule="auto"/>
        <w:ind w:firstLine="709"/>
        <w:jc w:val="center"/>
        <w:outlineLvl w:val="0"/>
        <w:rPr>
          <w:rFonts w:ascii="Times New Roman" w:eastAsia="Times New Roman" w:hAnsi="Times New Roman" w:cs="Times New Roman"/>
          <w:b/>
          <w:bCs/>
          <w:kern w:val="36"/>
          <w:sz w:val="28"/>
          <w:szCs w:val="28"/>
          <w:lang w:eastAsia="ru-RU"/>
        </w:rPr>
      </w:pPr>
    </w:p>
    <w:p w:rsidR="00A6407D" w:rsidRPr="008C34FE" w:rsidRDefault="00A6407D" w:rsidP="00A6407D">
      <w:pPr>
        <w:spacing w:before="160" w:after="0" w:line="240" w:lineRule="auto"/>
        <w:ind w:firstLine="709"/>
        <w:jc w:val="center"/>
        <w:outlineLvl w:val="0"/>
        <w:rPr>
          <w:rFonts w:ascii="Times New Roman" w:eastAsia="Times New Roman" w:hAnsi="Times New Roman" w:cs="Times New Roman"/>
          <w:b/>
          <w:bCs/>
          <w:kern w:val="36"/>
          <w:sz w:val="28"/>
          <w:szCs w:val="28"/>
          <w:lang w:eastAsia="ru-RU"/>
        </w:rPr>
      </w:pPr>
      <w:r w:rsidRPr="008C34FE">
        <w:rPr>
          <w:rFonts w:ascii="Times New Roman" w:eastAsia="Times New Roman" w:hAnsi="Times New Roman" w:cs="Times New Roman"/>
          <w:b/>
          <w:bCs/>
          <w:kern w:val="36"/>
          <w:sz w:val="28"/>
          <w:szCs w:val="28"/>
          <w:lang w:eastAsia="ru-RU"/>
        </w:rPr>
        <w:t>Испытательный центр АО "НИИ ТМ"</w:t>
      </w:r>
    </w:p>
    <w:p w:rsidR="00A6407D" w:rsidRDefault="00A6407D" w:rsidP="00A6407D">
      <w:pPr>
        <w:spacing w:before="160" w:after="0" w:line="240" w:lineRule="auto"/>
        <w:ind w:firstLine="709"/>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Основанный в 1994 году, Испытательный Центр предоставляет услуги по испытаниям широкого круга продукции, как гражданского, так и военного назначения. Центр готов разработать и изготовить механические приспособления, провести их аттестацию, составить программы испытаний, аттестовать испытательное оборудование</w:t>
      </w:r>
    </w:p>
    <w:p w:rsidR="00A6407D" w:rsidRPr="008C34FE" w:rsidRDefault="00A6407D" w:rsidP="00A6407D">
      <w:pPr>
        <w:spacing w:before="160" w:after="0" w:line="240" w:lineRule="auto"/>
        <w:ind w:firstLine="709"/>
        <w:rPr>
          <w:rFonts w:ascii="Times New Roman" w:eastAsia="Times New Roman" w:hAnsi="Times New Roman" w:cs="Times New Roman"/>
          <w:sz w:val="28"/>
          <w:szCs w:val="28"/>
          <w:lang w:eastAsia="ru-RU"/>
        </w:rPr>
      </w:pPr>
    </w:p>
    <w:p w:rsidR="00A6407D" w:rsidRPr="008C34FE" w:rsidRDefault="00A6407D" w:rsidP="00A6407D">
      <w:pPr>
        <w:spacing w:before="160" w:after="0" w:line="240" w:lineRule="auto"/>
        <w:ind w:firstLine="709"/>
        <w:jc w:val="center"/>
        <w:outlineLvl w:val="1"/>
        <w:rPr>
          <w:rFonts w:ascii="Times New Roman" w:eastAsia="Times New Roman" w:hAnsi="Times New Roman" w:cs="Times New Roman"/>
          <w:b/>
          <w:bCs/>
          <w:sz w:val="28"/>
          <w:szCs w:val="28"/>
          <w:lang w:eastAsia="ru-RU"/>
        </w:rPr>
      </w:pPr>
      <w:r w:rsidRPr="008C34FE">
        <w:rPr>
          <w:rFonts w:ascii="Times New Roman" w:eastAsia="Times New Roman" w:hAnsi="Times New Roman" w:cs="Times New Roman"/>
          <w:b/>
          <w:bCs/>
          <w:sz w:val="28"/>
          <w:szCs w:val="28"/>
          <w:lang w:eastAsia="ru-RU"/>
        </w:rPr>
        <w:t>Виды испытаний</w:t>
      </w:r>
    </w:p>
    <w:tbl>
      <w:tblPr>
        <w:tblW w:w="0" w:type="auto"/>
        <w:tblCellSpacing w:w="75" w:type="dxa"/>
        <w:tblCellMar>
          <w:top w:w="90" w:type="dxa"/>
          <w:left w:w="90" w:type="dxa"/>
          <w:bottom w:w="90" w:type="dxa"/>
          <w:right w:w="90" w:type="dxa"/>
        </w:tblCellMar>
        <w:tblLook w:val="04A0"/>
      </w:tblPr>
      <w:tblGrid>
        <w:gridCol w:w="1161"/>
        <w:gridCol w:w="8674"/>
      </w:tblGrid>
      <w:tr w:rsidR="00A6407D" w:rsidRPr="008C34FE" w:rsidTr="002123AF">
        <w:trPr>
          <w:tblCellSpacing w:w="75" w:type="dxa"/>
        </w:trPr>
        <w:tc>
          <w:tcPr>
            <w:tcW w:w="0" w:type="auto"/>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noProof/>
                <w:sz w:val="28"/>
                <w:szCs w:val="28"/>
                <w:lang w:eastAsia="ru-RU"/>
              </w:rPr>
              <w:drawing>
                <wp:inline distT="0" distB="0" distL="0" distR="0">
                  <wp:extent cx="480060" cy="380365"/>
                  <wp:effectExtent l="0" t="0" r="0" b="635"/>
                  <wp:docPr id="1" name="Рисунок 13" descr="http://www.niitm.spb.ru/files/IS/Icons/1vb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iitm.spb.ru/files/IS/Icons/1vbr.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380365"/>
                          </a:xfrm>
                          <a:prstGeom prst="rect">
                            <a:avLst/>
                          </a:prstGeom>
                          <a:noFill/>
                          <a:ln>
                            <a:noFill/>
                          </a:ln>
                        </pic:spPr>
                      </pic:pic>
                    </a:graphicData>
                  </a:graphic>
                </wp:inline>
              </w:drawing>
            </w:r>
          </w:p>
        </w:tc>
        <w:tc>
          <w:tcPr>
            <w:tcW w:w="0" w:type="auto"/>
            <w:vAlign w:val="center"/>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bCs/>
                <w:sz w:val="28"/>
                <w:szCs w:val="28"/>
                <w:lang w:eastAsia="ru-RU"/>
              </w:rPr>
              <w:t>Вибрационные испытания</w:t>
            </w:r>
          </w:p>
        </w:tc>
      </w:tr>
      <w:tr w:rsidR="00A6407D" w:rsidRPr="008C34FE" w:rsidTr="002123AF">
        <w:trPr>
          <w:tblCellSpacing w:w="75" w:type="dxa"/>
        </w:trPr>
        <w:tc>
          <w:tcPr>
            <w:tcW w:w="0" w:type="auto"/>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noProof/>
                <w:sz w:val="28"/>
                <w:szCs w:val="28"/>
                <w:lang w:eastAsia="ru-RU"/>
              </w:rPr>
              <w:drawing>
                <wp:inline distT="0" distB="0" distL="0" distR="0">
                  <wp:extent cx="480060" cy="353060"/>
                  <wp:effectExtent l="0" t="0" r="0" b="8890"/>
                  <wp:docPr id="2" name="Рисунок 12" descr="http://www.niitm.spb.ru/files/IS/Icons/2usk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iitm.spb.ru/files/IS/Icons/2uskor.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353060"/>
                          </a:xfrm>
                          <a:prstGeom prst="rect">
                            <a:avLst/>
                          </a:prstGeom>
                          <a:noFill/>
                          <a:ln>
                            <a:noFill/>
                          </a:ln>
                        </pic:spPr>
                      </pic:pic>
                    </a:graphicData>
                  </a:graphic>
                </wp:inline>
              </w:drawing>
            </w:r>
          </w:p>
        </w:tc>
        <w:tc>
          <w:tcPr>
            <w:tcW w:w="0" w:type="auto"/>
            <w:vAlign w:val="center"/>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bCs/>
                <w:sz w:val="28"/>
                <w:szCs w:val="28"/>
                <w:lang w:eastAsia="ru-RU"/>
              </w:rPr>
              <w:t>Испытания на воздействие линейных ускорений</w:t>
            </w:r>
          </w:p>
        </w:tc>
      </w:tr>
      <w:tr w:rsidR="00A6407D" w:rsidRPr="008C34FE" w:rsidTr="002123AF">
        <w:trPr>
          <w:tblCellSpacing w:w="75" w:type="dxa"/>
        </w:trPr>
        <w:tc>
          <w:tcPr>
            <w:tcW w:w="0" w:type="auto"/>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noProof/>
                <w:sz w:val="28"/>
                <w:szCs w:val="28"/>
                <w:lang w:eastAsia="ru-RU"/>
              </w:rPr>
              <w:drawing>
                <wp:inline distT="0" distB="0" distL="0" distR="0">
                  <wp:extent cx="480060" cy="480060"/>
                  <wp:effectExtent l="0" t="0" r="0" b="0"/>
                  <wp:docPr id="3" name="Рисунок 11" descr="http://www.niitm.spb.ru/files/IS/Icons/3transp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niitm.spb.ru/files/IS/Icons/3transport.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0" w:type="auto"/>
            <w:vAlign w:val="center"/>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bCs/>
                <w:sz w:val="28"/>
                <w:szCs w:val="28"/>
                <w:lang w:eastAsia="ru-RU"/>
              </w:rPr>
              <w:t>Испытания на воздействие транспортирования</w:t>
            </w:r>
          </w:p>
        </w:tc>
      </w:tr>
      <w:tr w:rsidR="00A6407D" w:rsidRPr="008C34FE" w:rsidTr="002123AF">
        <w:trPr>
          <w:tblCellSpacing w:w="75" w:type="dxa"/>
        </w:trPr>
        <w:tc>
          <w:tcPr>
            <w:tcW w:w="0" w:type="auto"/>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noProof/>
                <w:sz w:val="28"/>
                <w:szCs w:val="28"/>
                <w:lang w:eastAsia="ru-RU"/>
              </w:rPr>
              <w:drawing>
                <wp:inline distT="0" distB="0" distL="0" distR="0">
                  <wp:extent cx="480060" cy="480060"/>
                  <wp:effectExtent l="0" t="0" r="0" b="0"/>
                  <wp:docPr id="14" name="Рисунок 10" descr="http://www.niitm.spb.ru/files/IS/Icons/4ud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niitm.spb.ru/files/IS/Icons/4udar.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0" w:type="auto"/>
            <w:vAlign w:val="center"/>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bCs/>
                <w:sz w:val="28"/>
                <w:szCs w:val="28"/>
                <w:lang w:eastAsia="ru-RU"/>
              </w:rPr>
              <w:t>Ударные испытания</w:t>
            </w:r>
          </w:p>
        </w:tc>
      </w:tr>
      <w:tr w:rsidR="00A6407D" w:rsidRPr="008C34FE" w:rsidTr="002123AF">
        <w:trPr>
          <w:tblCellSpacing w:w="75" w:type="dxa"/>
        </w:trPr>
        <w:tc>
          <w:tcPr>
            <w:tcW w:w="0" w:type="auto"/>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noProof/>
                <w:sz w:val="28"/>
                <w:szCs w:val="28"/>
                <w:lang w:eastAsia="ru-RU"/>
              </w:rPr>
              <w:drawing>
                <wp:inline distT="0" distB="0" distL="0" distR="0">
                  <wp:extent cx="480060" cy="525145"/>
                  <wp:effectExtent l="0" t="0" r="0" b="8255"/>
                  <wp:docPr id="15" name="Рисунок 9" descr="http://www.niitm.spb.ru/files/IS/Icons/5klim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niitm.spb.ru/files/IS/Icons/5klimat.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525145"/>
                          </a:xfrm>
                          <a:prstGeom prst="rect">
                            <a:avLst/>
                          </a:prstGeom>
                          <a:noFill/>
                          <a:ln>
                            <a:noFill/>
                          </a:ln>
                        </pic:spPr>
                      </pic:pic>
                    </a:graphicData>
                  </a:graphic>
                </wp:inline>
              </w:drawing>
            </w:r>
          </w:p>
        </w:tc>
        <w:tc>
          <w:tcPr>
            <w:tcW w:w="0" w:type="auto"/>
            <w:vAlign w:val="center"/>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bCs/>
                <w:sz w:val="28"/>
                <w:szCs w:val="28"/>
                <w:lang w:eastAsia="ru-RU"/>
              </w:rPr>
              <w:t>Климатические испытания</w:t>
            </w:r>
          </w:p>
        </w:tc>
      </w:tr>
      <w:tr w:rsidR="00A6407D" w:rsidRPr="008C34FE" w:rsidTr="002123AF">
        <w:trPr>
          <w:tblCellSpacing w:w="75" w:type="dxa"/>
        </w:trPr>
        <w:tc>
          <w:tcPr>
            <w:tcW w:w="0" w:type="auto"/>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noProof/>
                <w:sz w:val="28"/>
                <w:szCs w:val="28"/>
                <w:lang w:eastAsia="ru-RU"/>
              </w:rPr>
              <w:drawing>
                <wp:inline distT="0" distB="0" distL="0" distR="0">
                  <wp:extent cx="480060" cy="480060"/>
                  <wp:effectExtent l="0" t="0" r="0" b="0"/>
                  <wp:docPr id="16" name="Рисунок 8" descr="http://www.niitm.spb.ru/files/IS/Icons/6ge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niitm.spb.ru/files/IS/Icons/6germ.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0" w:type="auto"/>
            <w:vAlign w:val="center"/>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bCs/>
                <w:sz w:val="28"/>
                <w:szCs w:val="28"/>
                <w:lang w:eastAsia="ru-RU"/>
              </w:rPr>
              <w:t>Проверка герметичности</w:t>
            </w:r>
          </w:p>
        </w:tc>
      </w:tr>
      <w:tr w:rsidR="00A6407D" w:rsidRPr="008C34FE" w:rsidTr="002123AF">
        <w:trPr>
          <w:tblCellSpacing w:w="75" w:type="dxa"/>
        </w:trPr>
        <w:tc>
          <w:tcPr>
            <w:tcW w:w="0" w:type="auto"/>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noProof/>
                <w:sz w:val="28"/>
                <w:szCs w:val="28"/>
                <w:lang w:eastAsia="ru-RU"/>
              </w:rPr>
              <w:drawing>
                <wp:inline distT="0" distB="0" distL="0" distR="0">
                  <wp:extent cx="480060" cy="480060"/>
                  <wp:effectExtent l="0" t="0" r="0" b="0"/>
                  <wp:docPr id="17" name="Рисунок 7" descr="http://www.niitm.spb.ru/files/IS/Icons/7elect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niitm.spb.ru/files/IS/Icons/7electro.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0" w:type="auto"/>
            <w:vAlign w:val="center"/>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bCs/>
                <w:sz w:val="28"/>
                <w:szCs w:val="28"/>
                <w:lang w:eastAsia="ru-RU"/>
              </w:rPr>
              <w:t>Проверка электрической прочности изоляции</w:t>
            </w:r>
          </w:p>
        </w:tc>
      </w:tr>
      <w:tr w:rsidR="00A6407D" w:rsidRPr="008C34FE" w:rsidTr="002123AF">
        <w:trPr>
          <w:tblCellSpacing w:w="75" w:type="dxa"/>
        </w:trPr>
        <w:tc>
          <w:tcPr>
            <w:tcW w:w="0" w:type="auto"/>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noProof/>
                <w:sz w:val="28"/>
                <w:szCs w:val="28"/>
                <w:lang w:eastAsia="ru-RU"/>
              </w:rPr>
              <w:drawing>
                <wp:inline distT="0" distB="0" distL="0" distR="0">
                  <wp:extent cx="480060" cy="480060"/>
                  <wp:effectExtent l="0" t="0" r="0" b="0"/>
                  <wp:docPr id="18" name="Рисунок 6" descr="http://www.niitm.spb.ru/files/IS/Icons/8e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niitm.spb.ru/files/IS/Icons/8ems.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0" w:type="auto"/>
            <w:vAlign w:val="center"/>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bCs/>
                <w:sz w:val="28"/>
                <w:szCs w:val="28"/>
                <w:lang w:eastAsia="ru-RU"/>
              </w:rPr>
              <w:t xml:space="preserve">Испытания на электромагнитную совместимость и </w:t>
            </w:r>
            <w:proofErr w:type="spellStart"/>
            <w:r w:rsidRPr="008C34FE">
              <w:rPr>
                <w:rFonts w:ascii="Times New Roman" w:eastAsia="Times New Roman" w:hAnsi="Times New Roman" w:cs="Times New Roman"/>
                <w:b/>
                <w:bCs/>
                <w:sz w:val="28"/>
                <w:szCs w:val="28"/>
                <w:lang w:eastAsia="ru-RU"/>
              </w:rPr>
              <w:t>помехоэмиссию</w:t>
            </w:r>
            <w:proofErr w:type="spellEnd"/>
          </w:p>
        </w:tc>
      </w:tr>
      <w:tr w:rsidR="00A6407D" w:rsidRPr="008C34FE" w:rsidTr="002123AF">
        <w:trPr>
          <w:tblCellSpacing w:w="75" w:type="dxa"/>
        </w:trPr>
        <w:tc>
          <w:tcPr>
            <w:tcW w:w="0" w:type="auto"/>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noProof/>
                <w:sz w:val="28"/>
                <w:szCs w:val="28"/>
                <w:lang w:eastAsia="ru-RU"/>
              </w:rPr>
              <w:lastRenderedPageBreak/>
              <w:drawing>
                <wp:inline distT="0" distB="0" distL="0" distR="0">
                  <wp:extent cx="480060" cy="480060"/>
                  <wp:effectExtent l="0" t="0" r="0" b="0"/>
                  <wp:docPr id="19" name="Рисунок 5" descr="http://www.niitm.spb.ru/files/IS/Icons/9r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niitm.spb.ru/files/IS/Icons/9rad.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0" w:type="auto"/>
            <w:vAlign w:val="center"/>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bCs/>
                <w:sz w:val="28"/>
                <w:szCs w:val="28"/>
                <w:lang w:eastAsia="ru-RU"/>
              </w:rPr>
              <w:t>Испытания на воздействие ультрафиолетового излучения</w:t>
            </w:r>
          </w:p>
        </w:tc>
      </w:tr>
      <w:tr w:rsidR="00A6407D" w:rsidRPr="008C34FE" w:rsidTr="002123AF">
        <w:trPr>
          <w:tblCellSpacing w:w="75" w:type="dxa"/>
        </w:trPr>
        <w:tc>
          <w:tcPr>
            <w:tcW w:w="0" w:type="auto"/>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noProof/>
                <w:sz w:val="28"/>
                <w:szCs w:val="28"/>
                <w:lang w:eastAsia="ru-RU"/>
              </w:rPr>
              <w:drawing>
                <wp:inline distT="0" distB="0" distL="0" distR="0">
                  <wp:extent cx="480060" cy="480060"/>
                  <wp:effectExtent l="0" t="0" r="0" b="0"/>
                  <wp:docPr id="20" name="Рисунок 4" descr="http://www.niitm.spb.ru/files/IS/Icons/10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niitm.spb.ru/files/IS/Icons/10ip.pn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0" w:type="auto"/>
            <w:vAlign w:val="center"/>
            <w:hideMark/>
          </w:tcPr>
          <w:p w:rsidR="00A6407D" w:rsidRPr="008C34FE" w:rsidRDefault="00A6407D" w:rsidP="002123AF">
            <w:pPr>
              <w:spacing w:before="160" w:after="0" w:line="240" w:lineRule="auto"/>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bCs/>
                <w:sz w:val="28"/>
                <w:szCs w:val="28"/>
                <w:lang w:eastAsia="ru-RU"/>
              </w:rPr>
              <w:t>Испытания на IP (степень защиты оболочки)</w:t>
            </w:r>
          </w:p>
        </w:tc>
      </w:tr>
    </w:tbl>
    <w:p w:rsidR="00A6407D" w:rsidRDefault="00A6407D" w:rsidP="00A6407D">
      <w:pPr>
        <w:spacing w:before="160" w:after="0" w:line="240" w:lineRule="auto"/>
        <w:jc w:val="center"/>
        <w:outlineLvl w:val="1"/>
        <w:rPr>
          <w:rFonts w:ascii="Times New Roman" w:eastAsia="Times New Roman" w:hAnsi="Times New Roman" w:cs="Times New Roman"/>
          <w:b/>
          <w:bCs/>
          <w:sz w:val="28"/>
          <w:szCs w:val="28"/>
          <w:lang w:eastAsia="ru-RU"/>
        </w:rPr>
      </w:pPr>
    </w:p>
    <w:p w:rsidR="00A6407D" w:rsidRPr="008C34FE" w:rsidRDefault="00A6407D" w:rsidP="00A6407D">
      <w:pPr>
        <w:spacing w:before="160" w:after="0" w:line="240" w:lineRule="auto"/>
        <w:jc w:val="center"/>
        <w:outlineLvl w:val="1"/>
        <w:rPr>
          <w:rFonts w:ascii="Times New Roman" w:eastAsia="Times New Roman" w:hAnsi="Times New Roman" w:cs="Times New Roman"/>
          <w:b/>
          <w:bCs/>
          <w:sz w:val="28"/>
          <w:szCs w:val="28"/>
          <w:lang w:eastAsia="ru-RU"/>
        </w:rPr>
      </w:pPr>
      <w:r w:rsidRPr="008C34FE">
        <w:rPr>
          <w:rFonts w:ascii="Times New Roman" w:eastAsia="Times New Roman" w:hAnsi="Times New Roman" w:cs="Times New Roman"/>
          <w:b/>
          <w:bCs/>
          <w:sz w:val="28"/>
          <w:szCs w:val="28"/>
          <w:lang w:eastAsia="ru-RU"/>
        </w:rPr>
        <w:t>Параметры испытаний</w:t>
      </w:r>
    </w:p>
    <w:tbl>
      <w:tblPr>
        <w:tblStyle w:val="ad"/>
        <w:tblW w:w="5000" w:type="pct"/>
        <w:tblLook w:val="04A0"/>
      </w:tblPr>
      <w:tblGrid>
        <w:gridCol w:w="2680"/>
        <w:gridCol w:w="6891"/>
      </w:tblGrid>
      <w:tr w:rsidR="00A6407D" w:rsidRPr="008C34FE" w:rsidTr="002123AF">
        <w:tc>
          <w:tcPr>
            <w:tcW w:w="1400" w:type="pct"/>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Вибрационные испытания</w:t>
            </w:r>
          </w:p>
        </w:tc>
        <w:tc>
          <w:tcPr>
            <w:tcW w:w="0" w:type="auto"/>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 xml:space="preserve">синусоидальная вибрация в диапазонах от 3 до 5000 Гц при массе испытываемых изделий до 600 кг и габаритах 1200х1200х1700 мм </w:t>
            </w:r>
            <w:r w:rsidRPr="008C34FE">
              <w:rPr>
                <w:rFonts w:ascii="Times New Roman" w:eastAsia="Times New Roman" w:hAnsi="Times New Roman" w:cs="Times New Roman"/>
                <w:sz w:val="28"/>
                <w:szCs w:val="28"/>
                <w:lang w:eastAsia="ru-RU"/>
              </w:rPr>
              <w:br/>
              <w:t>широкополосная (случайная) вибрация в диапазонах от 3 до 5000 Гц, при массе испытываемых изделий до 600 кг и габаритах до 1200х1200х1700 мм</w:t>
            </w:r>
          </w:p>
        </w:tc>
      </w:tr>
      <w:tr w:rsidR="00A6407D" w:rsidRPr="008C34FE" w:rsidTr="002123AF">
        <w:trPr>
          <w:trHeight w:val="1540"/>
        </w:trPr>
        <w:tc>
          <w:tcPr>
            <w:tcW w:w="1400" w:type="pct"/>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Испытания на воздействие линейных ускорений</w:t>
            </w:r>
          </w:p>
        </w:tc>
        <w:tc>
          <w:tcPr>
            <w:tcW w:w="0" w:type="auto"/>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от 10 до 20000 м/с</w:t>
            </w:r>
            <w:proofErr w:type="gramStart"/>
            <w:r w:rsidRPr="008C34FE">
              <w:rPr>
                <w:rFonts w:ascii="Times New Roman" w:eastAsia="Times New Roman" w:hAnsi="Times New Roman" w:cs="Times New Roman"/>
                <w:sz w:val="28"/>
                <w:szCs w:val="28"/>
                <w:vertAlign w:val="superscript"/>
                <w:lang w:eastAsia="ru-RU"/>
              </w:rPr>
              <w:t>2</w:t>
            </w:r>
            <w:proofErr w:type="gramEnd"/>
            <w:r w:rsidRPr="008C34FE">
              <w:rPr>
                <w:rFonts w:ascii="Times New Roman" w:eastAsia="Times New Roman" w:hAnsi="Times New Roman" w:cs="Times New Roman"/>
                <w:sz w:val="28"/>
                <w:szCs w:val="28"/>
                <w:lang w:eastAsia="ru-RU"/>
              </w:rPr>
              <w:t xml:space="preserve"> при массе испытываемых изделий до 100 кг и габаритах до 300х300х300 мм</w:t>
            </w:r>
          </w:p>
        </w:tc>
      </w:tr>
      <w:tr w:rsidR="00A6407D" w:rsidRPr="008C34FE" w:rsidTr="002123AF">
        <w:tc>
          <w:tcPr>
            <w:tcW w:w="1400" w:type="pct"/>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Испытания на воздействие транспортирования</w:t>
            </w:r>
          </w:p>
        </w:tc>
        <w:tc>
          <w:tcPr>
            <w:tcW w:w="0" w:type="auto"/>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имитация транспортирования изделий массой до 300 кг</w:t>
            </w:r>
          </w:p>
        </w:tc>
      </w:tr>
      <w:tr w:rsidR="00A6407D" w:rsidRPr="008C34FE" w:rsidTr="002123AF">
        <w:tc>
          <w:tcPr>
            <w:tcW w:w="1400" w:type="pct"/>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Ударные испытания</w:t>
            </w:r>
          </w:p>
        </w:tc>
        <w:tc>
          <w:tcPr>
            <w:tcW w:w="0" w:type="auto"/>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 xml:space="preserve">механические удары многократного и одиночного действия при массе испытываемых изделий до 100 кг, перегрузке до 30 000 </w:t>
            </w:r>
            <w:proofErr w:type="spellStart"/>
            <w:r w:rsidRPr="008C34FE">
              <w:rPr>
                <w:rFonts w:ascii="Times New Roman" w:eastAsia="Times New Roman" w:hAnsi="Times New Roman" w:cs="Times New Roman"/>
                <w:sz w:val="28"/>
                <w:szCs w:val="28"/>
                <w:lang w:eastAsia="ru-RU"/>
              </w:rPr>
              <w:t>g</w:t>
            </w:r>
            <w:proofErr w:type="spellEnd"/>
            <w:r w:rsidRPr="008C34FE">
              <w:rPr>
                <w:rFonts w:ascii="Times New Roman" w:eastAsia="Times New Roman" w:hAnsi="Times New Roman" w:cs="Times New Roman"/>
                <w:sz w:val="28"/>
                <w:szCs w:val="28"/>
                <w:lang w:eastAsia="ru-RU"/>
              </w:rPr>
              <w:t xml:space="preserve"> и габаритах до 300х400х500 мм</w:t>
            </w:r>
          </w:p>
        </w:tc>
      </w:tr>
      <w:tr w:rsidR="00A6407D" w:rsidRPr="008C34FE" w:rsidTr="002123AF">
        <w:tc>
          <w:tcPr>
            <w:tcW w:w="1400" w:type="pct"/>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Климатические испытания</w:t>
            </w:r>
          </w:p>
        </w:tc>
        <w:tc>
          <w:tcPr>
            <w:tcW w:w="0" w:type="auto"/>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 xml:space="preserve">воздействия положительных и отрицательных температур от минус 80°С до +300°С </w:t>
            </w:r>
            <w:r w:rsidRPr="008C34FE">
              <w:rPr>
                <w:rFonts w:ascii="Times New Roman" w:eastAsia="Times New Roman" w:hAnsi="Times New Roman" w:cs="Times New Roman"/>
                <w:sz w:val="28"/>
                <w:szCs w:val="28"/>
                <w:lang w:eastAsia="ru-RU"/>
              </w:rPr>
              <w:br/>
              <w:t>воздействия повышенной (до 100 %) и пониженной (до 20%) влажности воздуха</w:t>
            </w:r>
            <w:r w:rsidRPr="008C34FE">
              <w:rPr>
                <w:rFonts w:ascii="Times New Roman" w:eastAsia="Times New Roman" w:hAnsi="Times New Roman" w:cs="Times New Roman"/>
                <w:sz w:val="28"/>
                <w:szCs w:val="28"/>
                <w:lang w:eastAsia="ru-RU"/>
              </w:rPr>
              <w:br/>
              <w:t>объёмы климатических камер до 3 м</w:t>
            </w:r>
            <w:r w:rsidRPr="008C34FE">
              <w:rPr>
                <w:rFonts w:ascii="Times New Roman" w:eastAsia="Times New Roman" w:hAnsi="Times New Roman" w:cs="Times New Roman"/>
                <w:sz w:val="28"/>
                <w:szCs w:val="28"/>
                <w:vertAlign w:val="superscript"/>
                <w:lang w:eastAsia="ru-RU"/>
              </w:rPr>
              <w:t>3</w:t>
            </w:r>
            <w:r w:rsidRPr="008C34FE">
              <w:rPr>
                <w:rFonts w:ascii="Times New Roman" w:eastAsia="Times New Roman" w:hAnsi="Times New Roman" w:cs="Times New Roman"/>
                <w:sz w:val="28"/>
                <w:szCs w:val="28"/>
                <w:lang w:eastAsia="ru-RU"/>
              </w:rPr>
              <w:t>;</w:t>
            </w:r>
            <w:r w:rsidRPr="008C34FE">
              <w:rPr>
                <w:rFonts w:ascii="Times New Roman" w:eastAsia="Times New Roman" w:hAnsi="Times New Roman" w:cs="Times New Roman"/>
                <w:sz w:val="28"/>
                <w:szCs w:val="28"/>
                <w:lang w:eastAsia="ru-RU"/>
              </w:rPr>
              <w:br/>
              <w:t>воздействие повышенного давления (до 10 атм.; объем 0.3 м</w:t>
            </w:r>
            <w:r w:rsidRPr="008C34FE">
              <w:rPr>
                <w:rFonts w:ascii="Times New Roman" w:eastAsia="Times New Roman" w:hAnsi="Times New Roman" w:cs="Times New Roman"/>
                <w:sz w:val="28"/>
                <w:szCs w:val="28"/>
                <w:vertAlign w:val="superscript"/>
                <w:lang w:eastAsia="ru-RU"/>
              </w:rPr>
              <w:t>3</w:t>
            </w:r>
            <w:r w:rsidRPr="008C34FE">
              <w:rPr>
                <w:rFonts w:ascii="Times New Roman" w:eastAsia="Times New Roman" w:hAnsi="Times New Roman" w:cs="Times New Roman"/>
                <w:sz w:val="28"/>
                <w:szCs w:val="28"/>
                <w:lang w:eastAsia="ru-RU"/>
              </w:rPr>
              <w:t>) и пониженного атмосферного давлени</w:t>
            </w:r>
            <w:proofErr w:type="gramStart"/>
            <w:r w:rsidRPr="008C34FE">
              <w:rPr>
                <w:rFonts w:ascii="Times New Roman" w:eastAsia="Times New Roman" w:hAnsi="Times New Roman" w:cs="Times New Roman"/>
                <w:sz w:val="28"/>
                <w:szCs w:val="28"/>
                <w:lang w:eastAsia="ru-RU"/>
              </w:rPr>
              <w:t>я(</w:t>
            </w:r>
            <w:proofErr w:type="gramEnd"/>
            <w:r w:rsidRPr="008C34FE">
              <w:rPr>
                <w:rFonts w:ascii="Times New Roman" w:eastAsia="Times New Roman" w:hAnsi="Times New Roman" w:cs="Times New Roman"/>
                <w:sz w:val="28"/>
                <w:szCs w:val="28"/>
                <w:lang w:eastAsia="ru-RU"/>
              </w:rPr>
              <w:t>до 10</w:t>
            </w:r>
            <w:r w:rsidRPr="008C34FE">
              <w:rPr>
                <w:rFonts w:ascii="Times New Roman" w:eastAsia="Times New Roman" w:hAnsi="Times New Roman" w:cs="Times New Roman"/>
                <w:sz w:val="28"/>
                <w:szCs w:val="28"/>
                <w:vertAlign w:val="superscript"/>
                <w:lang w:eastAsia="ru-RU"/>
              </w:rPr>
              <w:t>-6</w:t>
            </w:r>
            <w:r w:rsidRPr="008C34FE">
              <w:rPr>
                <w:rFonts w:ascii="Times New Roman" w:eastAsia="Times New Roman" w:hAnsi="Times New Roman" w:cs="Times New Roman"/>
                <w:sz w:val="28"/>
                <w:szCs w:val="28"/>
                <w:lang w:eastAsia="ru-RU"/>
              </w:rPr>
              <w:t> </w:t>
            </w:r>
            <w:proofErr w:type="spellStart"/>
            <w:r w:rsidRPr="008C34FE">
              <w:rPr>
                <w:rFonts w:ascii="Times New Roman" w:eastAsia="Times New Roman" w:hAnsi="Times New Roman" w:cs="Times New Roman"/>
                <w:sz w:val="28"/>
                <w:szCs w:val="28"/>
                <w:lang w:eastAsia="ru-RU"/>
              </w:rPr>
              <w:t>мм.рт.ст</w:t>
            </w:r>
            <w:proofErr w:type="spellEnd"/>
            <w:r w:rsidRPr="008C34FE">
              <w:rPr>
                <w:rFonts w:ascii="Times New Roman" w:eastAsia="Times New Roman" w:hAnsi="Times New Roman" w:cs="Times New Roman"/>
                <w:sz w:val="28"/>
                <w:szCs w:val="28"/>
                <w:lang w:eastAsia="ru-RU"/>
              </w:rPr>
              <w:t>.; объем 0.4 м</w:t>
            </w:r>
            <w:r w:rsidRPr="008C34FE">
              <w:rPr>
                <w:rFonts w:ascii="Times New Roman" w:eastAsia="Times New Roman" w:hAnsi="Times New Roman" w:cs="Times New Roman"/>
                <w:sz w:val="28"/>
                <w:szCs w:val="28"/>
                <w:vertAlign w:val="superscript"/>
                <w:lang w:eastAsia="ru-RU"/>
              </w:rPr>
              <w:t>3</w:t>
            </w:r>
            <w:r w:rsidRPr="008C34FE">
              <w:rPr>
                <w:rFonts w:ascii="Times New Roman" w:eastAsia="Times New Roman" w:hAnsi="Times New Roman" w:cs="Times New Roman"/>
                <w:sz w:val="28"/>
                <w:szCs w:val="28"/>
                <w:lang w:eastAsia="ru-RU"/>
              </w:rPr>
              <w:t>)</w:t>
            </w:r>
          </w:p>
        </w:tc>
      </w:tr>
      <w:tr w:rsidR="00A6407D" w:rsidRPr="008C34FE" w:rsidTr="002123AF">
        <w:tc>
          <w:tcPr>
            <w:tcW w:w="1400" w:type="pct"/>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Проверка герметичности</w:t>
            </w:r>
          </w:p>
        </w:tc>
        <w:tc>
          <w:tcPr>
            <w:tcW w:w="0" w:type="auto"/>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до 10</w:t>
            </w:r>
            <w:r w:rsidRPr="008C34FE">
              <w:rPr>
                <w:rFonts w:ascii="Times New Roman" w:eastAsia="Times New Roman" w:hAnsi="Times New Roman" w:cs="Times New Roman"/>
                <w:sz w:val="28"/>
                <w:szCs w:val="28"/>
                <w:vertAlign w:val="superscript"/>
                <w:lang w:eastAsia="ru-RU"/>
              </w:rPr>
              <w:t>-11</w:t>
            </w:r>
            <w:r w:rsidRPr="008C34FE">
              <w:rPr>
                <w:rFonts w:ascii="Times New Roman" w:eastAsia="Times New Roman" w:hAnsi="Times New Roman" w:cs="Times New Roman"/>
                <w:sz w:val="28"/>
                <w:szCs w:val="28"/>
                <w:lang w:eastAsia="ru-RU"/>
              </w:rPr>
              <w:t> м</w:t>
            </w:r>
            <w:r w:rsidRPr="008C34FE">
              <w:rPr>
                <w:rFonts w:ascii="Times New Roman" w:eastAsia="Times New Roman" w:hAnsi="Times New Roman" w:cs="Times New Roman"/>
                <w:sz w:val="28"/>
                <w:szCs w:val="28"/>
                <w:vertAlign w:val="superscript"/>
                <w:lang w:eastAsia="ru-RU"/>
              </w:rPr>
              <w:t>3</w:t>
            </w:r>
            <w:r w:rsidRPr="008C34FE">
              <w:rPr>
                <w:rFonts w:ascii="Times New Roman" w:eastAsia="Times New Roman" w:hAnsi="Times New Roman" w:cs="Times New Roman"/>
                <w:sz w:val="28"/>
                <w:szCs w:val="28"/>
                <w:lang w:eastAsia="ru-RU"/>
              </w:rPr>
              <w:t> Па/</w:t>
            </w:r>
            <w:proofErr w:type="gramStart"/>
            <w:r w:rsidRPr="008C34FE">
              <w:rPr>
                <w:rFonts w:ascii="Times New Roman" w:eastAsia="Times New Roman" w:hAnsi="Times New Roman" w:cs="Times New Roman"/>
                <w:sz w:val="28"/>
                <w:szCs w:val="28"/>
                <w:lang w:eastAsia="ru-RU"/>
              </w:rPr>
              <w:t>с</w:t>
            </w:r>
            <w:proofErr w:type="gramEnd"/>
          </w:p>
        </w:tc>
      </w:tr>
      <w:tr w:rsidR="00A6407D" w:rsidRPr="008C34FE" w:rsidTr="002123AF">
        <w:tc>
          <w:tcPr>
            <w:tcW w:w="1400" w:type="pct"/>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Проверка электрической прочности изоляции</w:t>
            </w:r>
          </w:p>
        </w:tc>
        <w:tc>
          <w:tcPr>
            <w:tcW w:w="0" w:type="auto"/>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U до 5кВ</w:t>
            </w:r>
          </w:p>
        </w:tc>
      </w:tr>
      <w:tr w:rsidR="00A6407D" w:rsidRPr="008C34FE" w:rsidTr="002123AF">
        <w:tc>
          <w:tcPr>
            <w:tcW w:w="1400" w:type="pct"/>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lastRenderedPageBreak/>
              <w:t xml:space="preserve">Испытания на электромагнитную совместимость и </w:t>
            </w:r>
            <w:proofErr w:type="spellStart"/>
            <w:r w:rsidRPr="008C34FE">
              <w:rPr>
                <w:rFonts w:ascii="Times New Roman" w:eastAsia="Times New Roman" w:hAnsi="Times New Roman" w:cs="Times New Roman"/>
                <w:sz w:val="28"/>
                <w:szCs w:val="28"/>
                <w:lang w:eastAsia="ru-RU"/>
              </w:rPr>
              <w:t>помехоэмиссию</w:t>
            </w:r>
            <w:proofErr w:type="spellEnd"/>
          </w:p>
        </w:tc>
        <w:tc>
          <w:tcPr>
            <w:tcW w:w="0" w:type="auto"/>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широкий диапазон возможностей</w:t>
            </w:r>
          </w:p>
        </w:tc>
      </w:tr>
      <w:tr w:rsidR="00A6407D" w:rsidRPr="008C34FE" w:rsidTr="002123AF">
        <w:tc>
          <w:tcPr>
            <w:tcW w:w="1400" w:type="pct"/>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Испытания на воздействие ультрафиолетового излучения</w:t>
            </w:r>
          </w:p>
        </w:tc>
        <w:tc>
          <w:tcPr>
            <w:tcW w:w="0" w:type="auto"/>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280-450 нм</w:t>
            </w:r>
          </w:p>
        </w:tc>
      </w:tr>
      <w:tr w:rsidR="00A6407D" w:rsidRPr="008C34FE" w:rsidTr="002123AF">
        <w:tc>
          <w:tcPr>
            <w:tcW w:w="1400" w:type="pct"/>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Испытания на IP (степень защиты оболочки)</w:t>
            </w:r>
          </w:p>
        </w:tc>
        <w:tc>
          <w:tcPr>
            <w:tcW w:w="0" w:type="auto"/>
            <w:hideMark/>
          </w:tcPr>
          <w:p w:rsidR="00A6407D" w:rsidRPr="008C34FE" w:rsidRDefault="00A6407D" w:rsidP="002123AF">
            <w:pPr>
              <w:spacing w:before="160"/>
              <w:rPr>
                <w:rFonts w:ascii="Times New Roman" w:eastAsia="Times New Roman" w:hAnsi="Times New Roman" w:cs="Times New Roman"/>
                <w:sz w:val="28"/>
                <w:szCs w:val="28"/>
                <w:lang w:eastAsia="ru-RU"/>
              </w:rPr>
            </w:pPr>
            <w:r w:rsidRPr="008C34FE">
              <w:rPr>
                <w:rFonts w:ascii="Times New Roman" w:eastAsia="Times New Roman" w:hAnsi="Times New Roman" w:cs="Times New Roman"/>
                <w:sz w:val="28"/>
                <w:szCs w:val="28"/>
                <w:lang w:eastAsia="ru-RU"/>
              </w:rPr>
              <w:t>камера песка и пыли, габариты 600х700х420 мм, объем 1,25 м</w:t>
            </w:r>
            <w:r w:rsidRPr="008C34FE">
              <w:rPr>
                <w:rFonts w:ascii="Times New Roman" w:eastAsia="Times New Roman" w:hAnsi="Times New Roman" w:cs="Times New Roman"/>
                <w:sz w:val="28"/>
                <w:szCs w:val="28"/>
                <w:vertAlign w:val="superscript"/>
                <w:lang w:eastAsia="ru-RU"/>
              </w:rPr>
              <w:t>3</w:t>
            </w:r>
            <w:r w:rsidRPr="008C34FE">
              <w:rPr>
                <w:rFonts w:ascii="Times New Roman" w:eastAsia="Times New Roman" w:hAnsi="Times New Roman" w:cs="Times New Roman"/>
                <w:sz w:val="28"/>
                <w:szCs w:val="28"/>
                <w:lang w:eastAsia="ru-RU"/>
              </w:rPr>
              <w:br/>
              <w:t>камера дождя, габариты 800х920х820 мм, объем 0,4 м</w:t>
            </w:r>
            <w:r w:rsidRPr="008C34FE">
              <w:rPr>
                <w:rFonts w:ascii="Times New Roman" w:eastAsia="Times New Roman" w:hAnsi="Times New Roman" w:cs="Times New Roman"/>
                <w:sz w:val="28"/>
                <w:szCs w:val="28"/>
                <w:vertAlign w:val="superscript"/>
                <w:lang w:eastAsia="ru-RU"/>
              </w:rPr>
              <w:t>3</w:t>
            </w:r>
            <w:r w:rsidRPr="008C34FE">
              <w:rPr>
                <w:rFonts w:ascii="Times New Roman" w:eastAsia="Times New Roman" w:hAnsi="Times New Roman" w:cs="Times New Roman"/>
                <w:sz w:val="28"/>
                <w:szCs w:val="28"/>
                <w:lang w:eastAsia="ru-RU"/>
              </w:rPr>
              <w:br/>
              <w:t>ГОСТ 14254</w:t>
            </w:r>
          </w:p>
        </w:tc>
      </w:tr>
    </w:tbl>
    <w:p w:rsidR="00A6407D" w:rsidRPr="008C34FE" w:rsidRDefault="00A6407D" w:rsidP="00A6407D">
      <w:pPr>
        <w:spacing w:before="160" w:after="0" w:line="240" w:lineRule="auto"/>
        <w:rPr>
          <w:rFonts w:ascii="Times New Roman" w:eastAsia="Times New Roman" w:hAnsi="Times New Roman" w:cs="Times New Roman"/>
          <w:sz w:val="28"/>
          <w:szCs w:val="28"/>
          <w:lang w:eastAsia="ru-RU"/>
        </w:rPr>
      </w:pPr>
    </w:p>
    <w:p w:rsidR="00A6407D" w:rsidRDefault="00A6407D" w:rsidP="00A6407D">
      <w:pPr>
        <w:spacing w:before="160" w:after="0" w:line="240" w:lineRule="auto"/>
        <w:ind w:firstLine="709"/>
        <w:rPr>
          <w:rFonts w:ascii="Times New Roman" w:eastAsia="Times New Roman" w:hAnsi="Times New Roman" w:cs="Times New Roman"/>
          <w:sz w:val="28"/>
          <w:szCs w:val="28"/>
          <w:lang w:eastAsia="ru-RU"/>
        </w:rPr>
      </w:pPr>
      <w:proofErr w:type="gramStart"/>
      <w:r w:rsidRPr="008C34FE">
        <w:rPr>
          <w:rFonts w:ascii="Times New Roman" w:eastAsia="Times New Roman" w:hAnsi="Times New Roman" w:cs="Times New Roman"/>
          <w:sz w:val="28"/>
          <w:szCs w:val="28"/>
          <w:lang w:eastAsia="ru-RU"/>
        </w:rPr>
        <w:t>ИЦ аккредитован в Российском морском регистре и аттестован на соответствие РД В 319.02.70-08, что дает право на проведения испытаний аппаратуры, приборов и устройств, в том числе военного назначения.</w:t>
      </w:r>
      <w:proofErr w:type="gramEnd"/>
    </w:p>
    <w:p w:rsidR="00A6407D" w:rsidRPr="008C34FE" w:rsidRDefault="00A6407D" w:rsidP="00A6407D">
      <w:pPr>
        <w:spacing w:before="160" w:after="0" w:line="240" w:lineRule="auto"/>
        <w:ind w:firstLine="709"/>
        <w:rPr>
          <w:rFonts w:ascii="Times New Roman" w:eastAsia="Times New Roman" w:hAnsi="Times New Roman" w:cs="Times New Roman"/>
          <w:sz w:val="28"/>
          <w:szCs w:val="28"/>
          <w:lang w:eastAsia="ru-RU"/>
        </w:rPr>
      </w:pPr>
    </w:p>
    <w:p w:rsidR="00A6407D" w:rsidRPr="008C34FE" w:rsidRDefault="00A6407D" w:rsidP="00A6407D">
      <w:pPr>
        <w:spacing w:before="160" w:after="0" w:line="240" w:lineRule="auto"/>
        <w:ind w:firstLine="709"/>
        <w:jc w:val="center"/>
        <w:rPr>
          <w:rFonts w:ascii="Times New Roman" w:eastAsia="Times New Roman" w:hAnsi="Times New Roman" w:cs="Times New Roman"/>
          <w:sz w:val="28"/>
          <w:szCs w:val="28"/>
          <w:lang w:eastAsia="ru-RU"/>
        </w:rPr>
      </w:pPr>
      <w:r w:rsidRPr="008C34FE">
        <w:rPr>
          <w:rFonts w:ascii="Times New Roman" w:eastAsia="Times New Roman" w:hAnsi="Times New Roman" w:cs="Times New Roman"/>
          <w:b/>
          <w:sz w:val="28"/>
          <w:szCs w:val="28"/>
          <w:lang w:eastAsia="ru-RU"/>
        </w:rPr>
        <w:t>Отдел главного технолога</w:t>
      </w:r>
      <w:r w:rsidRPr="008C34FE">
        <w:rPr>
          <w:rFonts w:ascii="Times New Roman" w:eastAsia="Times New Roman" w:hAnsi="Times New Roman" w:cs="Times New Roman"/>
          <w:sz w:val="28"/>
          <w:szCs w:val="28"/>
          <w:lang w:eastAsia="ru-RU"/>
        </w:rPr>
        <w:t xml:space="preserve"> </w:t>
      </w:r>
      <w:r w:rsidRPr="008C34FE">
        <w:rPr>
          <w:rFonts w:ascii="Times New Roman" w:eastAsia="Times New Roman" w:hAnsi="Times New Roman" w:cs="Times New Roman"/>
          <w:b/>
          <w:bCs/>
          <w:kern w:val="36"/>
          <w:sz w:val="28"/>
          <w:szCs w:val="28"/>
          <w:lang w:eastAsia="ru-RU"/>
        </w:rPr>
        <w:t>АО "НИИ ТМ"</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 xml:space="preserve">          Цель отдела главного технолога – управление технологическим процессом с обеспечением информацией о ходе процесса и оказание помощи в выпуске качественных изделий</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Функции отдела главного технолога:</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а) определять возможности процесса производства;</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б) определять степень соответствия изделия техническим условиям;</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в) определять причины отклонения от норм;</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г) определять причины несоответствия техническим условиям;</w:t>
      </w:r>
    </w:p>
    <w:p w:rsidR="00A6407D" w:rsidRPr="008C34FE" w:rsidRDefault="00A6407D" w:rsidP="00A6407D">
      <w:pPr>
        <w:spacing w:before="160" w:after="0" w:line="240" w:lineRule="auto"/>
        <w:ind w:firstLine="709"/>
        <w:rPr>
          <w:rFonts w:ascii="Times New Roman" w:hAnsi="Times New Roman" w:cs="Times New Roman"/>
          <w:sz w:val="28"/>
          <w:szCs w:val="28"/>
        </w:rPr>
      </w:pPr>
      <w:proofErr w:type="spellStart"/>
      <w:r w:rsidRPr="008C34FE">
        <w:rPr>
          <w:rFonts w:ascii="Times New Roman" w:hAnsi="Times New Roman" w:cs="Times New Roman"/>
          <w:sz w:val="28"/>
          <w:szCs w:val="28"/>
        </w:rPr>
        <w:t>д</w:t>
      </w:r>
      <w:proofErr w:type="spellEnd"/>
      <w:r w:rsidRPr="008C34FE">
        <w:rPr>
          <w:rFonts w:ascii="Times New Roman" w:hAnsi="Times New Roman" w:cs="Times New Roman"/>
          <w:sz w:val="28"/>
          <w:szCs w:val="28"/>
        </w:rPr>
        <w:t>) определять формировать технико-экономические показатели производства изделий (производительность, себестоимость, точность, выход годной продукции и др.);</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е) определять оценивать точность и стабильности технологических процессов.</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При подготовке к производству новой продукции:</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а) разработка технологических процессов на выпускаемую продукцию</w:t>
      </w:r>
      <w:r w:rsidRPr="008C34FE">
        <w:rPr>
          <w:rFonts w:ascii="Times New Roman" w:hAnsi="Times New Roman" w:cs="Times New Roman"/>
          <w:sz w:val="28"/>
          <w:szCs w:val="28"/>
        </w:rPr>
        <w:br/>
        <w:t>конструирование необходимой технологической оснастки;</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б) разработка технологических процессов её изготовления;</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lastRenderedPageBreak/>
        <w:t>в) организация и управление процессами производства и отладка производственных процессов, включая их функционирование, а именно:</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 анализ ТЗ на проектирование;</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 разработка принципиальной схемы технологического процесса;</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 проектирование технологических маршрутов обработки деталей;</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 разработка технологических операций</w:t>
      </w:r>
    </w:p>
    <w:p w:rsidR="00A6407D" w:rsidRPr="008C34FE" w:rsidRDefault="00A6407D" w:rsidP="00A6407D">
      <w:pPr>
        <w:spacing w:before="160" w:after="0" w:line="240" w:lineRule="auto"/>
        <w:ind w:firstLine="709"/>
        <w:rPr>
          <w:rFonts w:ascii="Times New Roman" w:hAnsi="Times New Roman" w:cs="Times New Roman"/>
          <w:sz w:val="28"/>
          <w:szCs w:val="28"/>
        </w:rPr>
      </w:pPr>
      <w:r w:rsidRPr="008C34FE">
        <w:rPr>
          <w:rFonts w:ascii="Times New Roman" w:hAnsi="Times New Roman" w:cs="Times New Roman"/>
          <w:sz w:val="28"/>
          <w:szCs w:val="28"/>
        </w:rPr>
        <w:t>- разработка управляющих программ.</w:t>
      </w:r>
    </w:p>
    <w:p w:rsidR="00A6407D" w:rsidRDefault="00A6407D" w:rsidP="00A6407D">
      <w:pPr>
        <w:rPr>
          <w:rFonts w:ascii="Times New Roman" w:hAnsi="Times New Roman" w:cs="Times New Roman"/>
          <w:sz w:val="28"/>
          <w:szCs w:val="28"/>
        </w:rPr>
      </w:pPr>
      <w:r>
        <w:rPr>
          <w:rFonts w:ascii="Times New Roman" w:hAnsi="Times New Roman" w:cs="Times New Roman"/>
          <w:sz w:val="28"/>
          <w:szCs w:val="28"/>
        </w:rPr>
        <w:br w:type="page"/>
      </w:r>
    </w:p>
    <w:p w:rsidR="00A6407D" w:rsidRDefault="00A6407D" w:rsidP="00A6407D">
      <w:pPr>
        <w:spacing w:beforeLines="160" w:after="0" w:line="240" w:lineRule="auto"/>
        <w:rPr>
          <w:rFonts w:ascii="Times New Roman" w:hAnsi="Times New Roman" w:cs="Times New Roman"/>
          <w:sz w:val="28"/>
          <w:szCs w:val="28"/>
        </w:rPr>
      </w:pPr>
      <w:r>
        <w:rPr>
          <w:rFonts w:ascii="Times New Roman" w:hAnsi="Times New Roman" w:cs="Times New Roman"/>
          <w:sz w:val="28"/>
          <w:szCs w:val="28"/>
        </w:rPr>
        <w:lastRenderedPageBreak/>
        <w:t>Выводы</w:t>
      </w:r>
      <w:r w:rsidRPr="00CF4864">
        <w:rPr>
          <w:rFonts w:ascii="Times New Roman" w:hAnsi="Times New Roman" w:cs="Times New Roman"/>
          <w:sz w:val="28"/>
          <w:szCs w:val="28"/>
        </w:rPr>
        <w:t>:</w:t>
      </w:r>
    </w:p>
    <w:p w:rsidR="00A6407D" w:rsidRDefault="00A6407D" w:rsidP="00A6407D">
      <w:pPr>
        <w:spacing w:beforeLines="160" w:after="0" w:line="240" w:lineRule="auto"/>
        <w:rPr>
          <w:rFonts w:ascii="Times New Roman" w:hAnsi="Times New Roman" w:cs="Times New Roman"/>
          <w:sz w:val="28"/>
          <w:szCs w:val="28"/>
        </w:rPr>
      </w:pPr>
      <w:r>
        <w:rPr>
          <w:rFonts w:ascii="Times New Roman" w:hAnsi="Times New Roman" w:cs="Times New Roman"/>
          <w:sz w:val="28"/>
          <w:szCs w:val="28"/>
        </w:rPr>
        <w:t xml:space="preserve">1. Главная задача метрологического отдела – обеспечение потребителя достоверной и своевременной измерительной информацией о состоянии </w:t>
      </w:r>
      <w:proofErr w:type="spellStart"/>
      <w:r>
        <w:rPr>
          <w:rFonts w:ascii="Times New Roman" w:hAnsi="Times New Roman" w:cs="Times New Roman"/>
          <w:sz w:val="28"/>
          <w:szCs w:val="28"/>
        </w:rPr>
        <w:t>обьектов</w:t>
      </w:r>
      <w:proofErr w:type="spellEnd"/>
      <w:r>
        <w:rPr>
          <w:rFonts w:ascii="Times New Roman" w:hAnsi="Times New Roman" w:cs="Times New Roman"/>
          <w:sz w:val="28"/>
          <w:szCs w:val="28"/>
        </w:rPr>
        <w:t xml:space="preserve"> измерений.</w:t>
      </w:r>
    </w:p>
    <w:p w:rsidR="00A6407D" w:rsidRDefault="00A6407D" w:rsidP="00A6407D">
      <w:pPr>
        <w:spacing w:beforeLines="160" w:after="0" w:line="240" w:lineRule="auto"/>
        <w:rPr>
          <w:rFonts w:ascii="Times New Roman" w:hAnsi="Times New Roman" w:cs="Times New Roman"/>
          <w:sz w:val="28"/>
          <w:szCs w:val="28"/>
        </w:rPr>
      </w:pPr>
      <w:r>
        <w:rPr>
          <w:rFonts w:ascii="Times New Roman" w:hAnsi="Times New Roman" w:cs="Times New Roman"/>
          <w:sz w:val="28"/>
          <w:szCs w:val="28"/>
        </w:rPr>
        <w:t>2. Решение задач обеспечения измерительной информацией осуществляется различными службами и подразделениями.</w:t>
      </w:r>
    </w:p>
    <w:p w:rsidR="00A6407D" w:rsidRPr="00D77B3F" w:rsidRDefault="00A6407D" w:rsidP="00A6407D">
      <w:pPr>
        <w:spacing w:beforeLines="160" w:after="0" w:line="240" w:lineRule="auto"/>
        <w:rPr>
          <w:rFonts w:ascii="Times New Roman" w:hAnsi="Times New Roman" w:cs="Times New Roman"/>
          <w:sz w:val="28"/>
          <w:szCs w:val="28"/>
        </w:rPr>
      </w:pPr>
      <w:r>
        <w:rPr>
          <w:rFonts w:ascii="Times New Roman" w:hAnsi="Times New Roman" w:cs="Times New Roman"/>
          <w:sz w:val="28"/>
          <w:szCs w:val="28"/>
        </w:rPr>
        <w:t>3. Задача</w:t>
      </w:r>
      <w:r w:rsidRPr="008C34FE">
        <w:rPr>
          <w:rFonts w:ascii="Times New Roman" w:hAnsi="Times New Roman" w:cs="Times New Roman"/>
          <w:sz w:val="28"/>
          <w:szCs w:val="28"/>
        </w:rPr>
        <w:t xml:space="preserve"> технолога – управление технологическим процессом с обеспечением информацией о ходе процесса и оказание помощи в выпуске качественных изделий</w:t>
      </w:r>
    </w:p>
    <w:p w:rsidR="00A6407D" w:rsidRPr="00E95BCE" w:rsidRDefault="00A6407D" w:rsidP="00E95BCE">
      <w:pPr>
        <w:spacing w:after="0" w:line="240" w:lineRule="auto"/>
        <w:jc w:val="center"/>
        <w:rPr>
          <w:rFonts w:ascii="Times New Roman" w:eastAsia="Times New Roman" w:hAnsi="Times New Roman" w:cs="Times New Roman"/>
          <w:sz w:val="28"/>
          <w:szCs w:val="28"/>
          <w:lang w:eastAsia="ru-RU"/>
        </w:rPr>
      </w:pPr>
    </w:p>
    <w:sectPr w:rsidR="00A6407D" w:rsidRPr="00E95BCE" w:rsidSect="00E95BCE">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266" w:rsidRDefault="00ED7266" w:rsidP="00513153">
      <w:pPr>
        <w:spacing w:after="0" w:line="240" w:lineRule="auto"/>
      </w:pPr>
      <w:r>
        <w:separator/>
      </w:r>
    </w:p>
  </w:endnote>
  <w:endnote w:type="continuationSeparator" w:id="0">
    <w:p w:rsidR="00ED7266" w:rsidRDefault="00ED7266" w:rsidP="005131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9514024"/>
      <w:docPartObj>
        <w:docPartGallery w:val="Page Numbers (Bottom of Page)"/>
        <w:docPartUnique/>
      </w:docPartObj>
    </w:sdtPr>
    <w:sdtContent>
      <w:p w:rsidR="00513153" w:rsidRDefault="00FA43D3">
        <w:pPr>
          <w:pStyle w:val="a9"/>
          <w:jc w:val="center"/>
        </w:pPr>
        <w:r>
          <w:fldChar w:fldCharType="begin"/>
        </w:r>
        <w:r w:rsidR="00513153">
          <w:instrText>PAGE   \* MERGEFORMAT</w:instrText>
        </w:r>
        <w:r>
          <w:fldChar w:fldCharType="separate"/>
        </w:r>
        <w:r w:rsidR="00A6407D">
          <w:rPr>
            <w:noProof/>
          </w:rPr>
          <w:t>6</w:t>
        </w:r>
        <w:r>
          <w:fldChar w:fldCharType="end"/>
        </w:r>
      </w:p>
    </w:sdtContent>
  </w:sdt>
  <w:p w:rsidR="00513153" w:rsidRDefault="0051315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266" w:rsidRDefault="00ED7266" w:rsidP="00513153">
      <w:pPr>
        <w:spacing w:after="0" w:line="240" w:lineRule="auto"/>
      </w:pPr>
      <w:r>
        <w:separator/>
      </w:r>
    </w:p>
  </w:footnote>
  <w:footnote w:type="continuationSeparator" w:id="0">
    <w:p w:rsidR="00ED7266" w:rsidRDefault="00ED7266" w:rsidP="005131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057A3"/>
    <w:multiLevelType w:val="multilevel"/>
    <w:tmpl w:val="BD7A7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684FD3"/>
    <w:multiLevelType w:val="multilevel"/>
    <w:tmpl w:val="4F921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4543A4"/>
    <w:multiLevelType w:val="multilevel"/>
    <w:tmpl w:val="7492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236F85"/>
    <w:multiLevelType w:val="multilevel"/>
    <w:tmpl w:val="0FAA2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E962AF"/>
    <w:multiLevelType w:val="multilevel"/>
    <w:tmpl w:val="592E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1F34FC"/>
    <w:multiLevelType w:val="multilevel"/>
    <w:tmpl w:val="D5DA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A02E44"/>
    <w:multiLevelType w:val="multilevel"/>
    <w:tmpl w:val="6520E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651BA8"/>
    <w:multiLevelType w:val="multilevel"/>
    <w:tmpl w:val="67AED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661E14"/>
    <w:multiLevelType w:val="multilevel"/>
    <w:tmpl w:val="57220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E315F1"/>
    <w:multiLevelType w:val="multilevel"/>
    <w:tmpl w:val="CE5A1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C0221B"/>
    <w:multiLevelType w:val="multilevel"/>
    <w:tmpl w:val="40DEF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71307C"/>
    <w:multiLevelType w:val="hybridMultilevel"/>
    <w:tmpl w:val="8D465B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1AE6A2A"/>
    <w:multiLevelType w:val="multilevel"/>
    <w:tmpl w:val="3D28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7C72F7"/>
    <w:multiLevelType w:val="multilevel"/>
    <w:tmpl w:val="76725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0"/>
  </w:num>
  <w:num w:numId="4">
    <w:abstractNumId w:val="3"/>
  </w:num>
  <w:num w:numId="5">
    <w:abstractNumId w:val="8"/>
  </w:num>
  <w:num w:numId="6">
    <w:abstractNumId w:val="4"/>
  </w:num>
  <w:num w:numId="7">
    <w:abstractNumId w:val="1"/>
  </w:num>
  <w:num w:numId="8">
    <w:abstractNumId w:val="9"/>
  </w:num>
  <w:num w:numId="9">
    <w:abstractNumId w:val="2"/>
  </w:num>
  <w:num w:numId="10">
    <w:abstractNumId w:val="13"/>
  </w:num>
  <w:num w:numId="11">
    <w:abstractNumId w:val="11"/>
  </w:num>
  <w:num w:numId="12">
    <w:abstractNumId w:val="5"/>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312923"/>
    <w:rsid w:val="00096107"/>
    <w:rsid w:val="00147A0F"/>
    <w:rsid w:val="001D12EF"/>
    <w:rsid w:val="001F071A"/>
    <w:rsid w:val="00257B70"/>
    <w:rsid w:val="002E2124"/>
    <w:rsid w:val="002E2456"/>
    <w:rsid w:val="00312923"/>
    <w:rsid w:val="00360830"/>
    <w:rsid w:val="003D7D45"/>
    <w:rsid w:val="004161A0"/>
    <w:rsid w:val="00420DE3"/>
    <w:rsid w:val="004362EB"/>
    <w:rsid w:val="004A5386"/>
    <w:rsid w:val="00513153"/>
    <w:rsid w:val="00926CB4"/>
    <w:rsid w:val="00A16640"/>
    <w:rsid w:val="00A6407D"/>
    <w:rsid w:val="00DA0670"/>
    <w:rsid w:val="00E1453F"/>
    <w:rsid w:val="00E15708"/>
    <w:rsid w:val="00E95BCE"/>
    <w:rsid w:val="00ED7266"/>
    <w:rsid w:val="00ED7AF0"/>
    <w:rsid w:val="00F70068"/>
    <w:rsid w:val="00FA43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4"/>
        <o:r id="V:Rule2" type="connector" idref="#_x0000_s1036"/>
        <o:r id="V:Rule3" type="connector" idref="#_x0000_s1035"/>
        <o:r id="V:Rule4"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3D3"/>
  </w:style>
  <w:style w:type="paragraph" w:styleId="1">
    <w:name w:val="heading 1"/>
    <w:basedOn w:val="a"/>
    <w:link w:val="10"/>
    <w:uiPriority w:val="9"/>
    <w:qFormat/>
    <w:rsid w:val="00F700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7006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006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7006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F700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70068"/>
    <w:rPr>
      <w:color w:val="0000FF"/>
      <w:u w:val="single"/>
    </w:rPr>
  </w:style>
  <w:style w:type="character" w:styleId="a5">
    <w:name w:val="Emphasis"/>
    <w:basedOn w:val="a0"/>
    <w:uiPriority w:val="20"/>
    <w:qFormat/>
    <w:rsid w:val="00F70068"/>
    <w:rPr>
      <w:i/>
      <w:iCs/>
    </w:rPr>
  </w:style>
  <w:style w:type="character" w:styleId="a6">
    <w:name w:val="Strong"/>
    <w:basedOn w:val="a0"/>
    <w:uiPriority w:val="22"/>
    <w:qFormat/>
    <w:rsid w:val="00F70068"/>
    <w:rPr>
      <w:b/>
      <w:bCs/>
    </w:rPr>
  </w:style>
  <w:style w:type="paragraph" w:styleId="a7">
    <w:name w:val="header"/>
    <w:basedOn w:val="a"/>
    <w:link w:val="a8"/>
    <w:uiPriority w:val="99"/>
    <w:unhideWhenUsed/>
    <w:rsid w:val="0051315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13153"/>
  </w:style>
  <w:style w:type="paragraph" w:styleId="a9">
    <w:name w:val="footer"/>
    <w:basedOn w:val="a"/>
    <w:link w:val="aa"/>
    <w:uiPriority w:val="99"/>
    <w:unhideWhenUsed/>
    <w:rsid w:val="0051315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13153"/>
  </w:style>
  <w:style w:type="paragraph" w:styleId="ab">
    <w:name w:val="Balloon Text"/>
    <w:basedOn w:val="a"/>
    <w:link w:val="ac"/>
    <w:uiPriority w:val="99"/>
    <w:semiHidden/>
    <w:unhideWhenUsed/>
    <w:rsid w:val="00E95BC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95BCE"/>
    <w:rPr>
      <w:rFonts w:ascii="Segoe UI" w:hAnsi="Segoe UI" w:cs="Segoe UI"/>
      <w:sz w:val="18"/>
      <w:szCs w:val="18"/>
    </w:rPr>
  </w:style>
  <w:style w:type="table" w:styleId="ad">
    <w:name w:val="Table Grid"/>
    <w:basedOn w:val="a1"/>
    <w:uiPriority w:val="39"/>
    <w:rsid w:val="00A640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A6407D"/>
    <w:pPr>
      <w:ind w:left="720"/>
      <w:contextualSpacing/>
    </w:pPr>
  </w:style>
</w:styles>
</file>

<file path=word/webSettings.xml><?xml version="1.0" encoding="utf-8"?>
<w:webSettings xmlns:r="http://schemas.openxmlformats.org/officeDocument/2006/relationships" xmlns:w="http://schemas.openxmlformats.org/wordprocessingml/2006/main">
  <w:divs>
    <w:div w:id="569728506">
      <w:bodyDiv w:val="1"/>
      <w:marLeft w:val="0"/>
      <w:marRight w:val="0"/>
      <w:marTop w:val="0"/>
      <w:marBottom w:val="0"/>
      <w:divBdr>
        <w:top w:val="none" w:sz="0" w:space="0" w:color="auto"/>
        <w:left w:val="none" w:sz="0" w:space="0" w:color="auto"/>
        <w:bottom w:val="none" w:sz="0" w:space="0" w:color="auto"/>
        <w:right w:val="none" w:sz="0" w:space="0" w:color="auto"/>
      </w:divBdr>
    </w:div>
    <w:div w:id="1041595586">
      <w:bodyDiv w:val="1"/>
      <w:marLeft w:val="0"/>
      <w:marRight w:val="0"/>
      <w:marTop w:val="0"/>
      <w:marBottom w:val="0"/>
      <w:divBdr>
        <w:top w:val="none" w:sz="0" w:space="0" w:color="auto"/>
        <w:left w:val="none" w:sz="0" w:space="0" w:color="auto"/>
        <w:bottom w:val="none" w:sz="0" w:space="0" w:color="auto"/>
        <w:right w:val="none" w:sz="0" w:space="0" w:color="auto"/>
      </w:divBdr>
      <w:divsChild>
        <w:div w:id="1556307215">
          <w:marLeft w:val="0"/>
          <w:marRight w:val="0"/>
          <w:marTop w:val="0"/>
          <w:marBottom w:val="0"/>
          <w:divBdr>
            <w:top w:val="none" w:sz="0" w:space="0" w:color="auto"/>
            <w:left w:val="none" w:sz="0" w:space="0" w:color="auto"/>
            <w:bottom w:val="none" w:sz="0" w:space="0" w:color="auto"/>
            <w:right w:val="none" w:sz="0" w:space="0" w:color="auto"/>
          </w:divBdr>
        </w:div>
      </w:divsChild>
    </w:div>
    <w:div w:id="1419446140">
      <w:bodyDiv w:val="1"/>
      <w:marLeft w:val="0"/>
      <w:marRight w:val="0"/>
      <w:marTop w:val="0"/>
      <w:marBottom w:val="0"/>
      <w:divBdr>
        <w:top w:val="none" w:sz="0" w:space="0" w:color="auto"/>
        <w:left w:val="none" w:sz="0" w:space="0" w:color="auto"/>
        <w:bottom w:val="none" w:sz="0" w:space="0" w:color="auto"/>
        <w:right w:val="none" w:sz="0" w:space="0" w:color="auto"/>
      </w:divBdr>
      <w:divsChild>
        <w:div w:id="1178811996">
          <w:marLeft w:val="0"/>
          <w:marRight w:val="0"/>
          <w:marTop w:val="0"/>
          <w:marBottom w:val="0"/>
          <w:divBdr>
            <w:top w:val="none" w:sz="0" w:space="0" w:color="auto"/>
            <w:left w:val="none" w:sz="0" w:space="0" w:color="auto"/>
            <w:bottom w:val="none" w:sz="0" w:space="0" w:color="auto"/>
            <w:right w:val="none" w:sz="0" w:space="0" w:color="auto"/>
          </w:divBdr>
        </w:div>
      </w:divsChild>
    </w:div>
    <w:div w:id="1967543065">
      <w:bodyDiv w:val="1"/>
      <w:marLeft w:val="0"/>
      <w:marRight w:val="0"/>
      <w:marTop w:val="0"/>
      <w:marBottom w:val="0"/>
      <w:divBdr>
        <w:top w:val="none" w:sz="0" w:space="0" w:color="auto"/>
        <w:left w:val="none" w:sz="0" w:space="0" w:color="auto"/>
        <w:bottom w:val="none" w:sz="0" w:space="0" w:color="auto"/>
        <w:right w:val="none" w:sz="0" w:space="0" w:color="auto"/>
      </w:divBdr>
      <w:divsChild>
        <w:div w:id="99037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itm.spb.ru/files/metrolog/oblast_accred.pdf" TargetMode="Externa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www.niitm.spb.ru/files/metrolog/attestat_accred.pdf" TargetMode="Externa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CB45C-63C3-4EA9-9C4C-C39B093C8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2209</Words>
  <Characters>12594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 Роман Евгеньевич</dc:creator>
  <cp:keywords/>
  <dc:description/>
  <cp:lastModifiedBy>1</cp:lastModifiedBy>
  <cp:revision>20</cp:revision>
  <dcterms:created xsi:type="dcterms:W3CDTF">2018-09-04T12:58:00Z</dcterms:created>
  <dcterms:modified xsi:type="dcterms:W3CDTF">2019-05-11T17:11:00Z</dcterms:modified>
</cp:coreProperties>
</file>