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3D" w:rsidRPr="00AE039D" w:rsidRDefault="0036193D" w:rsidP="0036193D">
      <w:pPr>
        <w:pStyle w:val="a3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высшего профессионального образования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36193D" w:rsidRDefault="0036193D" w:rsidP="0036193D">
      <w:pPr>
        <w:pStyle w:val="a3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  <w:r w:rsidRPr="00AE039D">
        <w:rPr>
          <w:b/>
          <w:bCs/>
          <w:sz w:val="28"/>
          <w:szCs w:val="28"/>
        </w:rPr>
        <w:t xml:space="preserve">Отчет о научно-исследовательской работе </w:t>
      </w:r>
      <w:r>
        <w:rPr>
          <w:b/>
          <w:bCs/>
          <w:sz w:val="28"/>
          <w:szCs w:val="28"/>
        </w:rPr>
        <w:t xml:space="preserve">магистранта </w:t>
      </w:r>
      <w:r w:rsidRPr="00AE039D">
        <w:rPr>
          <w:b/>
          <w:bCs/>
          <w:sz w:val="28"/>
          <w:szCs w:val="28"/>
        </w:rPr>
        <w:t xml:space="preserve">в </w:t>
      </w:r>
      <w:r w:rsidR="00617FA1">
        <w:rPr>
          <w:b/>
          <w:bCs/>
          <w:sz w:val="28"/>
          <w:szCs w:val="28"/>
        </w:rPr>
        <w:t xml:space="preserve">1 </w:t>
      </w:r>
      <w:r w:rsidRPr="00AE039D">
        <w:rPr>
          <w:b/>
          <w:bCs/>
          <w:sz w:val="28"/>
          <w:szCs w:val="28"/>
        </w:rPr>
        <w:t>семестре</w:t>
      </w:r>
      <w:r w:rsidR="00617FA1">
        <w:rPr>
          <w:b/>
          <w:bCs/>
          <w:sz w:val="28"/>
          <w:szCs w:val="28"/>
        </w:rPr>
        <w:t xml:space="preserve"> 2017-2018 учебного года.</w:t>
      </w:r>
      <w:bookmarkStart w:id="0" w:name="_GoBack"/>
      <w:bookmarkEnd w:id="0"/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77"/>
        <w:gridCol w:w="76"/>
        <w:gridCol w:w="2535"/>
        <w:gridCol w:w="99"/>
        <w:gridCol w:w="1085"/>
        <w:gridCol w:w="97"/>
        <w:gridCol w:w="2117"/>
      </w:tblGrid>
      <w:tr w:rsidR="0036193D" w:rsidRPr="00284F12" w:rsidTr="004F18CA">
        <w:tc>
          <w:tcPr>
            <w:tcW w:w="5000" w:type="pct"/>
            <w:gridSpan w:val="7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</w:tr>
      <w:tr w:rsidR="0036193D" w:rsidRPr="007F0EBF" w:rsidTr="004F18CA">
        <w:trPr>
          <w:trHeight w:val="106"/>
        </w:trPr>
        <w:tc>
          <w:tcPr>
            <w:tcW w:w="1833" w:type="pct"/>
          </w:tcPr>
          <w:p w:rsidR="0036193D" w:rsidRPr="008D0054" w:rsidRDefault="00D2439A" w:rsidP="00765539">
            <w:pPr>
              <w:rPr>
                <w:sz w:val="28"/>
                <w:szCs w:val="28"/>
                <w:vertAlign w:val="superscript"/>
              </w:rPr>
            </w:pPr>
            <w:r w:rsidRPr="008D0054">
              <w:rPr>
                <w:sz w:val="28"/>
                <w:szCs w:val="28"/>
              </w:rPr>
              <w:t>Фамилия И.О. магистранта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D2439A" w:rsidP="00D2439A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Коробов Д.Д.</w:t>
            </w:r>
          </w:p>
        </w:tc>
      </w:tr>
      <w:tr w:rsidR="0036193D" w:rsidRPr="00284F12" w:rsidTr="004F18CA">
        <w:trPr>
          <w:trHeight w:val="106"/>
        </w:trPr>
        <w:tc>
          <w:tcPr>
            <w:tcW w:w="1833" w:type="pct"/>
          </w:tcPr>
          <w:p w:rsidR="0036193D" w:rsidRPr="008D0054" w:rsidRDefault="004F18CA" w:rsidP="004F18CA">
            <w:pPr>
              <w:rPr>
                <w:i/>
                <w:sz w:val="28"/>
                <w:szCs w:val="28"/>
                <w:vertAlign w:val="superscript"/>
              </w:rPr>
            </w:pPr>
            <w:r w:rsidRPr="008D0054">
              <w:rPr>
                <w:sz w:val="28"/>
                <w:szCs w:val="28"/>
              </w:rPr>
              <w:t>Тема</w:t>
            </w:r>
            <w:r w:rsidR="00786CE4">
              <w:rPr>
                <w:sz w:val="28"/>
                <w:szCs w:val="28"/>
              </w:rPr>
              <w:t>тика</w:t>
            </w:r>
            <w:r w:rsidRPr="008D0054">
              <w:rPr>
                <w:sz w:val="28"/>
                <w:szCs w:val="28"/>
              </w:rPr>
              <w:t xml:space="preserve"> магистерской диссертации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C4576B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Разработка литиевых источников тока для электромобилей</w:t>
            </w:r>
          </w:p>
        </w:tc>
      </w:tr>
      <w:tr w:rsidR="0036193D" w:rsidRPr="00284F12" w:rsidTr="004F18CA">
        <w:trPr>
          <w:trHeight w:val="296"/>
        </w:trPr>
        <w:tc>
          <w:tcPr>
            <w:tcW w:w="1833" w:type="pct"/>
            <w:vAlign w:val="center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Факультет</w:t>
            </w:r>
          </w:p>
          <w:p w:rsidR="00A025DF" w:rsidRPr="008D0054" w:rsidRDefault="00A025DF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Кафедра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D2439A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О «Естественнонаучный»</w:t>
            </w:r>
          </w:p>
          <w:p w:rsidR="0036193D" w:rsidRPr="008D0054" w:rsidRDefault="00C4576B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О</w:t>
            </w:r>
            <w:proofErr w:type="gramStart"/>
            <w:r w:rsidRPr="008D0054">
              <w:rPr>
                <w:sz w:val="28"/>
                <w:szCs w:val="28"/>
              </w:rPr>
              <w:t>1</w:t>
            </w:r>
            <w:proofErr w:type="gramEnd"/>
            <w:r w:rsidRPr="008D0054">
              <w:rPr>
                <w:sz w:val="28"/>
                <w:szCs w:val="28"/>
              </w:rPr>
              <w:t xml:space="preserve"> «Экология и безопасность жизнедеятельности»</w:t>
            </w:r>
          </w:p>
        </w:tc>
      </w:tr>
      <w:tr w:rsidR="0036193D" w:rsidRPr="00284F12" w:rsidTr="004F18CA">
        <w:trPr>
          <w:trHeight w:val="731"/>
        </w:trPr>
        <w:tc>
          <w:tcPr>
            <w:tcW w:w="1833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Шифр и наименование направления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C4576B" w:rsidP="00765539">
            <w:pPr>
              <w:rPr>
                <w:sz w:val="28"/>
                <w:szCs w:val="28"/>
              </w:rPr>
            </w:pPr>
            <w:proofErr w:type="spellStart"/>
            <w:r w:rsidRPr="008D0054">
              <w:rPr>
                <w:sz w:val="28"/>
                <w:szCs w:val="28"/>
              </w:rPr>
              <w:t>Техносферная</w:t>
            </w:r>
            <w:proofErr w:type="spellEnd"/>
            <w:r w:rsidRPr="008D0054">
              <w:rPr>
                <w:sz w:val="28"/>
                <w:szCs w:val="28"/>
              </w:rPr>
              <w:t xml:space="preserve"> безопасность 20.04.01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Наименование магистерской программы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D2439A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Инженерная защита окружающей среды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8D0054" w:rsidRDefault="0036193D" w:rsidP="004F18CA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D2439A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Иванов Н.И.</w:t>
            </w:r>
            <w:r w:rsidR="00786CE4">
              <w:rPr>
                <w:color w:val="000000"/>
                <w:sz w:val="27"/>
                <w:szCs w:val="27"/>
              </w:rPr>
              <w:t xml:space="preserve"> д.т.н., проф.</w:t>
            </w:r>
          </w:p>
        </w:tc>
      </w:tr>
      <w:tr w:rsidR="0036193D" w:rsidRPr="00284F12" w:rsidTr="004F18CA">
        <w:trPr>
          <w:trHeight w:val="390"/>
        </w:trPr>
        <w:tc>
          <w:tcPr>
            <w:tcW w:w="1833" w:type="pct"/>
          </w:tcPr>
          <w:p w:rsidR="0036193D" w:rsidRPr="008D0054" w:rsidRDefault="0036193D" w:rsidP="004F18CA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Научный руководитель магистранта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3127" w:type="pct"/>
            <w:gridSpan w:val="5"/>
          </w:tcPr>
          <w:p w:rsidR="0036193D" w:rsidRPr="008D0054" w:rsidRDefault="00D2439A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Патрушева Т.Н.</w:t>
            </w:r>
            <w:r w:rsidR="00786CE4">
              <w:rPr>
                <w:color w:val="000000"/>
                <w:sz w:val="27"/>
                <w:szCs w:val="27"/>
              </w:rPr>
              <w:t xml:space="preserve"> д.т.н., проф.</w:t>
            </w:r>
          </w:p>
        </w:tc>
      </w:tr>
      <w:tr w:rsidR="0036193D" w:rsidRPr="00284F12" w:rsidTr="004F18CA">
        <w:trPr>
          <w:trHeight w:val="490"/>
        </w:trPr>
        <w:tc>
          <w:tcPr>
            <w:tcW w:w="1833" w:type="pct"/>
            <w:vAlign w:val="center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Дата зачисления</w:t>
            </w:r>
          </w:p>
        </w:tc>
        <w:tc>
          <w:tcPr>
            <w:tcW w:w="40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1336" w:type="pct"/>
          </w:tcPr>
          <w:p w:rsidR="0036193D" w:rsidRPr="008D0054" w:rsidRDefault="00786CE4" w:rsidP="00765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18.08.2017</w:t>
            </w:r>
          </w:p>
        </w:tc>
        <w:tc>
          <w:tcPr>
            <w:tcW w:w="52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572" w:type="pct"/>
            <w:vAlign w:val="center"/>
          </w:tcPr>
          <w:p w:rsidR="0036193D" w:rsidRPr="008D0054" w:rsidRDefault="0036193D" w:rsidP="00765539">
            <w:pPr>
              <w:jc w:val="center"/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Группа</w:t>
            </w:r>
          </w:p>
        </w:tc>
        <w:tc>
          <w:tcPr>
            <w:tcW w:w="51" w:type="pct"/>
          </w:tcPr>
          <w:p w:rsidR="0036193D" w:rsidRPr="008D0054" w:rsidRDefault="0036193D" w:rsidP="00765539">
            <w:pPr>
              <w:rPr>
                <w:sz w:val="28"/>
                <w:szCs w:val="28"/>
              </w:rPr>
            </w:pPr>
          </w:p>
        </w:tc>
        <w:tc>
          <w:tcPr>
            <w:tcW w:w="1116" w:type="pct"/>
          </w:tcPr>
          <w:p w:rsidR="0036193D" w:rsidRPr="008D0054" w:rsidRDefault="00D2439A" w:rsidP="00765539">
            <w:pPr>
              <w:rPr>
                <w:sz w:val="28"/>
                <w:szCs w:val="28"/>
              </w:rPr>
            </w:pPr>
            <w:r w:rsidRPr="008D0054">
              <w:rPr>
                <w:sz w:val="28"/>
                <w:szCs w:val="28"/>
              </w:rPr>
              <w:t>О1М31</w:t>
            </w:r>
          </w:p>
        </w:tc>
      </w:tr>
    </w:tbl>
    <w:p w:rsidR="00C4576B" w:rsidRDefault="00C4576B" w:rsidP="0036193D">
      <w:pPr>
        <w:pStyle w:val="Normal1"/>
        <w:ind w:firstLine="142"/>
        <w:jc w:val="right"/>
        <w:rPr>
          <w:bCs/>
          <w:sz w:val="28"/>
          <w:szCs w:val="28"/>
        </w:rPr>
      </w:pPr>
    </w:p>
    <w:p w:rsidR="00C4576B" w:rsidRPr="00C4576B" w:rsidRDefault="00C4576B" w:rsidP="00C4576B">
      <w:pPr>
        <w:rPr>
          <w:rFonts w:ascii="Times New Roman" w:hAnsi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32"/>
        </w:rPr>
      </w:pPr>
      <w:r w:rsidRPr="00EC2894">
        <w:rPr>
          <w:rFonts w:ascii="Times New Roman" w:hAnsi="Times New Roman"/>
          <w:b/>
          <w:sz w:val="32"/>
          <w:szCs w:val="32"/>
        </w:rPr>
        <w:lastRenderedPageBreak/>
        <w:t>Актуальность</w:t>
      </w:r>
    </w:p>
    <w:p w:rsidR="0055715D" w:rsidRPr="008D0054" w:rsidRDefault="004F4C3B" w:rsidP="0086188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Литий-ионные аккумуляторы</w:t>
      </w:r>
      <w:r w:rsidR="00EC2894">
        <w:rPr>
          <w:rFonts w:ascii="Times New Roman" w:hAnsi="Times New Roman"/>
          <w:sz w:val="28"/>
          <w:szCs w:val="28"/>
        </w:rPr>
        <w:t xml:space="preserve"> </w:t>
      </w:r>
      <w:r w:rsidRPr="008D0054">
        <w:rPr>
          <w:rFonts w:ascii="Times New Roman" w:hAnsi="Times New Roman"/>
          <w:sz w:val="28"/>
          <w:szCs w:val="28"/>
        </w:rPr>
        <w:t xml:space="preserve">– интенсивно развивающееся направление автономной энергетики. В настоящее время безопасное для окружающей среды сохранение энергии в перезаряжаемых литий-ионных аккумуляторах приобретает огромную важность в связи с быстро растущим числом электронных устройств, таких как мобильные телефоны, ноутбуки и цифровые фотоаппараты. </w:t>
      </w:r>
      <w:r w:rsidR="00EC2894">
        <w:rPr>
          <w:rFonts w:ascii="Times New Roman" w:hAnsi="Times New Roman"/>
          <w:sz w:val="28"/>
          <w:szCs w:val="28"/>
        </w:rPr>
        <w:t>Л</w:t>
      </w:r>
      <w:r w:rsidRPr="008D0054">
        <w:rPr>
          <w:rFonts w:ascii="Times New Roman" w:hAnsi="Times New Roman"/>
          <w:sz w:val="28"/>
          <w:szCs w:val="28"/>
        </w:rPr>
        <w:t>итий-ионный аккумулятор рассматривается как одно из наиболее перспективных устрой</w:t>
      </w:r>
      <w:proofErr w:type="gramStart"/>
      <w:r w:rsidRPr="008D0054">
        <w:rPr>
          <w:rFonts w:ascii="Times New Roman" w:hAnsi="Times New Roman"/>
          <w:sz w:val="28"/>
          <w:szCs w:val="28"/>
        </w:rPr>
        <w:t>ств дл</w:t>
      </w:r>
      <w:proofErr w:type="gramEnd"/>
      <w:r w:rsidRPr="008D0054">
        <w:rPr>
          <w:rFonts w:ascii="Times New Roman" w:hAnsi="Times New Roman"/>
          <w:sz w:val="28"/>
          <w:szCs w:val="28"/>
        </w:rPr>
        <w:t xml:space="preserve">я хранения энергии для питания автономных приборов нового поколения (например, </w:t>
      </w:r>
      <w:r w:rsidRPr="008D0054">
        <w:rPr>
          <w:rFonts w:ascii="Times New Roman" w:hAnsi="Times New Roman"/>
          <w:b/>
          <w:bCs/>
          <w:sz w:val="28"/>
          <w:szCs w:val="28"/>
        </w:rPr>
        <w:t>электромобилей и гибридных авто</w:t>
      </w:r>
      <w:r w:rsidRPr="008D0054">
        <w:rPr>
          <w:rFonts w:ascii="Times New Roman" w:hAnsi="Times New Roman"/>
          <w:sz w:val="28"/>
          <w:szCs w:val="28"/>
        </w:rPr>
        <w:t xml:space="preserve">). 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  <w:vertAlign w:val="subscript"/>
        </w:rPr>
      </w:pPr>
      <w:r w:rsidRPr="00EC2894">
        <w:rPr>
          <w:rFonts w:ascii="Times New Roman" w:hAnsi="Times New Roman"/>
          <w:b/>
          <w:sz w:val="32"/>
          <w:szCs w:val="28"/>
        </w:rPr>
        <w:t>Перспективный катодный материал LiFePO</w:t>
      </w:r>
      <w:r w:rsidRPr="00EC2894">
        <w:rPr>
          <w:rFonts w:ascii="Times New Roman" w:hAnsi="Times New Roman"/>
          <w:b/>
          <w:sz w:val="32"/>
          <w:szCs w:val="28"/>
          <w:vertAlign w:val="subscript"/>
        </w:rPr>
        <w:t>4</w:t>
      </w:r>
    </w:p>
    <w:p w:rsidR="0055715D" w:rsidRPr="008D0054" w:rsidRDefault="004F4C3B" w:rsidP="0086188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Начиная с первой работы </w:t>
      </w:r>
      <w:proofErr w:type="spellStart"/>
      <w:r w:rsidRPr="008D0054">
        <w:rPr>
          <w:rFonts w:ascii="Times New Roman" w:hAnsi="Times New Roman"/>
          <w:sz w:val="28"/>
          <w:szCs w:val="28"/>
        </w:rPr>
        <w:t>Гуденафа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D0054">
        <w:rPr>
          <w:rFonts w:ascii="Times New Roman" w:hAnsi="Times New Roman"/>
          <w:sz w:val="28"/>
          <w:szCs w:val="28"/>
        </w:rPr>
        <w:t>сотр</w:t>
      </w:r>
      <w:proofErr w:type="spellEnd"/>
      <w:r w:rsidRPr="008D0054">
        <w:rPr>
          <w:rFonts w:ascii="Times New Roman" w:hAnsi="Times New Roman"/>
          <w:sz w:val="28"/>
          <w:szCs w:val="28"/>
        </w:rPr>
        <w:t>. 1997 г., LiFePO</w:t>
      </w:r>
      <w:r w:rsidRPr="008D0054">
        <w:rPr>
          <w:rFonts w:ascii="Times New Roman" w:hAnsi="Times New Roman"/>
          <w:sz w:val="28"/>
          <w:szCs w:val="28"/>
          <w:vertAlign w:val="subscript"/>
        </w:rPr>
        <w:t>4</w:t>
      </w:r>
      <w:r w:rsidRPr="008D0054">
        <w:rPr>
          <w:rFonts w:ascii="Times New Roman" w:hAnsi="Times New Roman"/>
          <w:sz w:val="28"/>
          <w:szCs w:val="28"/>
        </w:rPr>
        <w:t xml:space="preserve"> со структурой оливина рассматривается как перспективный кандидат для катодов литиевых аккумуляторов, благодаря его хорошим эксплуатационным характеристикам.</w:t>
      </w:r>
    </w:p>
    <w:p w:rsidR="0055715D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От традиционных материалов положительных электродов LiFePO</w:t>
      </w:r>
      <w:r w:rsidRPr="008D0054">
        <w:rPr>
          <w:rFonts w:ascii="Times New Roman" w:hAnsi="Times New Roman"/>
          <w:sz w:val="28"/>
          <w:szCs w:val="28"/>
          <w:vertAlign w:val="subscript"/>
        </w:rPr>
        <w:t>4</w:t>
      </w:r>
      <w:r w:rsidRPr="008D0054">
        <w:rPr>
          <w:rFonts w:ascii="Times New Roman" w:hAnsi="Times New Roman"/>
          <w:sz w:val="28"/>
          <w:szCs w:val="28"/>
        </w:rPr>
        <w:t xml:space="preserve"> выгодно отличается</w:t>
      </w:r>
      <w:proofErr w:type="gramStart"/>
      <w:r w:rsidRPr="008D0054">
        <w:rPr>
          <w:rFonts w:ascii="Times New Roman" w:hAnsi="Times New Roman"/>
          <w:sz w:val="28"/>
          <w:szCs w:val="28"/>
        </w:rPr>
        <w:t xml:space="preserve"> </w:t>
      </w:r>
      <w:r w:rsidR="008D0054">
        <w:rPr>
          <w:rFonts w:ascii="Times New Roman" w:hAnsi="Times New Roman"/>
          <w:sz w:val="28"/>
          <w:szCs w:val="28"/>
        </w:rPr>
        <w:t>:</w:t>
      </w:r>
      <w:proofErr w:type="gramEnd"/>
    </w:p>
    <w:p w:rsidR="0055715D" w:rsidRPr="008D0054" w:rsidRDefault="004F4C3B" w:rsidP="00EC2894">
      <w:pPr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гораздо меньшей стоимостью</w:t>
      </w:r>
      <w:r w:rsidRPr="008D0054">
        <w:rPr>
          <w:rFonts w:ascii="Times New Roman" w:hAnsi="Times New Roman"/>
          <w:sz w:val="28"/>
          <w:szCs w:val="28"/>
          <w:lang w:val="en-US"/>
        </w:rPr>
        <w:t>,</w:t>
      </w:r>
    </w:p>
    <w:p w:rsidR="0055715D" w:rsidRPr="008D0054" w:rsidRDefault="004F4C3B" w:rsidP="00EC2894">
      <w:pPr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практической </w:t>
      </w:r>
      <w:proofErr w:type="spellStart"/>
      <w:r w:rsidRPr="008D0054">
        <w:rPr>
          <w:rFonts w:ascii="Times New Roman" w:hAnsi="Times New Roman"/>
          <w:sz w:val="28"/>
          <w:szCs w:val="28"/>
        </w:rPr>
        <w:t>нетоксичностью</w:t>
      </w:r>
      <w:proofErr w:type="spellEnd"/>
      <w:r w:rsidRPr="008D0054">
        <w:rPr>
          <w:rFonts w:ascii="Times New Roman" w:hAnsi="Times New Roman"/>
          <w:sz w:val="28"/>
          <w:szCs w:val="28"/>
          <w:lang w:val="en-US"/>
        </w:rPr>
        <w:t>,</w:t>
      </w:r>
      <w:r w:rsidRPr="008D0054">
        <w:rPr>
          <w:rFonts w:ascii="Times New Roman" w:hAnsi="Times New Roman"/>
          <w:sz w:val="28"/>
          <w:szCs w:val="28"/>
        </w:rPr>
        <w:t xml:space="preserve"> </w:t>
      </w:r>
    </w:p>
    <w:p w:rsidR="0055715D" w:rsidRPr="008D0054" w:rsidRDefault="004F4C3B" w:rsidP="00EC2894">
      <w:pPr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высокой емкостью запасенной энергии</w:t>
      </w:r>
      <w:r w:rsidRPr="008D0054">
        <w:rPr>
          <w:rFonts w:ascii="Times New Roman" w:hAnsi="Times New Roman"/>
          <w:sz w:val="28"/>
          <w:szCs w:val="28"/>
          <w:lang w:val="en-US"/>
        </w:rPr>
        <w:t>,</w:t>
      </w:r>
    </w:p>
    <w:p w:rsidR="0055715D" w:rsidRPr="008D0054" w:rsidRDefault="004F4C3B" w:rsidP="00EC2894">
      <w:pPr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8D0054">
        <w:rPr>
          <w:rFonts w:ascii="Times New Roman" w:hAnsi="Times New Roman"/>
          <w:sz w:val="28"/>
          <w:szCs w:val="28"/>
        </w:rPr>
        <w:t>термо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- и электрохимической устойчивостью. </w:t>
      </w:r>
    </w:p>
    <w:p w:rsidR="0055715D" w:rsidRPr="008D0054" w:rsidRDefault="004F4C3B" w:rsidP="00EC2894">
      <w:pPr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большая удельная емкость</w:t>
      </w:r>
      <w:r w:rsidRPr="008D0054">
        <w:rPr>
          <w:rFonts w:ascii="Times New Roman" w:hAnsi="Times New Roman"/>
          <w:sz w:val="28"/>
          <w:szCs w:val="28"/>
          <w:lang w:val="en-US"/>
        </w:rPr>
        <w:t>.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>Цель и задачи исследований</w:t>
      </w:r>
    </w:p>
    <w:p w:rsidR="004F4C3B" w:rsidRPr="008D0054" w:rsidRDefault="004F4C3B" w:rsidP="0086188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Цель работы – исследование возможности повышения эффективности </w:t>
      </w:r>
      <w:r w:rsidRPr="008D0054">
        <w:rPr>
          <w:rFonts w:ascii="Times New Roman" w:hAnsi="Times New Roman"/>
          <w:sz w:val="28"/>
          <w:szCs w:val="28"/>
          <w:lang w:val="en-US"/>
        </w:rPr>
        <w:t>Li</w:t>
      </w:r>
      <w:r w:rsidRPr="008D0054">
        <w:rPr>
          <w:rFonts w:ascii="Times New Roman" w:hAnsi="Times New Roman"/>
          <w:sz w:val="28"/>
          <w:szCs w:val="28"/>
        </w:rPr>
        <w:t xml:space="preserve">-ионных аккумуляторов с получением перспективного катодного материала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Li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O</w:t>
      </w:r>
      <w:r w:rsidRPr="008D0054">
        <w:rPr>
          <w:rFonts w:ascii="Times New Roman" w:hAnsi="Times New Roman"/>
          <w:sz w:val="28"/>
          <w:szCs w:val="28"/>
        </w:rPr>
        <w:t xml:space="preserve"> новым экстракционно-пиролитическим методом.</w:t>
      </w:r>
    </w:p>
    <w:p w:rsidR="004F4C3B" w:rsidRPr="00EC2894" w:rsidRDefault="004F4C3B" w:rsidP="00EC2894">
      <w:pPr>
        <w:jc w:val="center"/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>Задачи 1 этапа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1. Ознакомление с информацией по литиевым источникам тока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D0054">
        <w:rPr>
          <w:rFonts w:ascii="Times New Roman" w:hAnsi="Times New Roman"/>
          <w:sz w:val="28"/>
          <w:szCs w:val="28"/>
        </w:rPr>
        <w:t xml:space="preserve">Получение растворимых </w:t>
      </w:r>
      <w:proofErr w:type="spellStart"/>
      <w:r w:rsidRPr="008D0054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для катодных материалов</w:t>
      </w:r>
      <w:proofErr w:type="gramEnd"/>
    </w:p>
    <w:p w:rsidR="0055715D" w:rsidRPr="008D0054" w:rsidRDefault="004F4C3B" w:rsidP="00EC2894">
      <w:pPr>
        <w:numPr>
          <w:ilvl w:val="0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lastRenderedPageBreak/>
        <w:t>Исследование зависимости выхода фосфор-железо-оксидного материала от времени экстракции</w:t>
      </w:r>
    </w:p>
    <w:p w:rsidR="0055715D" w:rsidRDefault="004F4C3B" w:rsidP="00EC2894">
      <w:pPr>
        <w:numPr>
          <w:ilvl w:val="0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Синтез фосфор-железо-оксидных материалов с различным содержанием фосфора</w:t>
      </w:r>
    </w:p>
    <w:p w:rsidR="00EC2894" w:rsidRPr="008D0054" w:rsidRDefault="00EC2894" w:rsidP="00EC2894">
      <w:pPr>
        <w:rPr>
          <w:rFonts w:ascii="Times New Roman" w:hAnsi="Times New Roman"/>
          <w:sz w:val="28"/>
          <w:szCs w:val="28"/>
        </w:rPr>
      </w:pP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>Методы решения поставленных задач</w:t>
      </w:r>
    </w:p>
    <w:p w:rsidR="0055715D" w:rsidRPr="008D0054" w:rsidRDefault="004F4C3B" w:rsidP="00EC289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Одно из перспективных направлений улучшения характеристик катодных материалов связано с применением </w:t>
      </w:r>
      <w:proofErr w:type="spellStart"/>
      <w:r w:rsidRPr="008D0054">
        <w:rPr>
          <w:rFonts w:ascii="Times New Roman" w:hAnsi="Times New Roman"/>
          <w:sz w:val="28"/>
          <w:szCs w:val="28"/>
        </w:rPr>
        <w:t>нанотехнологий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при синтезе катодных материалов. </w:t>
      </w:r>
    </w:p>
    <w:p w:rsidR="0055715D" w:rsidRPr="008D0054" w:rsidRDefault="004F4C3B" w:rsidP="00EC289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8D0054">
        <w:rPr>
          <w:rFonts w:ascii="Times New Roman" w:hAnsi="Times New Roman"/>
          <w:sz w:val="28"/>
          <w:szCs w:val="28"/>
        </w:rPr>
        <w:t>нанотехнологиям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можно отнести </w:t>
      </w:r>
      <w:r w:rsidRPr="008D0054">
        <w:rPr>
          <w:rFonts w:ascii="Times New Roman" w:hAnsi="Times New Roman"/>
          <w:b/>
          <w:bCs/>
          <w:sz w:val="28"/>
          <w:szCs w:val="28"/>
        </w:rPr>
        <w:t xml:space="preserve">растворные методы, </w:t>
      </w:r>
      <w:r w:rsidRPr="008D0054">
        <w:rPr>
          <w:rFonts w:ascii="Times New Roman" w:hAnsi="Times New Roman"/>
          <w:sz w:val="28"/>
          <w:szCs w:val="28"/>
        </w:rPr>
        <w:t xml:space="preserve">которые позволяют снизить температурные и временные параметры синтеза </w:t>
      </w:r>
      <w:proofErr w:type="spellStart"/>
      <w:r w:rsidRPr="008D0054">
        <w:rPr>
          <w:rFonts w:ascii="Times New Roman" w:hAnsi="Times New Roman"/>
          <w:sz w:val="28"/>
          <w:szCs w:val="28"/>
        </w:rPr>
        <w:t>сложнооксидных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материалов. </w:t>
      </w:r>
    </w:p>
    <w:p w:rsidR="0055715D" w:rsidRPr="008D0054" w:rsidRDefault="004F4C3B" w:rsidP="00EC289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Более низкая температура благоприятна для измельчения кристаллитов и увеличения удельной поверхности, что вероятно, повысит активность катодных материалов. 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>Экстракционно-пиролитический метод</w:t>
      </w:r>
    </w:p>
    <w:p w:rsidR="00EC2894" w:rsidRPr="00EC2894" w:rsidRDefault="00EC2894" w:rsidP="00EC2894">
      <w:pPr>
        <w:ind w:firstLine="708"/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 xml:space="preserve">Данным методом решается вопрос создания функциональных материалов является метод получения однородных простых и </w:t>
      </w:r>
      <w:proofErr w:type="spellStart"/>
      <w:r w:rsidRPr="00EC2894">
        <w:rPr>
          <w:rFonts w:ascii="Times New Roman" w:hAnsi="Times New Roman"/>
          <w:sz w:val="28"/>
          <w:szCs w:val="28"/>
        </w:rPr>
        <w:t>сложнооксидных</w:t>
      </w:r>
      <w:proofErr w:type="spellEnd"/>
      <w:r w:rsidRPr="00EC2894">
        <w:rPr>
          <w:rFonts w:ascii="Times New Roman" w:hAnsi="Times New Roman"/>
          <w:sz w:val="28"/>
          <w:szCs w:val="28"/>
        </w:rPr>
        <w:t xml:space="preserve"> материалов в виде порошков и тонких пленок из растворов экстрактов металлов, которые смешиваются в требуемых соотношениях</w:t>
      </w:r>
      <w:r w:rsidRPr="00EC2894">
        <w:rPr>
          <w:rFonts w:ascii="Times New Roman" w:hAnsi="Times New Roman"/>
          <w:sz w:val="28"/>
          <w:szCs w:val="28"/>
        </w:rPr>
        <w:br/>
      </w:r>
      <w:r w:rsidRPr="00EC2894">
        <w:rPr>
          <w:rFonts w:ascii="Times New Roman" w:hAnsi="Times New Roman"/>
          <w:sz w:val="28"/>
          <w:szCs w:val="28"/>
        </w:rPr>
        <w:tab/>
        <w:t>Электрохимические характеристики материала, полученного при  отжиге пасты при 550</w:t>
      </w:r>
      <w:proofErr w:type="gramStart"/>
      <w:r w:rsidRPr="00EC2894">
        <w:rPr>
          <w:rFonts w:ascii="Times New Roman" w:hAnsi="Times New Roman"/>
          <w:sz w:val="28"/>
          <w:szCs w:val="28"/>
        </w:rPr>
        <w:t xml:space="preserve"> </w:t>
      </w:r>
      <w:r w:rsidRPr="00EC2894">
        <w:rPr>
          <w:rFonts w:ascii="Times New Roman" w:hAnsi="Times New Roman"/>
          <w:sz w:val="28"/>
          <w:szCs w:val="28"/>
        </w:rPr>
        <w:sym w:font="Symbol" w:char="F0B0"/>
      </w:r>
      <w:r w:rsidRPr="00EC2894">
        <w:rPr>
          <w:rFonts w:ascii="Times New Roman" w:hAnsi="Times New Roman"/>
          <w:sz w:val="28"/>
          <w:szCs w:val="28"/>
        </w:rPr>
        <w:t>С</w:t>
      </w:r>
      <w:proofErr w:type="gramEnd"/>
      <w:r w:rsidRPr="00EC2894">
        <w:rPr>
          <w:rFonts w:ascii="Times New Roman" w:hAnsi="Times New Roman"/>
          <w:sz w:val="28"/>
          <w:szCs w:val="28"/>
        </w:rPr>
        <w:t xml:space="preserve"> в течение 1-1,5 часа соизмеримы, а в ряде случаев превосходят характеристики аналогичных </w:t>
      </w:r>
      <w:proofErr w:type="spellStart"/>
      <w:r w:rsidRPr="00EC2894">
        <w:rPr>
          <w:rFonts w:ascii="Times New Roman" w:hAnsi="Times New Roman"/>
          <w:sz w:val="28"/>
          <w:szCs w:val="28"/>
        </w:rPr>
        <w:t>матреиалов</w:t>
      </w:r>
      <w:proofErr w:type="spellEnd"/>
    </w:p>
    <w:p w:rsidR="00EC2894" w:rsidRPr="00EC2894" w:rsidRDefault="00EC2894" w:rsidP="00EC2894">
      <w:pPr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ab/>
        <w:t>ЭП методом были получены гомогенные порошки активных катодных материалов.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>Модифицирование ЭП-метода</w:t>
      </w:r>
    </w:p>
    <w:p w:rsidR="0055715D" w:rsidRPr="008D0054" w:rsidRDefault="004F4C3B" w:rsidP="003C6445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Экстракцию проводили в течение 1, 5 и 15 минут.</w:t>
      </w:r>
    </w:p>
    <w:p w:rsidR="0055715D" w:rsidRPr="008D0054" w:rsidRDefault="004F4C3B" w:rsidP="003C6445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5 мл органического экстра</w:t>
      </w:r>
      <w:r w:rsidR="0035552C">
        <w:rPr>
          <w:rFonts w:ascii="Times New Roman" w:hAnsi="Times New Roman"/>
          <w:sz w:val="28"/>
          <w:szCs w:val="28"/>
        </w:rPr>
        <w:t>кта выпаривали в керамическом ти</w:t>
      </w:r>
      <w:r w:rsidRPr="008D0054">
        <w:rPr>
          <w:rFonts w:ascii="Times New Roman" w:hAnsi="Times New Roman"/>
          <w:sz w:val="28"/>
          <w:szCs w:val="28"/>
        </w:rPr>
        <w:t>гле дл</w:t>
      </w:r>
      <w:r w:rsidR="0035552C">
        <w:rPr>
          <w:rFonts w:ascii="Times New Roman" w:hAnsi="Times New Roman"/>
          <w:sz w:val="28"/>
          <w:szCs w:val="28"/>
        </w:rPr>
        <w:t>я</w:t>
      </w:r>
      <w:r w:rsidRPr="008D0054">
        <w:rPr>
          <w:rFonts w:ascii="Times New Roman" w:hAnsi="Times New Roman"/>
          <w:sz w:val="28"/>
          <w:szCs w:val="28"/>
        </w:rPr>
        <w:t xml:space="preserve"> образования твердой пасты под колпаком, заполненным сверху адсорбентом.</w:t>
      </w:r>
    </w:p>
    <w:p w:rsidR="0055715D" w:rsidRDefault="004F4C3B" w:rsidP="003C6445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Далее пасту отжигали при 500-550 С </w:t>
      </w:r>
      <w:proofErr w:type="spellStart"/>
      <w:r w:rsidRPr="008D0054">
        <w:rPr>
          <w:rFonts w:ascii="Times New Roman" w:hAnsi="Times New Roman"/>
          <w:sz w:val="28"/>
          <w:szCs w:val="28"/>
        </w:rPr>
        <w:t>с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удалением органической составляющей и углерода до образования неорганического порошка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O</w:t>
      </w:r>
      <w:r w:rsidRPr="008D0054">
        <w:rPr>
          <w:rFonts w:ascii="Times New Roman" w:hAnsi="Times New Roman"/>
          <w:sz w:val="28"/>
          <w:szCs w:val="28"/>
        </w:rPr>
        <w:t>.</w:t>
      </w:r>
    </w:p>
    <w:p w:rsidR="00EC2894" w:rsidRPr="008D0054" w:rsidRDefault="00EC2894" w:rsidP="00EC2894">
      <w:pPr>
        <w:rPr>
          <w:rFonts w:ascii="Times New Roman" w:hAnsi="Times New Roman"/>
          <w:sz w:val="28"/>
          <w:szCs w:val="28"/>
        </w:rPr>
      </w:pP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proofErr w:type="spellStart"/>
      <w:r w:rsidRPr="00EC2894">
        <w:rPr>
          <w:rFonts w:ascii="Times New Roman" w:hAnsi="Times New Roman"/>
          <w:b/>
          <w:sz w:val="32"/>
          <w:szCs w:val="28"/>
        </w:rPr>
        <w:t>Иссследование</w:t>
      </w:r>
      <w:proofErr w:type="spellEnd"/>
      <w:r w:rsidRPr="00EC2894">
        <w:rPr>
          <w:rFonts w:ascii="Times New Roman" w:hAnsi="Times New Roman"/>
          <w:b/>
          <w:sz w:val="32"/>
          <w:szCs w:val="28"/>
        </w:rPr>
        <w:t xml:space="preserve"> влияния времени экстракции на выход 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Fe</w:t>
      </w:r>
      <w:r w:rsidRPr="00EC2894">
        <w:rPr>
          <w:rFonts w:ascii="Times New Roman" w:hAnsi="Times New Roman"/>
          <w:b/>
          <w:sz w:val="32"/>
          <w:szCs w:val="28"/>
        </w:rPr>
        <w:t>-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P</w:t>
      </w:r>
      <w:r w:rsidRPr="00EC2894">
        <w:rPr>
          <w:rFonts w:ascii="Times New Roman" w:hAnsi="Times New Roman"/>
          <w:b/>
          <w:sz w:val="32"/>
          <w:szCs w:val="28"/>
        </w:rPr>
        <w:t>-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O</w:t>
      </w:r>
    </w:p>
    <w:p w:rsidR="0055715D" w:rsidRPr="008D0054" w:rsidRDefault="004F4C3B" w:rsidP="00EC289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Экстракцию проводили в течение 1, 5 и 15 минут.</w:t>
      </w:r>
    </w:p>
    <w:p w:rsidR="0055715D" w:rsidRPr="008D0054" w:rsidRDefault="004F4C3B" w:rsidP="00EC289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5 мл органического экстракта выпаривали в керамическом </w:t>
      </w:r>
      <w:proofErr w:type="spellStart"/>
      <w:r w:rsidRPr="008D0054">
        <w:rPr>
          <w:rFonts w:ascii="Times New Roman" w:hAnsi="Times New Roman"/>
          <w:sz w:val="28"/>
          <w:szCs w:val="28"/>
        </w:rPr>
        <w:t>тегле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</w:rPr>
        <w:t>дл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образования твердой пасты под колпаком, заполненным сверху адсорбентом.</w:t>
      </w:r>
    </w:p>
    <w:p w:rsidR="0055715D" w:rsidRPr="008D0054" w:rsidRDefault="004F4C3B" w:rsidP="00EC2894">
      <w:pPr>
        <w:ind w:firstLine="708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Далее пасту отжигали при 500-550</w:t>
      </w:r>
      <w:proofErr w:type="gramStart"/>
      <w:r w:rsidRPr="008D0054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</w:rPr>
        <w:t>с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удалением органической составляющей и углерода до образования неорганического порошка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O</w:t>
      </w:r>
      <w:r w:rsidRPr="008D0054">
        <w:rPr>
          <w:rFonts w:ascii="Times New Roman" w:hAnsi="Times New Roman"/>
          <w:sz w:val="28"/>
          <w:szCs w:val="28"/>
        </w:rPr>
        <w:t>.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>Приготовление рабочих растворов</w:t>
      </w:r>
    </w:p>
    <w:p w:rsidR="0055715D" w:rsidRPr="00EC2894" w:rsidRDefault="004F4C3B" w:rsidP="00EC2894">
      <w:pPr>
        <w:pStyle w:val="af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 xml:space="preserve">Приготовление 1М раствора FeCl3: </w:t>
      </w:r>
    </w:p>
    <w:p w:rsidR="0055715D" w:rsidRPr="00EC2894" w:rsidRDefault="004F4C3B" w:rsidP="00EC2894">
      <w:pPr>
        <w:pStyle w:val="af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 xml:space="preserve">Для получения 10 мл 0,5 М экстракта железа потребуется 10 мл </w:t>
      </w:r>
      <w:proofErr w:type="spellStart"/>
      <w:r w:rsidRPr="00EC2894">
        <w:rPr>
          <w:rFonts w:ascii="Times New Roman" w:hAnsi="Times New Roman"/>
          <w:sz w:val="28"/>
          <w:szCs w:val="28"/>
        </w:rPr>
        <w:t>экстрагента</w:t>
      </w:r>
      <w:proofErr w:type="spellEnd"/>
      <w:r w:rsidRPr="00EC2894">
        <w:rPr>
          <w:rFonts w:ascii="Times New Roman" w:hAnsi="Times New Roman"/>
          <w:sz w:val="28"/>
          <w:szCs w:val="28"/>
        </w:rPr>
        <w:t xml:space="preserve"> ди2эгфк.</w:t>
      </w:r>
    </w:p>
    <w:p w:rsidR="0055715D" w:rsidRPr="00EC2894" w:rsidRDefault="004F4C3B" w:rsidP="00EC2894">
      <w:pPr>
        <w:pStyle w:val="af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>Количество раствора FeCl3 рассчитано как</w:t>
      </w:r>
    </w:p>
    <w:p w:rsidR="004F4C3B" w:rsidRPr="00EC2894" w:rsidRDefault="004F4C3B" w:rsidP="00EC2894">
      <w:pPr>
        <w:pStyle w:val="af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proofErr w:type="gramStart"/>
      <w:r w:rsidRPr="00EC2894">
        <w:rPr>
          <w:rFonts w:ascii="Times New Roman" w:hAnsi="Times New Roman"/>
          <w:sz w:val="28"/>
          <w:szCs w:val="28"/>
        </w:rPr>
        <w:t>л</w:t>
      </w:r>
      <w:proofErr w:type="gramEnd"/>
      <w:r w:rsidRPr="00EC2894">
        <w:rPr>
          <w:rFonts w:ascii="Times New Roman" w:hAnsi="Times New Roman"/>
          <w:sz w:val="28"/>
          <w:szCs w:val="28"/>
        </w:rPr>
        <w:t xml:space="preserve"> </w:t>
      </w:r>
      <w:r w:rsidRPr="00EC2894">
        <w:rPr>
          <w:rFonts w:ascii="Times New Roman" w:hAnsi="Times New Roman"/>
          <w:b/>
          <w:bCs/>
          <w:sz w:val="28"/>
          <w:szCs w:val="28"/>
        </w:rPr>
        <w:t>3 М</w:t>
      </w:r>
      <w:r w:rsidRPr="00EC2894">
        <w:rPr>
          <w:rFonts w:ascii="Times New Roman" w:hAnsi="Times New Roman"/>
          <w:sz w:val="28"/>
          <w:szCs w:val="28"/>
        </w:rPr>
        <w:t xml:space="preserve"> ди2эгфк = х мл </w:t>
      </w:r>
      <w:r w:rsidRPr="00EC2894">
        <w:rPr>
          <w:rFonts w:ascii="Times New Roman" w:hAnsi="Times New Roman"/>
          <w:b/>
          <w:bCs/>
          <w:sz w:val="28"/>
          <w:szCs w:val="28"/>
        </w:rPr>
        <w:t>1М</w:t>
      </w:r>
      <w:r w:rsidRPr="00EC2894">
        <w:rPr>
          <w:rFonts w:ascii="Times New Roman" w:hAnsi="Times New Roman"/>
          <w:sz w:val="28"/>
          <w:szCs w:val="28"/>
        </w:rPr>
        <w:t xml:space="preserve"> FeCl3         х = 30 мл</w:t>
      </w:r>
    </w:p>
    <w:p w:rsidR="0055715D" w:rsidRPr="00EC2894" w:rsidRDefault="004F4C3B" w:rsidP="00EC2894">
      <w:pPr>
        <w:pStyle w:val="af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 xml:space="preserve">Перемешивание осуществляли в течение 1 - 15 мин. </w:t>
      </w:r>
    </w:p>
    <w:p w:rsidR="0055715D" w:rsidRPr="00EC2894" w:rsidRDefault="004F4C3B" w:rsidP="00EC2894">
      <w:pPr>
        <w:pStyle w:val="af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C2894">
        <w:rPr>
          <w:rFonts w:ascii="Times New Roman" w:hAnsi="Times New Roman"/>
          <w:sz w:val="28"/>
          <w:szCs w:val="28"/>
        </w:rPr>
        <w:t>После отделения водной фазы органический экстракт фильтровали через бумажный фильтр для отделения от твердых включений.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 xml:space="preserve">Получение 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Fe</w:t>
      </w:r>
      <w:r w:rsidRPr="00EC2894">
        <w:rPr>
          <w:rFonts w:ascii="Times New Roman" w:hAnsi="Times New Roman"/>
          <w:b/>
          <w:sz w:val="32"/>
          <w:szCs w:val="28"/>
        </w:rPr>
        <w:t>-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P</w:t>
      </w:r>
      <w:r w:rsidRPr="00EC2894">
        <w:rPr>
          <w:rFonts w:ascii="Times New Roman" w:hAnsi="Times New Roman"/>
          <w:b/>
          <w:sz w:val="32"/>
          <w:szCs w:val="28"/>
        </w:rPr>
        <w:t>-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O</w:t>
      </w:r>
      <w:r w:rsidRPr="00EC2894">
        <w:rPr>
          <w:rFonts w:ascii="Times New Roman" w:hAnsi="Times New Roman"/>
          <w:b/>
          <w:sz w:val="32"/>
          <w:szCs w:val="28"/>
        </w:rPr>
        <w:t xml:space="preserve"> с различным содержанием фосфора</w:t>
      </w:r>
    </w:p>
    <w:p w:rsidR="0055715D" w:rsidRPr="008D0054" w:rsidRDefault="004F4C3B" w:rsidP="00EC2894">
      <w:pPr>
        <w:numPr>
          <w:ilvl w:val="0"/>
          <w:numId w:val="11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Из литературных данных известно, что соединение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FeLiO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не показывает многообещающих катодных свойств в перезаряжаемых литиевых ячейках </w:t>
      </w:r>
    </w:p>
    <w:p w:rsidR="0055715D" w:rsidRPr="008D0054" w:rsidRDefault="004F4C3B" w:rsidP="00EC2894">
      <w:pPr>
        <w:numPr>
          <w:ilvl w:val="0"/>
          <w:numId w:val="11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Введение фосфора значительно улучшает электродные характеристики этого материала.</w:t>
      </w:r>
    </w:p>
    <w:p w:rsidR="0055715D" w:rsidRPr="008D0054" w:rsidRDefault="004F4C3B" w:rsidP="00EC2894">
      <w:pPr>
        <w:numPr>
          <w:ilvl w:val="0"/>
          <w:numId w:val="11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Однако</w:t>
      </w:r>
      <w:proofErr w:type="gramStart"/>
      <w:r w:rsidRPr="008D0054">
        <w:rPr>
          <w:rFonts w:ascii="Times New Roman" w:hAnsi="Times New Roman"/>
          <w:sz w:val="28"/>
          <w:szCs w:val="28"/>
        </w:rPr>
        <w:t>,</w:t>
      </w:r>
      <w:proofErr w:type="gramEnd"/>
      <w:r w:rsidRPr="008D0054">
        <w:rPr>
          <w:rFonts w:ascii="Times New Roman" w:hAnsi="Times New Roman"/>
          <w:sz w:val="28"/>
          <w:szCs w:val="28"/>
        </w:rPr>
        <w:t xml:space="preserve"> нет исследований влияния количество фосфора на эффективность катодного материала.</w:t>
      </w:r>
    </w:p>
    <w:p w:rsidR="0055715D" w:rsidRPr="008D0054" w:rsidRDefault="004F4C3B" w:rsidP="00EC2894">
      <w:pPr>
        <w:numPr>
          <w:ilvl w:val="0"/>
          <w:numId w:val="11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ЭП-пиролитический метод позволяет варьировать </w:t>
      </w:r>
      <w:proofErr w:type="spellStart"/>
      <w:r w:rsidRPr="008D0054">
        <w:rPr>
          <w:rFonts w:ascii="Times New Roman" w:hAnsi="Times New Roman"/>
          <w:sz w:val="28"/>
          <w:szCs w:val="28"/>
        </w:rPr>
        <w:t>содерджание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фосфора в </w:t>
      </w:r>
      <w:proofErr w:type="spellStart"/>
      <w:r w:rsidRPr="008D0054">
        <w:rPr>
          <w:rFonts w:ascii="Times New Roman" w:hAnsi="Times New Roman"/>
          <w:sz w:val="28"/>
          <w:szCs w:val="28"/>
        </w:rPr>
        <w:t>сложнооксидном</w:t>
      </w:r>
      <w:proofErr w:type="spellEnd"/>
      <w:r w:rsidRPr="008D0054">
        <w:rPr>
          <w:rFonts w:ascii="Times New Roman" w:hAnsi="Times New Roman"/>
          <w:sz w:val="28"/>
          <w:szCs w:val="28"/>
        </w:rPr>
        <w:t xml:space="preserve"> материале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Li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>-</w:t>
      </w:r>
      <w:r w:rsidRPr="008D0054">
        <w:rPr>
          <w:rFonts w:ascii="Times New Roman" w:hAnsi="Times New Roman"/>
          <w:sz w:val="28"/>
          <w:szCs w:val="28"/>
          <w:lang w:val="en-US"/>
        </w:rPr>
        <w:t>O</w:t>
      </w:r>
      <w:r w:rsidRPr="008D0054">
        <w:rPr>
          <w:rFonts w:ascii="Times New Roman" w:hAnsi="Times New Roman"/>
          <w:sz w:val="28"/>
          <w:szCs w:val="28"/>
        </w:rPr>
        <w:t>/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 xml:space="preserve">Приготовление растворов с различным соотношением 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Fe</w:t>
      </w:r>
      <w:r w:rsidRPr="00EC2894">
        <w:rPr>
          <w:rFonts w:ascii="Times New Roman" w:hAnsi="Times New Roman"/>
          <w:b/>
          <w:sz w:val="32"/>
          <w:szCs w:val="28"/>
        </w:rPr>
        <w:t>: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P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1</w:t>
      </w:r>
      <w:r w:rsidRPr="008D0054">
        <w:rPr>
          <w:rFonts w:ascii="Times New Roman" w:hAnsi="Times New Roman"/>
          <w:sz w:val="28"/>
          <w:szCs w:val="28"/>
          <w:lang w:val="en-US"/>
        </w:rPr>
        <w:t>M</w:t>
      </w:r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FeCl</w:t>
      </w:r>
      <w:proofErr w:type="spellEnd"/>
      <w:r w:rsidRPr="008D0054">
        <w:rPr>
          <w:rFonts w:ascii="Times New Roman" w:hAnsi="Times New Roman"/>
          <w:sz w:val="28"/>
          <w:szCs w:val="28"/>
          <w:vertAlign w:val="subscript"/>
        </w:rPr>
        <w:t>3</w:t>
      </w:r>
      <w:r w:rsidRPr="008D0054">
        <w:rPr>
          <w:rFonts w:ascii="Times New Roman" w:hAnsi="Times New Roman"/>
          <w:sz w:val="28"/>
          <w:szCs w:val="28"/>
        </w:rPr>
        <w:t xml:space="preserve"> + 3М ди2ЭГФК  →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(ди2ЭГФК)</w:t>
      </w:r>
      <w:r w:rsidRPr="008D0054">
        <w:rPr>
          <w:rFonts w:ascii="Times New Roman" w:hAnsi="Times New Roman"/>
          <w:sz w:val="28"/>
          <w:szCs w:val="28"/>
          <w:vertAlign w:val="subscript"/>
        </w:rPr>
        <w:t>3</w:t>
      </w:r>
      <w:r w:rsidRPr="008D0054">
        <w:rPr>
          <w:rFonts w:ascii="Times New Roman" w:hAnsi="Times New Roman"/>
          <w:sz w:val="28"/>
          <w:szCs w:val="28"/>
        </w:rPr>
        <w:t xml:space="preserve"> </w:t>
      </w:r>
    </w:p>
    <w:p w:rsidR="0055715D" w:rsidRPr="008D0054" w:rsidRDefault="004F4C3B" w:rsidP="00EC2894">
      <w:pPr>
        <w:numPr>
          <w:ilvl w:val="0"/>
          <w:numId w:val="12"/>
        </w:numPr>
        <w:ind w:left="0" w:firstLine="0"/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Для получения соотношения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: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 xml:space="preserve">= 1:3 было взято 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30 мл 1</w:t>
      </w:r>
      <w:r w:rsidRPr="008D0054">
        <w:rPr>
          <w:rFonts w:ascii="Times New Roman" w:hAnsi="Times New Roman"/>
          <w:sz w:val="28"/>
          <w:szCs w:val="28"/>
          <w:lang w:val="en-US"/>
        </w:rPr>
        <w:t>M</w:t>
      </w:r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FeCl</w:t>
      </w:r>
      <w:proofErr w:type="spellEnd"/>
      <w:r w:rsidRPr="008D0054">
        <w:rPr>
          <w:rFonts w:ascii="Times New Roman" w:hAnsi="Times New Roman"/>
          <w:sz w:val="28"/>
          <w:szCs w:val="28"/>
          <w:vertAlign w:val="subscript"/>
        </w:rPr>
        <w:t>3</w:t>
      </w:r>
      <w:r w:rsidRPr="008D0054">
        <w:rPr>
          <w:rFonts w:ascii="Times New Roman" w:hAnsi="Times New Roman"/>
          <w:sz w:val="28"/>
          <w:szCs w:val="28"/>
        </w:rPr>
        <w:t xml:space="preserve"> и 30 мл 3М ди2ЭГФК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lastRenderedPageBreak/>
        <w:t xml:space="preserve">В результате получен порошок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FeLiP</w:t>
      </w:r>
      <w:proofErr w:type="spellEnd"/>
      <w:r w:rsidRPr="008D0054">
        <w:rPr>
          <w:rFonts w:ascii="Times New Roman" w:hAnsi="Times New Roman"/>
          <w:sz w:val="28"/>
          <w:szCs w:val="28"/>
        </w:rPr>
        <w:t>2</w:t>
      </w:r>
      <w:r w:rsidRPr="008D0054">
        <w:rPr>
          <w:rFonts w:ascii="Times New Roman" w:hAnsi="Times New Roman"/>
          <w:sz w:val="28"/>
          <w:szCs w:val="28"/>
          <w:lang w:val="en-US"/>
        </w:rPr>
        <w:t>O</w:t>
      </w:r>
      <w:r w:rsidRPr="008D0054">
        <w:rPr>
          <w:rFonts w:ascii="Times New Roman" w:hAnsi="Times New Roman"/>
          <w:sz w:val="28"/>
          <w:szCs w:val="28"/>
        </w:rPr>
        <w:t>7.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2. Для получения соотношения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: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 xml:space="preserve">= 1:1 было взято 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30 мл 1</w:t>
      </w:r>
      <w:r w:rsidRPr="008D0054">
        <w:rPr>
          <w:rFonts w:ascii="Times New Roman" w:hAnsi="Times New Roman"/>
          <w:sz w:val="28"/>
          <w:szCs w:val="28"/>
          <w:lang w:val="en-US"/>
        </w:rPr>
        <w:t>M</w:t>
      </w:r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FeCl</w:t>
      </w:r>
      <w:proofErr w:type="spellEnd"/>
      <w:r w:rsidRPr="008D0054">
        <w:rPr>
          <w:rFonts w:ascii="Times New Roman" w:hAnsi="Times New Roman"/>
          <w:sz w:val="28"/>
          <w:szCs w:val="28"/>
          <w:vertAlign w:val="subscript"/>
        </w:rPr>
        <w:t>3</w:t>
      </w:r>
      <w:r w:rsidRPr="008D0054">
        <w:rPr>
          <w:rFonts w:ascii="Times New Roman" w:hAnsi="Times New Roman"/>
          <w:sz w:val="28"/>
          <w:szCs w:val="28"/>
        </w:rPr>
        <w:t xml:space="preserve"> и 10 мл 3М ди2ЭГФК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3. Для получения соотношения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: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 xml:space="preserve">= 2:1 было взято 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60 мл 1</w:t>
      </w:r>
      <w:r w:rsidRPr="008D0054">
        <w:rPr>
          <w:rFonts w:ascii="Times New Roman" w:hAnsi="Times New Roman"/>
          <w:sz w:val="28"/>
          <w:szCs w:val="28"/>
          <w:lang w:val="en-US"/>
        </w:rPr>
        <w:t>M</w:t>
      </w:r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FeCl</w:t>
      </w:r>
      <w:proofErr w:type="spellEnd"/>
      <w:r w:rsidRPr="008D0054">
        <w:rPr>
          <w:rFonts w:ascii="Times New Roman" w:hAnsi="Times New Roman"/>
          <w:sz w:val="28"/>
          <w:szCs w:val="28"/>
          <w:vertAlign w:val="subscript"/>
        </w:rPr>
        <w:t>3</w:t>
      </w:r>
      <w:r w:rsidRPr="008D0054">
        <w:rPr>
          <w:rFonts w:ascii="Times New Roman" w:hAnsi="Times New Roman"/>
          <w:sz w:val="28"/>
          <w:szCs w:val="28"/>
        </w:rPr>
        <w:t xml:space="preserve"> и 10 мл 3М ди2ЭГФК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 xml:space="preserve">4. Для получения соотношения </w:t>
      </w:r>
      <w:r w:rsidRPr="008D0054">
        <w:rPr>
          <w:rFonts w:ascii="Times New Roman" w:hAnsi="Times New Roman"/>
          <w:sz w:val="28"/>
          <w:szCs w:val="28"/>
          <w:lang w:val="en-US"/>
        </w:rPr>
        <w:t>Fe</w:t>
      </w:r>
      <w:r w:rsidRPr="008D0054">
        <w:rPr>
          <w:rFonts w:ascii="Times New Roman" w:hAnsi="Times New Roman"/>
          <w:sz w:val="28"/>
          <w:szCs w:val="28"/>
        </w:rPr>
        <w:t>:</w:t>
      </w:r>
      <w:r w:rsidRPr="008D0054">
        <w:rPr>
          <w:rFonts w:ascii="Times New Roman" w:hAnsi="Times New Roman"/>
          <w:sz w:val="28"/>
          <w:szCs w:val="28"/>
          <w:lang w:val="en-US"/>
        </w:rPr>
        <w:t>P</w:t>
      </w:r>
      <w:r w:rsidRPr="008D0054">
        <w:rPr>
          <w:rFonts w:ascii="Times New Roman" w:hAnsi="Times New Roman"/>
          <w:sz w:val="28"/>
          <w:szCs w:val="28"/>
        </w:rPr>
        <w:t xml:space="preserve">= 4:1 было взято </w:t>
      </w:r>
    </w:p>
    <w:p w:rsidR="004F4C3B" w:rsidRPr="008D0054" w:rsidRDefault="004F4C3B" w:rsidP="00EC2894">
      <w:pPr>
        <w:rPr>
          <w:rFonts w:ascii="Times New Roman" w:hAnsi="Times New Roman"/>
          <w:sz w:val="28"/>
          <w:szCs w:val="28"/>
        </w:rPr>
      </w:pPr>
      <w:r w:rsidRPr="008D0054">
        <w:rPr>
          <w:rFonts w:ascii="Times New Roman" w:hAnsi="Times New Roman"/>
          <w:sz w:val="28"/>
          <w:szCs w:val="28"/>
        </w:rPr>
        <w:t>120 мл 1</w:t>
      </w:r>
      <w:r w:rsidRPr="008D0054">
        <w:rPr>
          <w:rFonts w:ascii="Times New Roman" w:hAnsi="Times New Roman"/>
          <w:sz w:val="28"/>
          <w:szCs w:val="28"/>
          <w:lang w:val="en-US"/>
        </w:rPr>
        <w:t>M</w:t>
      </w:r>
      <w:r w:rsidRPr="008D0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054">
        <w:rPr>
          <w:rFonts w:ascii="Times New Roman" w:hAnsi="Times New Roman"/>
          <w:sz w:val="28"/>
          <w:szCs w:val="28"/>
          <w:lang w:val="en-US"/>
        </w:rPr>
        <w:t>FeCl</w:t>
      </w:r>
      <w:proofErr w:type="spellEnd"/>
      <w:r w:rsidRPr="008D0054">
        <w:rPr>
          <w:rFonts w:ascii="Times New Roman" w:hAnsi="Times New Roman"/>
          <w:sz w:val="28"/>
          <w:szCs w:val="28"/>
          <w:vertAlign w:val="subscript"/>
        </w:rPr>
        <w:t>3</w:t>
      </w:r>
      <w:r w:rsidRPr="008D0054">
        <w:rPr>
          <w:rFonts w:ascii="Times New Roman" w:hAnsi="Times New Roman"/>
          <w:sz w:val="28"/>
          <w:szCs w:val="28"/>
        </w:rPr>
        <w:t xml:space="preserve"> и 10 мл 3М ди2ЭГФК</w:t>
      </w:r>
    </w:p>
    <w:p w:rsidR="004F4C3B" w:rsidRPr="00EC2894" w:rsidRDefault="004F4C3B" w:rsidP="00EC2894">
      <w:pPr>
        <w:rPr>
          <w:rFonts w:ascii="Times New Roman" w:hAnsi="Times New Roman"/>
          <w:b/>
          <w:sz w:val="32"/>
          <w:szCs w:val="28"/>
        </w:rPr>
      </w:pPr>
      <w:r w:rsidRPr="00EC2894">
        <w:rPr>
          <w:rFonts w:ascii="Times New Roman" w:hAnsi="Times New Roman"/>
          <w:b/>
          <w:sz w:val="32"/>
          <w:szCs w:val="28"/>
        </w:rPr>
        <w:t xml:space="preserve">Исследование структуры </w:t>
      </w:r>
      <w:proofErr w:type="gramStart"/>
      <w:r w:rsidRPr="00EC2894">
        <w:rPr>
          <w:rFonts w:ascii="Times New Roman" w:hAnsi="Times New Roman"/>
          <w:b/>
          <w:sz w:val="32"/>
          <w:szCs w:val="28"/>
        </w:rPr>
        <w:t>полученного</w:t>
      </w:r>
      <w:proofErr w:type="gramEnd"/>
      <w:r w:rsidRPr="00EC2894">
        <w:rPr>
          <w:rFonts w:ascii="Times New Roman" w:hAnsi="Times New Roman"/>
          <w:b/>
          <w:sz w:val="32"/>
          <w:szCs w:val="28"/>
        </w:rPr>
        <w:t xml:space="preserve"> ЭП-методом </w:t>
      </w:r>
      <w:proofErr w:type="spellStart"/>
      <w:r w:rsidRPr="00EC2894">
        <w:rPr>
          <w:rFonts w:ascii="Times New Roman" w:hAnsi="Times New Roman"/>
          <w:b/>
          <w:sz w:val="32"/>
          <w:szCs w:val="28"/>
          <w:lang w:val="en-US"/>
        </w:rPr>
        <w:t>LiFeP</w:t>
      </w:r>
      <w:proofErr w:type="spellEnd"/>
      <w:r w:rsidRPr="00EC2894">
        <w:rPr>
          <w:rFonts w:ascii="Times New Roman" w:hAnsi="Times New Roman"/>
          <w:b/>
          <w:sz w:val="32"/>
          <w:szCs w:val="28"/>
        </w:rPr>
        <w:t>2</w:t>
      </w:r>
      <w:r w:rsidRPr="00EC2894">
        <w:rPr>
          <w:rFonts w:ascii="Times New Roman" w:hAnsi="Times New Roman"/>
          <w:b/>
          <w:sz w:val="32"/>
          <w:szCs w:val="28"/>
          <w:lang w:val="en-US"/>
        </w:rPr>
        <w:t>O</w:t>
      </w:r>
      <w:r w:rsidRPr="00EC2894">
        <w:rPr>
          <w:rFonts w:ascii="Times New Roman" w:hAnsi="Times New Roman"/>
          <w:b/>
          <w:sz w:val="32"/>
          <w:szCs w:val="28"/>
        </w:rPr>
        <w:t>7</w:t>
      </w:r>
    </w:p>
    <w:p w:rsidR="00EC2894" w:rsidRDefault="004F4C3B" w:rsidP="00EC2894">
      <w:pPr>
        <w:rPr>
          <w:noProof/>
          <w:sz w:val="28"/>
          <w:szCs w:val="28"/>
        </w:rPr>
      </w:pPr>
      <w:r w:rsidRPr="008D0054">
        <w:rPr>
          <w:rFonts w:ascii="Times New Roman" w:hAnsi="Times New Roman"/>
          <w:noProof/>
          <w:sz w:val="28"/>
          <w:szCs w:val="28"/>
          <w:lang w:eastAsia="ja-JP"/>
        </w:rPr>
        <w:drawing>
          <wp:inline distT="0" distB="0" distL="0" distR="0" wp14:anchorId="635D29D8" wp14:editId="081B2B9F">
            <wp:extent cx="2900450" cy="2232561"/>
            <wp:effectExtent l="0" t="0" r="0" b="0"/>
            <wp:docPr id="3076" name="Picture 4" descr="Graph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 descr="Graph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660" cy="223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8D0054">
        <w:rPr>
          <w:noProof/>
          <w:sz w:val="28"/>
          <w:szCs w:val="28"/>
        </w:rPr>
        <w:t xml:space="preserve"> </w:t>
      </w:r>
    </w:p>
    <w:p w:rsidR="00EC2894" w:rsidRPr="00EC2894" w:rsidRDefault="00EC2894" w:rsidP="00EC2894">
      <w:pPr>
        <w:rPr>
          <w:rFonts w:ascii="Times New Roman" w:hAnsi="Times New Roman"/>
          <w:noProof/>
          <w:sz w:val="28"/>
          <w:szCs w:val="28"/>
        </w:rPr>
      </w:pPr>
      <w:r w:rsidRPr="00EC2894">
        <w:rPr>
          <w:rFonts w:ascii="Times New Roman" w:hAnsi="Times New Roman"/>
          <w:noProof/>
          <w:sz w:val="28"/>
          <w:szCs w:val="28"/>
        </w:rPr>
        <w:t xml:space="preserve">Рентгенограммы образца </w:t>
      </w:r>
      <w:r w:rsidRPr="00EC2894">
        <w:rPr>
          <w:rFonts w:ascii="Times New Roman" w:hAnsi="Times New Roman"/>
          <w:noProof/>
          <w:sz w:val="28"/>
          <w:szCs w:val="28"/>
          <w:lang w:val="en-US"/>
        </w:rPr>
        <w:t>Li</w:t>
      </w:r>
      <w:r w:rsidRPr="00EC2894">
        <w:rPr>
          <w:rFonts w:ascii="Times New Roman" w:hAnsi="Times New Roman"/>
          <w:noProof/>
          <w:sz w:val="28"/>
          <w:szCs w:val="28"/>
        </w:rPr>
        <w:t>-</w:t>
      </w:r>
      <w:r w:rsidRPr="00EC2894">
        <w:rPr>
          <w:rFonts w:ascii="Times New Roman" w:hAnsi="Times New Roman"/>
          <w:noProof/>
          <w:sz w:val="28"/>
          <w:szCs w:val="28"/>
          <w:lang w:val="en-US"/>
        </w:rPr>
        <w:t>Fe</w:t>
      </w:r>
      <w:r w:rsidRPr="00EC2894">
        <w:rPr>
          <w:rFonts w:ascii="Times New Roman" w:hAnsi="Times New Roman"/>
          <w:noProof/>
          <w:sz w:val="28"/>
          <w:szCs w:val="28"/>
        </w:rPr>
        <w:t>-</w:t>
      </w:r>
      <w:r w:rsidRPr="00EC2894">
        <w:rPr>
          <w:rFonts w:ascii="Times New Roman" w:hAnsi="Times New Roman"/>
          <w:noProof/>
          <w:sz w:val="28"/>
          <w:szCs w:val="28"/>
          <w:lang w:val="en-US"/>
        </w:rPr>
        <w:t>P</w:t>
      </w:r>
      <w:r w:rsidRPr="00EC2894">
        <w:rPr>
          <w:rFonts w:ascii="Times New Roman" w:hAnsi="Times New Roman"/>
          <w:noProof/>
          <w:sz w:val="28"/>
          <w:szCs w:val="28"/>
        </w:rPr>
        <w:t>-</w:t>
      </w:r>
      <w:r w:rsidRPr="00EC2894">
        <w:rPr>
          <w:rFonts w:ascii="Times New Roman" w:hAnsi="Times New Roman"/>
          <w:noProof/>
          <w:sz w:val="28"/>
          <w:szCs w:val="28"/>
          <w:lang w:val="en-US"/>
        </w:rPr>
        <w:t>O</w:t>
      </w:r>
      <w:r w:rsidRPr="00EC2894">
        <w:rPr>
          <w:rFonts w:ascii="Times New Roman" w:hAnsi="Times New Roman"/>
          <w:noProof/>
          <w:sz w:val="28"/>
          <w:szCs w:val="28"/>
        </w:rPr>
        <w:t>, полученного экстракционно-пиролитическим методом, и, отоженного при 500, 600 и 700 °С в течение 30 мин</w:t>
      </w:r>
    </w:p>
    <w:p w:rsidR="004F4C3B" w:rsidRPr="008D0054" w:rsidRDefault="004F4C3B" w:rsidP="00EC2894">
      <w:pPr>
        <w:rPr>
          <w:noProof/>
          <w:sz w:val="28"/>
          <w:szCs w:val="28"/>
        </w:rPr>
      </w:pPr>
    </w:p>
    <w:p w:rsidR="004F4C3B" w:rsidRPr="008D0054" w:rsidRDefault="00213520" w:rsidP="00EC28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Rectangle 3" o:spid="_x0000_s1027" style="position:absolute;margin-left:-5.6pt;margin-top:188.75pt;width:248.4pt;height:24.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" filled="f" fillcolor="#4f81bd [3204]" stroked="f" strokecolor="black [3213]">
            <v:shadow color="#eeece1 [3214]"/>
            <v:textbox style="mso-fit-shape-to-text:t">
              <w:txbxContent>
                <w:p w:rsidR="004F4C3B" w:rsidRDefault="004F4C3B" w:rsidP="004F4C3B">
                  <w:pPr>
                    <w:pStyle w:val="aa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4F4C3B">
                    <w:rPr>
                      <w:rFonts w:eastAsia="Calibri"/>
                      <w:color w:val="000000" w:themeColor="text1"/>
                      <w:kern w:val="24"/>
                    </w:rPr>
                    <w:t xml:space="preserve">Кристаллическая структура </w:t>
                  </w:r>
                  <w:proofErr w:type="spellStart"/>
                  <w:r w:rsidRPr="004F4C3B">
                    <w:rPr>
                      <w:rFonts w:eastAsia="Calibri"/>
                      <w:b/>
                      <w:bCs/>
                      <w:color w:val="000000" w:themeColor="text1"/>
                      <w:kern w:val="24"/>
                    </w:rPr>
                    <w:t>LiFe</w:t>
                  </w:r>
                  <w:proofErr w:type="spellEnd"/>
                  <w:r w:rsidRPr="004F4C3B">
                    <w:rPr>
                      <w:rFonts w:eastAsia="Calibri"/>
                      <w:b/>
                      <w:bCs/>
                      <w:color w:val="000000" w:themeColor="text1"/>
                      <w:kern w:val="24"/>
                      <w:lang w:val="en-US"/>
                    </w:rPr>
                    <w:t>P</w:t>
                  </w:r>
                  <w:r w:rsidRPr="004F4C3B">
                    <w:rPr>
                      <w:rFonts w:eastAsia="Calibri"/>
                      <w:b/>
                      <w:bCs/>
                      <w:color w:val="000000" w:themeColor="text1"/>
                      <w:kern w:val="24"/>
                      <w:position w:val="-7"/>
                      <w:vertAlign w:val="subscript"/>
                    </w:rPr>
                    <w:t>2</w:t>
                  </w:r>
                  <w:r w:rsidRPr="004F4C3B">
                    <w:rPr>
                      <w:rFonts w:eastAsia="Calibri"/>
                      <w:b/>
                      <w:bCs/>
                      <w:color w:val="000000" w:themeColor="text1"/>
                      <w:kern w:val="24"/>
                      <w:lang w:val="en-US"/>
                    </w:rPr>
                    <w:t>O</w:t>
                  </w:r>
                  <w:r w:rsidRPr="004F4C3B">
                    <w:rPr>
                      <w:rFonts w:eastAsia="Calibri"/>
                      <w:b/>
                      <w:bCs/>
                      <w:color w:val="000000" w:themeColor="text1"/>
                      <w:kern w:val="24"/>
                      <w:position w:val="-7"/>
                      <w:vertAlign w:val="subscript"/>
                    </w:rPr>
                    <w:t>4</w:t>
                  </w:r>
                  <w:r w:rsidRPr="004F4C3B">
                    <w:rPr>
                      <w:rFonts w:eastAsia="Calibri"/>
                      <w:color w:val="000000" w:themeColor="text1"/>
                      <w:kern w:val="24"/>
                    </w:rPr>
                    <w:t xml:space="preserve"> </w:t>
                  </w:r>
                </w:p>
              </w:txbxContent>
            </v:textbox>
          </v:rect>
        </w:pict>
      </w:r>
      <w:r w:rsidR="004F4C3B" w:rsidRPr="008D0054">
        <w:rPr>
          <w:rFonts w:ascii="Times New Roman" w:hAnsi="Times New Roman"/>
          <w:noProof/>
          <w:sz w:val="28"/>
          <w:szCs w:val="28"/>
          <w:lang w:eastAsia="ja-JP"/>
        </w:rPr>
        <w:drawing>
          <wp:inline distT="0" distB="0" distL="0" distR="0" wp14:anchorId="59562AC4" wp14:editId="59B37725">
            <wp:extent cx="2553419" cy="2301945"/>
            <wp:effectExtent l="0" t="0" r="0" b="0"/>
            <wp:docPr id="30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3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0" t="2336" r="9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020" cy="230609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4F4C3B" w:rsidRPr="008D0054" w:rsidRDefault="004F4C3B" w:rsidP="00EC2894">
      <w:pPr>
        <w:jc w:val="center"/>
        <w:rPr>
          <w:rFonts w:ascii="Times New Roman" w:hAnsi="Times New Roman"/>
          <w:sz w:val="28"/>
          <w:szCs w:val="28"/>
        </w:rPr>
      </w:pPr>
    </w:p>
    <w:sectPr w:rsidR="004F4C3B" w:rsidRPr="008D0054" w:rsidSect="008D0054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20" w:rsidRDefault="00213520" w:rsidP="008D0054">
      <w:pPr>
        <w:spacing w:after="0" w:line="240" w:lineRule="auto"/>
      </w:pPr>
      <w:r>
        <w:separator/>
      </w:r>
    </w:p>
  </w:endnote>
  <w:endnote w:type="continuationSeparator" w:id="0">
    <w:p w:rsidR="00213520" w:rsidRDefault="00213520" w:rsidP="008D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907651"/>
      <w:docPartObj>
        <w:docPartGallery w:val="Page Numbers (Bottom of Page)"/>
        <w:docPartUnique/>
      </w:docPartObj>
    </w:sdtPr>
    <w:sdtEndPr/>
    <w:sdtContent>
      <w:p w:rsidR="008D0054" w:rsidRDefault="008D005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FA1">
          <w:rPr>
            <w:noProof/>
          </w:rPr>
          <w:t>2</w:t>
        </w:r>
        <w:r>
          <w:fldChar w:fldCharType="end"/>
        </w:r>
      </w:p>
    </w:sdtContent>
  </w:sdt>
  <w:p w:rsidR="008D0054" w:rsidRDefault="008D005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20" w:rsidRDefault="00213520" w:rsidP="008D0054">
      <w:pPr>
        <w:spacing w:after="0" w:line="240" w:lineRule="auto"/>
      </w:pPr>
      <w:r>
        <w:separator/>
      </w:r>
    </w:p>
  </w:footnote>
  <w:footnote w:type="continuationSeparator" w:id="0">
    <w:p w:rsidR="00213520" w:rsidRDefault="00213520" w:rsidP="008D0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35D7"/>
    <w:multiLevelType w:val="hybridMultilevel"/>
    <w:tmpl w:val="7DBACE00"/>
    <w:lvl w:ilvl="0" w:tplc="94002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781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D0A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A6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FC6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40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664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01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CA5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EC4DD3"/>
    <w:multiLevelType w:val="hybridMultilevel"/>
    <w:tmpl w:val="D4207AB6"/>
    <w:lvl w:ilvl="0" w:tplc="0BA2C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7C6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306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46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AC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27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205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E60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586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8B06C2"/>
    <w:multiLevelType w:val="hybridMultilevel"/>
    <w:tmpl w:val="DC9023BE"/>
    <w:lvl w:ilvl="0" w:tplc="71A082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586D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04A4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CE7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EAE1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5E20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888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C25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96B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431291"/>
    <w:multiLevelType w:val="hybridMultilevel"/>
    <w:tmpl w:val="D06668BE"/>
    <w:lvl w:ilvl="0" w:tplc="B3A09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7AA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522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DA0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C8C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74F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9EE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E1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341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A7F7466"/>
    <w:multiLevelType w:val="hybridMultilevel"/>
    <w:tmpl w:val="647685BE"/>
    <w:lvl w:ilvl="0" w:tplc="3418F58A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F555690"/>
    <w:multiLevelType w:val="hybridMultilevel"/>
    <w:tmpl w:val="47C4AAA4"/>
    <w:lvl w:ilvl="0" w:tplc="F328F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F6A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EEB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BE0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CA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CE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4D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367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A3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D160A15"/>
    <w:multiLevelType w:val="hybridMultilevel"/>
    <w:tmpl w:val="DFEE50C8"/>
    <w:lvl w:ilvl="0" w:tplc="9892B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283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88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10EF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825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6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5268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491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A0389C"/>
    <w:multiLevelType w:val="hybridMultilevel"/>
    <w:tmpl w:val="D8C23A8A"/>
    <w:lvl w:ilvl="0" w:tplc="4D726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66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23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8B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DA9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14D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C0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984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04D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AC96572"/>
    <w:multiLevelType w:val="hybridMultilevel"/>
    <w:tmpl w:val="43267766"/>
    <w:lvl w:ilvl="0" w:tplc="E4DED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CA02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C6C1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9C5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06B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906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721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2459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C205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1F7D32"/>
    <w:multiLevelType w:val="hybridMultilevel"/>
    <w:tmpl w:val="3FA85CF6"/>
    <w:lvl w:ilvl="0" w:tplc="C2DC2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2B66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B24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4A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88E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F811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162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58C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5E3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DF2053"/>
    <w:multiLevelType w:val="hybridMultilevel"/>
    <w:tmpl w:val="B4746B86"/>
    <w:lvl w:ilvl="0" w:tplc="7C787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2B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246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662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307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147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64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1A2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F2DC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B3D2CC4"/>
    <w:multiLevelType w:val="hybridMultilevel"/>
    <w:tmpl w:val="3028F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D80906"/>
    <w:multiLevelType w:val="hybridMultilevel"/>
    <w:tmpl w:val="C07CD8F4"/>
    <w:lvl w:ilvl="0" w:tplc="885EF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A9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2A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5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3E3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A96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EA8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03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8C2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1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93D"/>
    <w:rsid w:val="00213520"/>
    <w:rsid w:val="00256B11"/>
    <w:rsid w:val="0035552C"/>
    <w:rsid w:val="0036193D"/>
    <w:rsid w:val="003C6445"/>
    <w:rsid w:val="004F18CA"/>
    <w:rsid w:val="004F4C3B"/>
    <w:rsid w:val="0055715D"/>
    <w:rsid w:val="00600B20"/>
    <w:rsid w:val="00617FA1"/>
    <w:rsid w:val="00730DCA"/>
    <w:rsid w:val="00786CE4"/>
    <w:rsid w:val="00861884"/>
    <w:rsid w:val="008D0054"/>
    <w:rsid w:val="00900DF5"/>
    <w:rsid w:val="00A025DF"/>
    <w:rsid w:val="00A538ED"/>
    <w:rsid w:val="00C4576B"/>
    <w:rsid w:val="00D2439A"/>
    <w:rsid w:val="00D66F19"/>
    <w:rsid w:val="00DF0F6E"/>
    <w:rsid w:val="00EC2894"/>
    <w:rsid w:val="00EE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6193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6193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3619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6193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36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36193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F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C3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4F4C3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D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D0054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8D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D0054"/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EC2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0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3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3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1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9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38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15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9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810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87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31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8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5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965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07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05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64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3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5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27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47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3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0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6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9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cp:lastPrinted>2015-12-23T14:38:00Z</cp:lastPrinted>
  <dcterms:created xsi:type="dcterms:W3CDTF">2015-12-23T14:29:00Z</dcterms:created>
  <dcterms:modified xsi:type="dcterms:W3CDTF">2019-03-16T09:30:00Z</dcterms:modified>
</cp:coreProperties>
</file>