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B7E" w:rsidRDefault="00C90B7E" w:rsidP="00C90B7E">
      <w:pPr>
        <w:spacing w:line="240" w:lineRule="auto"/>
        <w:jc w:val="center"/>
        <w:rPr>
          <w:rFonts w:eastAsia="Times New Roman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3D9CDEAC" wp14:editId="46173BE9">
            <wp:simplePos x="0" y="0"/>
            <wp:positionH relativeFrom="column">
              <wp:posOffset>-324485</wp:posOffset>
            </wp:positionH>
            <wp:positionV relativeFrom="paragraph">
              <wp:posOffset>86995</wp:posOffset>
            </wp:positionV>
            <wp:extent cx="695325" cy="1009650"/>
            <wp:effectExtent l="19050" t="0" r="9525" b="0"/>
            <wp:wrapSquare wrapText="bothSides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  <w:szCs w:val="24"/>
          <w:lang w:eastAsia="ru-RU"/>
        </w:rPr>
        <w:t>МИНОБРНАУКИ РОССИИ</w:t>
      </w:r>
    </w:p>
    <w:p w:rsidR="00C90B7E" w:rsidRDefault="00C90B7E" w:rsidP="00C90B7E">
      <w:pPr>
        <w:spacing w:line="240" w:lineRule="auto"/>
        <w:jc w:val="center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федеральное государственное бюджетное образовательное учреждение </w:t>
      </w:r>
    </w:p>
    <w:p w:rsidR="00C90B7E" w:rsidRDefault="00C90B7E" w:rsidP="00C90B7E">
      <w:pPr>
        <w:spacing w:line="240" w:lineRule="auto"/>
        <w:jc w:val="center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высшего профессионального образования</w:t>
      </w:r>
    </w:p>
    <w:p w:rsidR="00C90B7E" w:rsidRDefault="00C90B7E" w:rsidP="00C90B7E">
      <w:pPr>
        <w:spacing w:line="240" w:lineRule="auto"/>
        <w:jc w:val="center"/>
        <w:rPr>
          <w:rFonts w:eastAsia="Times New Roman"/>
          <w:b/>
          <w:sz w:val="20"/>
          <w:szCs w:val="20"/>
          <w:lang w:eastAsia="ru-RU"/>
        </w:rPr>
      </w:pPr>
      <w:r>
        <w:rPr>
          <w:rFonts w:eastAsia="Times New Roman"/>
          <w:b/>
          <w:sz w:val="20"/>
          <w:szCs w:val="20"/>
          <w:lang w:eastAsia="ru-RU"/>
        </w:rPr>
        <w:t xml:space="preserve">«Балтийский государственный технический университет «ВОЕНМЕХ» им. Д.Ф. Устинова» </w:t>
      </w:r>
    </w:p>
    <w:p w:rsidR="00C90B7E" w:rsidRDefault="00C90B7E" w:rsidP="00C90B7E">
      <w:pPr>
        <w:spacing w:line="240" w:lineRule="auto"/>
        <w:jc w:val="center"/>
        <w:rPr>
          <w:rFonts w:eastAsia="Times New Roman"/>
          <w:b/>
          <w:sz w:val="20"/>
          <w:szCs w:val="20"/>
          <w:lang w:eastAsia="ru-RU"/>
        </w:rPr>
      </w:pPr>
      <w:r>
        <w:rPr>
          <w:rFonts w:eastAsia="Times New Roman"/>
          <w:b/>
          <w:sz w:val="20"/>
          <w:szCs w:val="20"/>
          <w:lang w:eastAsia="ru-RU"/>
        </w:rPr>
        <w:t>(БГТУ «ВОЕНМЕХ» им. Д.Ф. Устинова»)</w:t>
      </w:r>
    </w:p>
    <w:p w:rsidR="00C90B7E" w:rsidRDefault="00C90B7E" w:rsidP="00C90B7E">
      <w:pPr>
        <w:jc w:val="center"/>
        <w:rPr>
          <w:rFonts w:eastAsia="Times New Roman"/>
          <w:sz w:val="24"/>
          <w:szCs w:val="24"/>
          <w:lang w:eastAsia="ru-RU"/>
        </w:rPr>
      </w:pPr>
    </w:p>
    <w:p w:rsidR="00C90B7E" w:rsidRDefault="00C90B7E" w:rsidP="00C90B7E">
      <w:pPr>
        <w:jc w:val="center"/>
        <w:rPr>
          <w:rFonts w:eastAsia="Times New Roman"/>
          <w:sz w:val="24"/>
          <w:szCs w:val="24"/>
          <w:lang w:eastAsia="ru-RU"/>
        </w:rPr>
      </w:pPr>
    </w:p>
    <w:p w:rsidR="00C90B7E" w:rsidRDefault="00C90B7E" w:rsidP="00C90B7E">
      <w:pPr>
        <w:jc w:val="center"/>
        <w:rPr>
          <w:rFonts w:eastAsia="Times New Roman"/>
          <w:sz w:val="24"/>
          <w:szCs w:val="24"/>
          <w:lang w:eastAsia="ru-RU"/>
        </w:rPr>
      </w:pPr>
    </w:p>
    <w:p w:rsidR="00C90B7E" w:rsidRDefault="00C90B7E" w:rsidP="00C90B7E">
      <w:pPr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Факультет</w:t>
      </w:r>
      <w:r>
        <w:rPr>
          <w:rFonts w:eastAsia="Times New Roman"/>
          <w:sz w:val="24"/>
          <w:szCs w:val="24"/>
          <w:u w:val="single"/>
          <w:lang w:eastAsia="ru-RU"/>
        </w:rPr>
        <w:t xml:space="preserve"> </w:t>
      </w:r>
      <w:hyperlink r:id="rId9" w:history="1">
        <w:r>
          <w:rPr>
            <w:rStyle w:val="af"/>
            <w:rFonts w:eastAsia="Times New Roman"/>
            <w:bCs/>
            <w:sz w:val="24"/>
            <w:szCs w:val="24"/>
            <w:lang w:eastAsia="ru-RU"/>
          </w:rPr>
          <w:t>«А» РАКЕТНО-КОСМИЧЕСКОЙ ТЕХНИКИ</w:t>
        </w:r>
      </w:hyperlink>
    </w:p>
    <w:p w:rsidR="00C90B7E" w:rsidRDefault="00C90B7E" w:rsidP="00C90B7E">
      <w:pPr>
        <w:rPr>
          <w:rFonts w:eastAsia="Times New Roman"/>
          <w:sz w:val="24"/>
          <w:szCs w:val="24"/>
          <w:u w:val="single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Кафедра </w:t>
      </w:r>
      <w:r>
        <w:rPr>
          <w:rFonts w:eastAsia="Times New Roman"/>
          <w:sz w:val="24"/>
          <w:szCs w:val="24"/>
          <w:u w:val="single"/>
          <w:lang w:eastAsia="ru-RU"/>
        </w:rPr>
        <w:t>А4 "</w:t>
      </w:r>
      <w:r w:rsidRPr="00C03705">
        <w:rPr>
          <w:rFonts w:eastAsia="Times New Roman"/>
          <w:sz w:val="24"/>
          <w:szCs w:val="24"/>
          <w:u w:val="single"/>
          <w:lang w:eastAsia="ru-RU"/>
        </w:rPr>
        <w:t>Стартовые и технические комплексы ракет и космических аппаратов</w:t>
      </w:r>
      <w:r>
        <w:rPr>
          <w:rFonts w:eastAsia="Times New Roman"/>
          <w:sz w:val="24"/>
          <w:szCs w:val="24"/>
          <w:u w:val="single"/>
          <w:lang w:eastAsia="ru-RU"/>
        </w:rPr>
        <w:t>"</w:t>
      </w:r>
    </w:p>
    <w:p w:rsidR="00C90B7E" w:rsidRDefault="00C90B7E" w:rsidP="00C90B7E">
      <w:pPr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Дисциплина (модуль) </w:t>
      </w:r>
      <w:r>
        <w:rPr>
          <w:rFonts w:eastAsia="Times New Roman"/>
          <w:sz w:val="24"/>
          <w:szCs w:val="24"/>
          <w:u w:val="single"/>
          <w:lang w:eastAsia="ru-RU"/>
        </w:rPr>
        <w:t xml:space="preserve">Научно-исследовательская работа </w:t>
      </w:r>
    </w:p>
    <w:p w:rsidR="00C90B7E" w:rsidRDefault="00C90B7E" w:rsidP="00C90B7E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C90B7E" w:rsidRDefault="00C90B7E" w:rsidP="00C90B7E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C90B7E" w:rsidRDefault="00C90B7E" w:rsidP="00C90B7E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C90B7E" w:rsidRDefault="00C90B7E" w:rsidP="00C90B7E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C90B7E" w:rsidRPr="00C03705" w:rsidRDefault="00C90B7E" w:rsidP="00C90B7E">
      <w:pPr>
        <w:spacing w:line="240" w:lineRule="auto"/>
        <w:jc w:val="center"/>
        <w:rPr>
          <w:rFonts w:eastAsia="Times New Roman"/>
          <w:sz w:val="44"/>
          <w:szCs w:val="24"/>
          <w:lang w:eastAsia="ru-RU"/>
        </w:rPr>
      </w:pPr>
      <w:r>
        <w:rPr>
          <w:rFonts w:eastAsia="Times New Roman"/>
          <w:sz w:val="44"/>
          <w:szCs w:val="24"/>
          <w:lang w:eastAsia="ru-RU"/>
        </w:rPr>
        <w:t>Научно-исследовательская работа 1.1</w:t>
      </w:r>
    </w:p>
    <w:p w:rsidR="00C90B7E" w:rsidRDefault="00C90B7E" w:rsidP="00C90B7E">
      <w:pPr>
        <w:spacing w:line="240" w:lineRule="auto"/>
        <w:jc w:val="center"/>
        <w:rPr>
          <w:rFonts w:eastAsia="Times New Roman"/>
          <w:sz w:val="40"/>
          <w:szCs w:val="24"/>
          <w:lang w:eastAsia="ru-RU"/>
        </w:rPr>
      </w:pPr>
    </w:p>
    <w:p w:rsidR="00C90B7E" w:rsidRDefault="00C90B7E" w:rsidP="00C90B7E">
      <w:pPr>
        <w:spacing w:line="240" w:lineRule="auto"/>
        <w:jc w:val="center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Обзор литературы по тематике диссертации:</w:t>
      </w:r>
    </w:p>
    <w:p w:rsidR="00C90B7E" w:rsidRDefault="00C90B7E" w:rsidP="00C90B7E">
      <w:pPr>
        <w:spacing w:line="240" w:lineRule="auto"/>
        <w:jc w:val="center"/>
        <w:rPr>
          <w:rFonts w:eastAsia="Times New Roman"/>
          <w:sz w:val="40"/>
          <w:szCs w:val="40"/>
          <w:u w:val="single"/>
          <w:lang w:eastAsia="ru-RU"/>
        </w:rPr>
      </w:pPr>
      <w:r>
        <w:rPr>
          <w:sz w:val="40"/>
          <w:szCs w:val="40"/>
          <w:u w:val="single"/>
        </w:rPr>
        <w:t>«Численное моделирование газодинамических процессов при старте»</w:t>
      </w:r>
    </w:p>
    <w:p w:rsidR="00C90B7E" w:rsidRDefault="00C90B7E" w:rsidP="00C90B7E">
      <w:pPr>
        <w:spacing w:line="240" w:lineRule="auto"/>
        <w:jc w:val="center"/>
        <w:rPr>
          <w:rFonts w:eastAsia="Times New Roman"/>
          <w:sz w:val="16"/>
          <w:szCs w:val="16"/>
          <w:lang w:eastAsia="ru-RU"/>
        </w:rPr>
      </w:pPr>
    </w:p>
    <w:p w:rsidR="00C90B7E" w:rsidRPr="00B87544" w:rsidRDefault="00B87544" w:rsidP="00C90B7E">
      <w:pPr>
        <w:spacing w:line="240" w:lineRule="auto"/>
        <w:jc w:val="center"/>
        <w:rPr>
          <w:rFonts w:eastAsia="Times New Roman"/>
          <w:sz w:val="40"/>
          <w:szCs w:val="28"/>
          <w:u w:val="single"/>
          <w:lang w:eastAsia="ru-RU"/>
        </w:rPr>
      </w:pPr>
      <w:r w:rsidRPr="00B87544">
        <w:rPr>
          <w:rFonts w:eastAsia="Times New Roman"/>
          <w:sz w:val="40"/>
          <w:szCs w:val="28"/>
          <w:u w:val="single"/>
          <w:lang w:eastAsia="ru-RU"/>
        </w:rPr>
        <w:t>План научно-исследовательской деятельности.</w:t>
      </w:r>
    </w:p>
    <w:p w:rsidR="00C90B7E" w:rsidRDefault="00C90B7E" w:rsidP="00C90B7E">
      <w:pPr>
        <w:spacing w:line="240" w:lineRule="auto"/>
        <w:jc w:val="center"/>
        <w:rPr>
          <w:rFonts w:eastAsia="Times New Roman"/>
          <w:szCs w:val="28"/>
          <w:lang w:eastAsia="ru-RU"/>
        </w:rPr>
      </w:pPr>
    </w:p>
    <w:p w:rsidR="00C90B7E" w:rsidRDefault="00C90B7E" w:rsidP="00C90B7E">
      <w:pPr>
        <w:spacing w:line="240" w:lineRule="auto"/>
        <w:jc w:val="center"/>
        <w:rPr>
          <w:rFonts w:eastAsia="Times New Roman"/>
          <w:sz w:val="32"/>
          <w:szCs w:val="28"/>
          <w:lang w:eastAsia="ru-RU"/>
        </w:rPr>
      </w:pPr>
    </w:p>
    <w:p w:rsidR="00C90B7E" w:rsidRDefault="00C90B7E" w:rsidP="00C90B7E">
      <w:pPr>
        <w:spacing w:line="240" w:lineRule="auto"/>
        <w:jc w:val="center"/>
        <w:rPr>
          <w:rFonts w:eastAsia="Times New Roman"/>
          <w:sz w:val="32"/>
          <w:szCs w:val="28"/>
          <w:lang w:eastAsia="ru-RU"/>
        </w:rPr>
      </w:pPr>
    </w:p>
    <w:p w:rsidR="00C90B7E" w:rsidRDefault="00C90B7E" w:rsidP="00C90B7E">
      <w:pPr>
        <w:spacing w:line="240" w:lineRule="auto"/>
        <w:jc w:val="center"/>
        <w:rPr>
          <w:rFonts w:eastAsia="Times New Roman"/>
          <w:sz w:val="32"/>
          <w:szCs w:val="28"/>
          <w:lang w:eastAsia="ru-RU"/>
        </w:rPr>
      </w:pPr>
    </w:p>
    <w:p w:rsidR="00C90B7E" w:rsidRDefault="00C90B7E" w:rsidP="00C90B7E">
      <w:pPr>
        <w:spacing w:line="240" w:lineRule="auto"/>
        <w:rPr>
          <w:rFonts w:eastAsia="Times New Roman"/>
          <w:sz w:val="32"/>
          <w:szCs w:val="28"/>
          <w:lang w:eastAsia="ru-RU"/>
        </w:rPr>
      </w:pPr>
    </w:p>
    <w:p w:rsidR="00C90B7E" w:rsidRDefault="00C90B7E" w:rsidP="00C90B7E">
      <w:pPr>
        <w:tabs>
          <w:tab w:val="left" w:pos="5670"/>
        </w:tabs>
        <w:spacing w:line="240" w:lineRule="auto"/>
        <w:ind w:left="4962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Выполнил студент </w:t>
      </w:r>
    </w:p>
    <w:p w:rsidR="00C90B7E" w:rsidRDefault="00C90B7E" w:rsidP="00C90B7E">
      <w:pPr>
        <w:tabs>
          <w:tab w:val="left" w:pos="5670"/>
        </w:tabs>
        <w:spacing w:line="240" w:lineRule="auto"/>
        <w:ind w:left="4962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группы </w:t>
      </w:r>
      <w:r>
        <w:rPr>
          <w:rFonts w:eastAsia="Times New Roman"/>
          <w:szCs w:val="24"/>
          <w:u w:val="single"/>
          <w:lang w:eastAsia="ru-RU"/>
        </w:rPr>
        <w:t>А4М31</w:t>
      </w:r>
    </w:p>
    <w:p w:rsidR="00C90B7E" w:rsidRDefault="00C90B7E" w:rsidP="00C90B7E">
      <w:pPr>
        <w:tabs>
          <w:tab w:val="left" w:pos="5670"/>
        </w:tabs>
        <w:spacing w:line="240" w:lineRule="auto"/>
        <w:ind w:left="4962"/>
        <w:rPr>
          <w:rFonts w:eastAsia="Times New Roman"/>
          <w:sz w:val="16"/>
          <w:szCs w:val="16"/>
          <w:lang w:eastAsia="ru-RU"/>
        </w:rPr>
      </w:pPr>
      <w:r>
        <w:rPr>
          <w:rFonts w:eastAsia="Times New Roman"/>
          <w:szCs w:val="24"/>
          <w:lang w:eastAsia="ru-RU"/>
        </w:rPr>
        <w:t xml:space="preserve">              </w:t>
      </w:r>
      <w:r>
        <w:rPr>
          <w:rFonts w:eastAsia="Times New Roman"/>
          <w:sz w:val="16"/>
          <w:szCs w:val="16"/>
          <w:lang w:eastAsia="ru-RU"/>
        </w:rPr>
        <w:t>Номер группы</w:t>
      </w:r>
    </w:p>
    <w:p w:rsidR="00C90B7E" w:rsidRDefault="00C90B7E" w:rsidP="00C90B7E">
      <w:pPr>
        <w:tabs>
          <w:tab w:val="left" w:pos="5670"/>
        </w:tabs>
        <w:spacing w:line="240" w:lineRule="auto"/>
        <w:ind w:left="4962"/>
        <w:rPr>
          <w:rFonts w:eastAsia="Times New Roman"/>
          <w:szCs w:val="24"/>
          <w:u w:val="single"/>
          <w:lang w:eastAsia="ru-RU"/>
        </w:rPr>
      </w:pPr>
      <w:r>
        <w:rPr>
          <w:rFonts w:eastAsia="Times New Roman"/>
          <w:szCs w:val="24"/>
          <w:u w:val="single"/>
          <w:lang w:eastAsia="ru-RU"/>
        </w:rPr>
        <w:t>Левченко Г.Е.</w:t>
      </w:r>
    </w:p>
    <w:p w:rsidR="00C90B7E" w:rsidRDefault="00C90B7E" w:rsidP="00C90B7E">
      <w:pPr>
        <w:tabs>
          <w:tab w:val="left" w:pos="5670"/>
        </w:tabs>
        <w:spacing w:line="240" w:lineRule="auto"/>
        <w:ind w:left="4962"/>
        <w:rPr>
          <w:rFonts w:eastAsia="Times New Roman"/>
          <w:sz w:val="16"/>
          <w:szCs w:val="16"/>
          <w:lang w:eastAsia="ru-RU"/>
        </w:rPr>
      </w:pPr>
      <w:r>
        <w:rPr>
          <w:rFonts w:eastAsia="Times New Roman"/>
          <w:sz w:val="16"/>
          <w:szCs w:val="16"/>
          <w:lang w:eastAsia="ru-RU"/>
        </w:rPr>
        <w:t xml:space="preserve">                       Фамилия И.О.</w:t>
      </w:r>
    </w:p>
    <w:p w:rsidR="00C90B7E" w:rsidRDefault="00C90B7E" w:rsidP="00C90B7E">
      <w:pPr>
        <w:tabs>
          <w:tab w:val="left" w:pos="5670"/>
        </w:tabs>
        <w:spacing w:line="240" w:lineRule="auto"/>
        <w:ind w:left="4962"/>
        <w:rPr>
          <w:rFonts w:eastAsia="Times New Roman"/>
          <w:szCs w:val="24"/>
          <w:lang w:eastAsia="ru-RU"/>
        </w:rPr>
      </w:pPr>
    </w:p>
    <w:p w:rsidR="00C90B7E" w:rsidRDefault="00C90B7E" w:rsidP="00C90B7E">
      <w:pPr>
        <w:tabs>
          <w:tab w:val="left" w:pos="5670"/>
        </w:tabs>
        <w:spacing w:line="240" w:lineRule="auto"/>
        <w:ind w:left="4962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Проверил </w:t>
      </w:r>
    </w:p>
    <w:p w:rsidR="00C90B7E" w:rsidRDefault="00C90B7E" w:rsidP="00C90B7E">
      <w:pPr>
        <w:tabs>
          <w:tab w:val="left" w:pos="5670"/>
        </w:tabs>
        <w:spacing w:line="240" w:lineRule="auto"/>
        <w:ind w:left="4962"/>
        <w:rPr>
          <w:rFonts w:eastAsia="Times New Roman"/>
          <w:szCs w:val="28"/>
          <w:u w:val="single"/>
          <w:lang w:eastAsia="ru-RU"/>
        </w:rPr>
      </w:pPr>
      <w:r>
        <w:rPr>
          <w:rFonts w:eastAsia="Times New Roman"/>
          <w:szCs w:val="28"/>
          <w:u w:val="single"/>
          <w:lang w:eastAsia="ru-RU"/>
        </w:rPr>
        <w:t>Маштаков А.П.</w:t>
      </w:r>
    </w:p>
    <w:p w:rsidR="00C90B7E" w:rsidRDefault="00C90B7E" w:rsidP="00C90B7E">
      <w:pPr>
        <w:tabs>
          <w:tab w:val="left" w:pos="5670"/>
        </w:tabs>
        <w:spacing w:line="240" w:lineRule="auto"/>
        <w:ind w:left="4962"/>
        <w:rPr>
          <w:rFonts w:eastAsia="Times New Roman"/>
          <w:sz w:val="16"/>
          <w:szCs w:val="16"/>
          <w:lang w:eastAsia="ru-RU"/>
        </w:rPr>
      </w:pPr>
      <w:r>
        <w:rPr>
          <w:rFonts w:eastAsia="Times New Roman"/>
          <w:sz w:val="16"/>
          <w:szCs w:val="16"/>
          <w:lang w:eastAsia="ru-RU"/>
        </w:rPr>
        <w:t xml:space="preserve">                     Фамилия И.О.</w:t>
      </w:r>
    </w:p>
    <w:p w:rsidR="00C90B7E" w:rsidRDefault="00C90B7E" w:rsidP="00C90B7E">
      <w:pPr>
        <w:tabs>
          <w:tab w:val="left" w:pos="5670"/>
        </w:tabs>
        <w:spacing w:line="240" w:lineRule="auto"/>
        <w:ind w:left="5387"/>
        <w:rPr>
          <w:rFonts w:eastAsia="Times New Roman"/>
          <w:sz w:val="36"/>
          <w:szCs w:val="28"/>
          <w:lang w:eastAsia="ru-RU"/>
        </w:rPr>
      </w:pPr>
    </w:p>
    <w:p w:rsidR="00C90B7E" w:rsidRDefault="00C90B7E" w:rsidP="00C90B7E">
      <w:pPr>
        <w:tabs>
          <w:tab w:val="left" w:pos="5670"/>
        </w:tabs>
        <w:spacing w:line="240" w:lineRule="auto"/>
        <w:ind w:left="5387"/>
        <w:rPr>
          <w:rFonts w:eastAsia="Times New Roman"/>
          <w:sz w:val="36"/>
          <w:szCs w:val="28"/>
          <w:lang w:eastAsia="ru-RU"/>
        </w:rPr>
      </w:pPr>
    </w:p>
    <w:p w:rsidR="00C90B7E" w:rsidRDefault="00C90B7E" w:rsidP="00C90B7E">
      <w:pPr>
        <w:tabs>
          <w:tab w:val="left" w:pos="5670"/>
        </w:tabs>
        <w:spacing w:line="240" w:lineRule="auto"/>
        <w:rPr>
          <w:rFonts w:eastAsia="Times New Roman"/>
          <w:sz w:val="36"/>
          <w:szCs w:val="28"/>
          <w:lang w:eastAsia="ru-RU"/>
        </w:rPr>
      </w:pPr>
    </w:p>
    <w:p w:rsidR="00C90B7E" w:rsidRDefault="00C90B7E" w:rsidP="00C90B7E">
      <w:pPr>
        <w:spacing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САНКТ-ПЕТЕРБУРГ</w:t>
      </w:r>
    </w:p>
    <w:p w:rsidR="00C90B7E" w:rsidRDefault="00C90B7E" w:rsidP="00C90B7E">
      <w:pPr>
        <w:spacing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201</w:t>
      </w:r>
      <w:r w:rsidR="00F17D55">
        <w:rPr>
          <w:rFonts w:eastAsia="Times New Roman"/>
          <w:szCs w:val="28"/>
          <w:lang w:eastAsia="ru-RU"/>
        </w:rPr>
        <w:t>7</w:t>
      </w:r>
      <w:r>
        <w:rPr>
          <w:rFonts w:eastAsia="Times New Roman"/>
          <w:szCs w:val="28"/>
          <w:lang w:eastAsia="ru-RU"/>
        </w:rPr>
        <w:t>г.</w:t>
      </w:r>
    </w:p>
    <w:p w:rsidR="000B3005" w:rsidRPr="00C90B7E" w:rsidRDefault="00C90B7E" w:rsidP="00C90B7E">
      <w:r>
        <w:br w:type="page"/>
      </w:r>
    </w:p>
    <w:p w:rsidR="00A46187" w:rsidRDefault="00C90B7E" w:rsidP="00BF7284">
      <w:r>
        <w:lastRenderedPageBreak/>
        <w:t xml:space="preserve">На данный момент определена тема диссертации и конкретное направление ведения работы по тематике диссертации – будет исследоваться </w:t>
      </w:r>
      <w:proofErr w:type="spellStart"/>
      <w:r>
        <w:t>эжекционный</w:t>
      </w:r>
      <w:proofErr w:type="spellEnd"/>
      <w:r>
        <w:t xml:space="preserve"> эффе</w:t>
      </w:r>
      <w:r w:rsidR="00A46187">
        <w:t xml:space="preserve">кт сверхзвуковой струи, ее сила. Наибольший интерес вызывают нестационарные и автоколебательные эффекты, такие как изменение </w:t>
      </w:r>
      <w:proofErr w:type="spellStart"/>
      <w:r w:rsidR="00A46187">
        <w:t>расчетности</w:t>
      </w:r>
      <w:proofErr w:type="spellEnd"/>
      <w:r w:rsidR="00A46187">
        <w:t xml:space="preserve"> струи, ограниченной некоторой конструкцией. </w:t>
      </w:r>
      <w:r w:rsidR="00BF7284" w:rsidRPr="00BF7284">
        <w:t xml:space="preserve">В литературе данный эффект принято называют </w:t>
      </w:r>
      <w:proofErr w:type="spellStart"/>
      <w:r w:rsidR="00BF7284" w:rsidRPr="00BF7284">
        <w:t>помпажным</w:t>
      </w:r>
      <w:proofErr w:type="spellEnd"/>
      <w:r w:rsidR="00BF7284" w:rsidRPr="00BF7284">
        <w:t>.</w:t>
      </w:r>
      <w:r w:rsidR="00A46187">
        <w:t xml:space="preserve"> По данной тематике выполнено немного работ, а экспериментальные данные или отсутствуют, или недоступны в открытом доступе. Струя увлекая за собой воздух из полостей конструкции вызывает появление местных разряжений из-за чего меняется ее структура и </w:t>
      </w:r>
      <w:proofErr w:type="spellStart"/>
      <w:r w:rsidR="00A46187">
        <w:t>расчетность</w:t>
      </w:r>
      <w:proofErr w:type="spellEnd"/>
      <w:r w:rsidR="00A46187">
        <w:t>.</w:t>
      </w:r>
    </w:p>
    <w:p w:rsidR="00BF7284" w:rsidRDefault="00BF7284" w:rsidP="00BF7284">
      <w:r w:rsidRPr="00BF7284">
        <w:t xml:space="preserve"> В процессе поиска научных работ был проанализирован ряд источников, в которых не удалось обнаружить практических наработок вопросе установления зависимостей между геометрическими характеристиками полости и автоколеба</w:t>
      </w:r>
      <w:r>
        <w:t>тельными эффектами. В работе</w:t>
      </w:r>
      <w:r w:rsidRPr="00BF7284">
        <w:t xml:space="preserve"> </w:t>
      </w:r>
      <w:r w:rsidR="00A46187" w:rsidRPr="00A46187">
        <w:t xml:space="preserve">[5] </w:t>
      </w:r>
      <w:proofErr w:type="spellStart"/>
      <w:r w:rsidRPr="00BF7284">
        <w:t>Енютина</w:t>
      </w:r>
      <w:proofErr w:type="spellEnd"/>
      <w:r w:rsidRPr="00BF7284">
        <w:t xml:space="preserve"> Г.В., </w:t>
      </w:r>
      <w:proofErr w:type="spellStart"/>
      <w:r w:rsidRPr="00BF7284">
        <w:t>Лашкова</w:t>
      </w:r>
      <w:proofErr w:type="spellEnd"/>
      <w:r w:rsidRPr="00BF7284">
        <w:t xml:space="preserve"> Ю.А., </w:t>
      </w:r>
      <w:proofErr w:type="spellStart"/>
      <w:r w:rsidRPr="00BF7284">
        <w:t>Шумилкиной</w:t>
      </w:r>
      <w:proofErr w:type="spellEnd"/>
      <w:r w:rsidRPr="00BF7284">
        <w:t xml:space="preserve"> Е.А</w:t>
      </w:r>
      <w:r w:rsidRPr="00BF7284">
        <w:rPr>
          <w:i/>
          <w:iCs/>
        </w:rPr>
        <w:t>.</w:t>
      </w:r>
      <w:r w:rsidRPr="00BF7284">
        <w:t xml:space="preserve"> проводилось исследование эжекторов других компоновок или исследовались другие эффе</w:t>
      </w:r>
      <w:r>
        <w:t xml:space="preserve">кты. В работе Соколовой Т.Т. </w:t>
      </w:r>
      <w:r w:rsidR="00A46187" w:rsidRPr="00A46187">
        <w:t xml:space="preserve">[6] </w:t>
      </w:r>
      <w:r w:rsidRPr="00BF7284">
        <w:t xml:space="preserve">проводилось исследование конкретной инженерной задачи, поиск каких-либо </w:t>
      </w:r>
      <w:proofErr w:type="spellStart"/>
      <w:r w:rsidRPr="00BF7284">
        <w:t>критериальных</w:t>
      </w:r>
      <w:proofErr w:type="spellEnd"/>
      <w:r w:rsidRPr="00BF7284">
        <w:t xml:space="preserve"> зависимостей, эффектов и явлений не ставился как цель исследовани</w:t>
      </w:r>
      <w:r w:rsidR="00A46187">
        <w:t>я. В работах Продана Н.В. [1,</w:t>
      </w:r>
      <w:r w:rsidR="00A46187" w:rsidRPr="00A46187">
        <w:t xml:space="preserve"> 7</w:t>
      </w:r>
      <w:r w:rsidR="00A46187">
        <w:t xml:space="preserve">] </w:t>
      </w:r>
      <w:r w:rsidRPr="00BF7284">
        <w:t>наоборот проводилось подробное исследование автоколебательного режима подобной установки, но с закрытой донной</w:t>
      </w:r>
      <w:r>
        <w:t xml:space="preserve"> частью и без кольцевого зазора</w:t>
      </w:r>
      <w:r w:rsidR="00A46187">
        <w:t xml:space="preserve">. В работе [1] </w:t>
      </w:r>
      <w:r w:rsidRPr="00BF7284">
        <w:t>так же не проводилось исследование поведения системы при более сильном недорасширении струи.</w:t>
      </w:r>
      <w:r w:rsidR="00A46187" w:rsidRPr="00A46187">
        <w:t xml:space="preserve"> </w:t>
      </w:r>
      <w:r w:rsidR="00A46187">
        <w:t xml:space="preserve">Сборник работ </w:t>
      </w:r>
      <w:r w:rsidR="00A46187" w:rsidRPr="00A46187">
        <w:t xml:space="preserve">[4] </w:t>
      </w:r>
      <w:r w:rsidR="00A46187">
        <w:t xml:space="preserve">является сборником аналитических и упрощенных решений вопрос проектирования стартовых комплексов, имеются некоторые упоминания исследуемых процессов, но без какой-либо конкретики. </w:t>
      </w:r>
      <w:r w:rsidR="00F17D55">
        <w:t xml:space="preserve">В работе </w:t>
      </w:r>
      <w:r w:rsidR="00F17D55" w:rsidRPr="00F17D55">
        <w:t xml:space="preserve">[3] </w:t>
      </w:r>
      <w:r w:rsidR="00F17D55">
        <w:t xml:space="preserve">приводится обширный список задач газодинамики с приближенным или аналитическим решением, а также огромное количество информации, которая может потребоваться при дальнейшем исследовании задачи, в данной работе имеются простые соотношения для расчета </w:t>
      </w:r>
      <w:proofErr w:type="spellStart"/>
      <w:r w:rsidR="00F17D55">
        <w:t>эжекционной</w:t>
      </w:r>
      <w:proofErr w:type="spellEnd"/>
      <w:r w:rsidR="00F17D55">
        <w:t xml:space="preserve"> силы струи. Работа </w:t>
      </w:r>
      <w:r w:rsidR="00F17D55" w:rsidRPr="00F17D55">
        <w:t xml:space="preserve">[3] </w:t>
      </w:r>
      <w:r w:rsidR="00F17D55">
        <w:t xml:space="preserve">показывает </w:t>
      </w:r>
      <w:r w:rsidR="00F17D55">
        <w:lastRenderedPageBreak/>
        <w:t>возможность структурно элементного метода, а также результаты расчета взаимодействия сверхзвуковой струи с полузамкнутой полостью.</w:t>
      </w:r>
    </w:p>
    <w:p w:rsidR="00B87544" w:rsidRDefault="00B87544" w:rsidP="00BF7284"/>
    <w:p w:rsidR="00B87544" w:rsidRPr="00B87544" w:rsidRDefault="00B87544" w:rsidP="00BF7284">
      <w:pPr>
        <w:rPr>
          <w:b/>
        </w:rPr>
      </w:pPr>
      <w:r w:rsidRPr="00B87544">
        <w:rPr>
          <w:b/>
        </w:rPr>
        <w:t>План научно-исследовательской деятельности:</w:t>
      </w:r>
    </w:p>
    <w:p w:rsidR="00B87544" w:rsidRDefault="00B87544" w:rsidP="00B87544">
      <w:pPr>
        <w:pStyle w:val="a7"/>
        <w:numPr>
          <w:ilvl w:val="0"/>
          <w:numId w:val="7"/>
        </w:numPr>
      </w:pPr>
      <w:r>
        <w:t>Поиск области для проведения исследования;</w:t>
      </w:r>
    </w:p>
    <w:p w:rsidR="00B87544" w:rsidRDefault="00B87544" w:rsidP="00B87544">
      <w:pPr>
        <w:pStyle w:val="a7"/>
        <w:numPr>
          <w:ilvl w:val="0"/>
          <w:numId w:val="7"/>
        </w:numPr>
      </w:pPr>
      <w:r>
        <w:t>Конкретизация объекта исследования;</w:t>
      </w:r>
    </w:p>
    <w:p w:rsidR="00B87544" w:rsidRDefault="00B87544" w:rsidP="00B87544">
      <w:pPr>
        <w:pStyle w:val="a7"/>
        <w:numPr>
          <w:ilvl w:val="0"/>
          <w:numId w:val="7"/>
        </w:numPr>
      </w:pPr>
      <w:r>
        <w:t>Анализ литературы по тематике диссертации;</w:t>
      </w:r>
    </w:p>
    <w:p w:rsidR="00B87544" w:rsidRDefault="00B87544" w:rsidP="00B87544">
      <w:pPr>
        <w:pStyle w:val="a7"/>
        <w:numPr>
          <w:ilvl w:val="0"/>
          <w:numId w:val="7"/>
        </w:numPr>
      </w:pPr>
      <w:r>
        <w:t>Разработка теоретической базы для проведения исследования;</w:t>
      </w:r>
    </w:p>
    <w:p w:rsidR="00B87544" w:rsidRDefault="00B87544" w:rsidP="00B87544">
      <w:pPr>
        <w:pStyle w:val="a7"/>
        <w:numPr>
          <w:ilvl w:val="0"/>
          <w:numId w:val="7"/>
        </w:numPr>
      </w:pPr>
      <w:r>
        <w:t>Составление расчетных моделей;</w:t>
      </w:r>
    </w:p>
    <w:p w:rsidR="00B87544" w:rsidRDefault="00B87544" w:rsidP="00B87544">
      <w:pPr>
        <w:pStyle w:val="a7"/>
        <w:numPr>
          <w:ilvl w:val="0"/>
          <w:numId w:val="7"/>
        </w:numPr>
      </w:pPr>
      <w:r>
        <w:t>Проведение расчетов;</w:t>
      </w:r>
    </w:p>
    <w:p w:rsidR="00B87544" w:rsidRDefault="00B87544" w:rsidP="00B87544">
      <w:pPr>
        <w:pStyle w:val="a7"/>
        <w:numPr>
          <w:ilvl w:val="0"/>
          <w:numId w:val="7"/>
        </w:numPr>
      </w:pPr>
      <w:r>
        <w:t>Систематизация информации;</w:t>
      </w:r>
    </w:p>
    <w:p w:rsidR="00B87544" w:rsidRPr="00F17D55" w:rsidRDefault="00B87544" w:rsidP="00B87544">
      <w:pPr>
        <w:pStyle w:val="a7"/>
        <w:numPr>
          <w:ilvl w:val="0"/>
          <w:numId w:val="7"/>
        </w:numPr>
      </w:pPr>
      <w:r>
        <w:t>Анализ полученных результатов.</w:t>
      </w:r>
      <w:bookmarkStart w:id="0" w:name="_GoBack"/>
      <w:bookmarkEnd w:id="0"/>
      <w:r>
        <w:t xml:space="preserve"> </w:t>
      </w:r>
    </w:p>
    <w:p w:rsidR="00BF7284" w:rsidRDefault="00BF7284" w:rsidP="00BF7284">
      <w:pPr>
        <w:ind w:firstLine="0"/>
      </w:pPr>
    </w:p>
    <w:p w:rsidR="00BF7284" w:rsidRDefault="00BF7284" w:rsidP="00BF7284">
      <w:pPr>
        <w:ind w:firstLine="0"/>
      </w:pPr>
    </w:p>
    <w:p w:rsidR="0087347F" w:rsidRDefault="0087347F">
      <w:pPr>
        <w:spacing w:after="160" w:line="259" w:lineRule="auto"/>
        <w:ind w:firstLine="0"/>
      </w:pPr>
      <w:r>
        <w:br w:type="page"/>
      </w:r>
    </w:p>
    <w:p w:rsidR="00FA6499" w:rsidRPr="00AD51B2" w:rsidRDefault="00190832" w:rsidP="00190832">
      <w:pPr>
        <w:jc w:val="center"/>
        <w:rPr>
          <w:b/>
        </w:rPr>
      </w:pPr>
      <w:r w:rsidRPr="00AD51B2">
        <w:rPr>
          <w:b/>
        </w:rPr>
        <w:lastRenderedPageBreak/>
        <w:t>Список использованной литературы:</w:t>
      </w:r>
    </w:p>
    <w:p w:rsidR="00674860" w:rsidRPr="008C313B" w:rsidRDefault="00674860" w:rsidP="00674860">
      <w:pPr>
        <w:numPr>
          <w:ilvl w:val="0"/>
          <w:numId w:val="1"/>
        </w:numPr>
        <w:ind w:left="-284" w:right="566" w:firstLine="0"/>
        <w:jc w:val="both"/>
        <w:rPr>
          <w:i/>
          <w:sz w:val="24"/>
        </w:rPr>
      </w:pPr>
      <w:r w:rsidRPr="008C313B">
        <w:rPr>
          <w:i/>
          <w:sz w:val="24"/>
        </w:rPr>
        <w:t>Продан Н.В.</w:t>
      </w:r>
      <w:r>
        <w:rPr>
          <w:i/>
          <w:sz w:val="24"/>
        </w:rPr>
        <w:t xml:space="preserve"> </w:t>
      </w:r>
      <w:r w:rsidRPr="008C313B">
        <w:rPr>
          <w:sz w:val="24"/>
        </w:rPr>
        <w:t>Нестационарное взаимодействие сверхзвуковых струй между собой или с преградой</w:t>
      </w:r>
      <w:r>
        <w:rPr>
          <w:sz w:val="24"/>
        </w:rPr>
        <w:t xml:space="preserve">: </w:t>
      </w:r>
      <w:proofErr w:type="spellStart"/>
      <w:r>
        <w:rPr>
          <w:sz w:val="24"/>
        </w:rPr>
        <w:t>дис</w:t>
      </w:r>
      <w:proofErr w:type="spellEnd"/>
      <w:r>
        <w:rPr>
          <w:sz w:val="24"/>
        </w:rPr>
        <w:t>. … канд. физ.-мат. Наук. СПб., СПбГУ – 2016. – 141с.</w:t>
      </w:r>
    </w:p>
    <w:p w:rsidR="00674860" w:rsidRDefault="00674860" w:rsidP="00674860">
      <w:pPr>
        <w:numPr>
          <w:ilvl w:val="0"/>
          <w:numId w:val="1"/>
        </w:numPr>
        <w:ind w:left="-284" w:right="566" w:firstLine="0"/>
        <w:jc w:val="both"/>
        <w:rPr>
          <w:sz w:val="24"/>
        </w:rPr>
      </w:pPr>
      <w:r w:rsidRPr="000D20FB">
        <w:rPr>
          <w:i/>
          <w:sz w:val="24"/>
        </w:rPr>
        <w:t xml:space="preserve">Афанасьев Е.В., </w:t>
      </w:r>
      <w:proofErr w:type="spellStart"/>
      <w:r w:rsidRPr="000D20FB">
        <w:rPr>
          <w:i/>
          <w:sz w:val="24"/>
        </w:rPr>
        <w:t>Балобан</w:t>
      </w:r>
      <w:proofErr w:type="spellEnd"/>
      <w:r w:rsidRPr="000D20FB">
        <w:rPr>
          <w:i/>
          <w:sz w:val="24"/>
        </w:rPr>
        <w:t xml:space="preserve"> В.И., </w:t>
      </w:r>
      <w:proofErr w:type="spellStart"/>
      <w:r w:rsidRPr="000D20FB">
        <w:rPr>
          <w:i/>
          <w:sz w:val="24"/>
        </w:rPr>
        <w:t>Бобышев</w:t>
      </w:r>
      <w:proofErr w:type="spellEnd"/>
      <w:r w:rsidRPr="000D20FB">
        <w:rPr>
          <w:i/>
          <w:sz w:val="24"/>
        </w:rPr>
        <w:t xml:space="preserve"> С.В., </w:t>
      </w:r>
      <w:proofErr w:type="spellStart"/>
      <w:r w:rsidRPr="000D20FB">
        <w:rPr>
          <w:i/>
          <w:sz w:val="24"/>
        </w:rPr>
        <w:t>Добросердов</w:t>
      </w:r>
      <w:proofErr w:type="spellEnd"/>
      <w:r w:rsidRPr="000D20FB">
        <w:rPr>
          <w:i/>
          <w:sz w:val="24"/>
        </w:rPr>
        <w:t xml:space="preserve"> И.Л.</w:t>
      </w:r>
      <w:r w:rsidRPr="000D20FB">
        <w:rPr>
          <w:sz w:val="24"/>
        </w:rPr>
        <w:t xml:space="preserve"> Структурно-элементный метод расчета газоструйных процессов. // Математическое моделирование. – 1998. – Т.10, №1. – С. 31-43.</w:t>
      </w:r>
    </w:p>
    <w:p w:rsidR="00FA6499" w:rsidRDefault="00FA6499" w:rsidP="00FA6499">
      <w:pPr>
        <w:numPr>
          <w:ilvl w:val="0"/>
          <w:numId w:val="1"/>
        </w:numPr>
        <w:ind w:left="-284" w:right="566" w:firstLine="0"/>
        <w:jc w:val="both"/>
        <w:rPr>
          <w:sz w:val="24"/>
        </w:rPr>
      </w:pPr>
      <w:r w:rsidRPr="000A3F1E">
        <w:rPr>
          <w:i/>
          <w:sz w:val="24"/>
        </w:rPr>
        <w:t xml:space="preserve">Афанасьев Е.В., </w:t>
      </w:r>
      <w:proofErr w:type="spellStart"/>
      <w:r w:rsidRPr="000A3F1E">
        <w:rPr>
          <w:i/>
          <w:sz w:val="24"/>
        </w:rPr>
        <w:t>Балобан</w:t>
      </w:r>
      <w:proofErr w:type="spellEnd"/>
      <w:r w:rsidRPr="000A3F1E">
        <w:rPr>
          <w:i/>
          <w:sz w:val="24"/>
        </w:rPr>
        <w:t xml:space="preserve"> В.И., </w:t>
      </w:r>
      <w:proofErr w:type="spellStart"/>
      <w:r w:rsidRPr="000A3F1E">
        <w:rPr>
          <w:i/>
          <w:sz w:val="24"/>
        </w:rPr>
        <w:t>Бобышев</w:t>
      </w:r>
      <w:proofErr w:type="spellEnd"/>
      <w:r w:rsidRPr="000A3F1E">
        <w:rPr>
          <w:i/>
          <w:sz w:val="24"/>
        </w:rPr>
        <w:t xml:space="preserve"> С.В., </w:t>
      </w:r>
      <w:proofErr w:type="spellStart"/>
      <w:r w:rsidRPr="000A3F1E">
        <w:rPr>
          <w:i/>
          <w:sz w:val="24"/>
        </w:rPr>
        <w:t>Добросердов</w:t>
      </w:r>
      <w:proofErr w:type="spellEnd"/>
      <w:r w:rsidRPr="000A3F1E">
        <w:rPr>
          <w:i/>
          <w:sz w:val="24"/>
        </w:rPr>
        <w:t xml:space="preserve"> И.Л. </w:t>
      </w:r>
      <w:r w:rsidRPr="000A3F1E">
        <w:rPr>
          <w:sz w:val="24"/>
        </w:rPr>
        <w:t xml:space="preserve">Структурно-элементное моделирование газодинамических процессов при старте ракет // </w:t>
      </w:r>
      <w:proofErr w:type="spellStart"/>
      <w:r w:rsidRPr="000A3F1E">
        <w:rPr>
          <w:sz w:val="24"/>
        </w:rPr>
        <w:t>Спб</w:t>
      </w:r>
      <w:proofErr w:type="spellEnd"/>
      <w:r w:rsidRPr="000A3F1E">
        <w:rPr>
          <w:sz w:val="24"/>
        </w:rPr>
        <w:t xml:space="preserve">., </w:t>
      </w:r>
      <w:proofErr w:type="spellStart"/>
      <w:r w:rsidRPr="000A3F1E">
        <w:rPr>
          <w:sz w:val="24"/>
        </w:rPr>
        <w:t>Балт.Гос.Техн.ун</w:t>
      </w:r>
      <w:proofErr w:type="spellEnd"/>
      <w:r w:rsidRPr="000A3F1E">
        <w:rPr>
          <w:sz w:val="24"/>
        </w:rPr>
        <w:t>-т. – 2004. – 416с.</w:t>
      </w:r>
    </w:p>
    <w:p w:rsidR="00FA6499" w:rsidRPr="00822B77" w:rsidRDefault="00FA6499" w:rsidP="00FA6499">
      <w:pPr>
        <w:numPr>
          <w:ilvl w:val="0"/>
          <w:numId w:val="1"/>
        </w:numPr>
        <w:ind w:left="-284" w:right="566" w:firstLine="0"/>
        <w:jc w:val="both"/>
        <w:rPr>
          <w:i/>
          <w:sz w:val="24"/>
        </w:rPr>
      </w:pPr>
      <w:r w:rsidRPr="000A3F1E">
        <w:rPr>
          <w:i/>
          <w:sz w:val="24"/>
        </w:rPr>
        <w:t xml:space="preserve">Бирюков Г.П., Бут А.Б., </w:t>
      </w:r>
      <w:proofErr w:type="spellStart"/>
      <w:r w:rsidRPr="000A3F1E">
        <w:rPr>
          <w:i/>
          <w:sz w:val="24"/>
        </w:rPr>
        <w:t>Хотулев</w:t>
      </w:r>
      <w:proofErr w:type="spellEnd"/>
      <w:r w:rsidRPr="000A3F1E">
        <w:rPr>
          <w:i/>
          <w:sz w:val="24"/>
        </w:rPr>
        <w:t xml:space="preserve"> В.А., Фадеев А.С.</w:t>
      </w:r>
      <w:r>
        <w:rPr>
          <w:i/>
          <w:sz w:val="24"/>
        </w:rPr>
        <w:t xml:space="preserve"> </w:t>
      </w:r>
      <w:r>
        <w:rPr>
          <w:sz w:val="24"/>
        </w:rPr>
        <w:t>Газодинамика стартовых комплексов / М.: Рестарт, 2012. 364 с.</w:t>
      </w:r>
    </w:p>
    <w:p w:rsidR="00822B77" w:rsidRPr="00DA2085" w:rsidRDefault="00822B77" w:rsidP="00FA6499">
      <w:pPr>
        <w:numPr>
          <w:ilvl w:val="0"/>
          <w:numId w:val="1"/>
        </w:numPr>
        <w:ind w:left="-284" w:right="566" w:firstLine="0"/>
        <w:jc w:val="both"/>
        <w:rPr>
          <w:i/>
          <w:sz w:val="24"/>
        </w:rPr>
      </w:pPr>
      <w:proofErr w:type="spellStart"/>
      <w:r>
        <w:rPr>
          <w:i/>
          <w:sz w:val="24"/>
        </w:rPr>
        <w:t>Енютин</w:t>
      </w:r>
      <w:proofErr w:type="spellEnd"/>
      <w:r>
        <w:rPr>
          <w:i/>
          <w:sz w:val="24"/>
        </w:rPr>
        <w:t xml:space="preserve"> Г.В., Лашков Ю.А., </w:t>
      </w:r>
      <w:proofErr w:type="spellStart"/>
      <w:r>
        <w:rPr>
          <w:i/>
          <w:sz w:val="24"/>
        </w:rPr>
        <w:t>Шумилкина</w:t>
      </w:r>
      <w:proofErr w:type="spellEnd"/>
      <w:r>
        <w:rPr>
          <w:i/>
          <w:sz w:val="24"/>
        </w:rPr>
        <w:t xml:space="preserve"> Е.А. </w:t>
      </w:r>
      <w:r w:rsidRPr="00822B77">
        <w:rPr>
          <w:sz w:val="24"/>
        </w:rPr>
        <w:t xml:space="preserve">Исследование </w:t>
      </w:r>
      <w:proofErr w:type="spellStart"/>
      <w:r w:rsidRPr="00822B77">
        <w:rPr>
          <w:sz w:val="24"/>
        </w:rPr>
        <w:t>эжекторных</w:t>
      </w:r>
      <w:proofErr w:type="spellEnd"/>
      <w:r w:rsidRPr="00822B77">
        <w:rPr>
          <w:sz w:val="24"/>
        </w:rPr>
        <w:t xml:space="preserve"> систем</w:t>
      </w:r>
      <w:r>
        <w:rPr>
          <w:sz w:val="24"/>
        </w:rPr>
        <w:t xml:space="preserve"> // Сборник работ – Труды ЦАГИ Выпуск 2260. М.: Издательский отдел ЦАГИ, 1984.</w:t>
      </w:r>
    </w:p>
    <w:p w:rsidR="00DA2085" w:rsidRDefault="00DA2085" w:rsidP="00691ED5">
      <w:pPr>
        <w:numPr>
          <w:ilvl w:val="0"/>
          <w:numId w:val="1"/>
        </w:numPr>
        <w:ind w:left="-284" w:right="566" w:firstLine="0"/>
        <w:jc w:val="both"/>
        <w:rPr>
          <w:sz w:val="24"/>
        </w:rPr>
      </w:pPr>
      <w:r w:rsidRPr="00DA2085">
        <w:rPr>
          <w:i/>
          <w:sz w:val="24"/>
        </w:rPr>
        <w:t xml:space="preserve">Афанасьев Е. В., </w:t>
      </w:r>
      <w:proofErr w:type="spellStart"/>
      <w:r w:rsidRPr="00DA2085">
        <w:rPr>
          <w:i/>
          <w:sz w:val="24"/>
        </w:rPr>
        <w:t>Бобышев</w:t>
      </w:r>
      <w:proofErr w:type="spellEnd"/>
      <w:r w:rsidRPr="00DA2085">
        <w:rPr>
          <w:i/>
          <w:sz w:val="24"/>
        </w:rPr>
        <w:t xml:space="preserve"> С. В., </w:t>
      </w:r>
      <w:proofErr w:type="spellStart"/>
      <w:r w:rsidRPr="00DA2085">
        <w:rPr>
          <w:i/>
          <w:sz w:val="24"/>
        </w:rPr>
        <w:t>Добросердов</w:t>
      </w:r>
      <w:proofErr w:type="spellEnd"/>
      <w:r w:rsidRPr="00DA2085">
        <w:rPr>
          <w:i/>
          <w:sz w:val="24"/>
        </w:rPr>
        <w:t xml:space="preserve"> И. Л., Соколова Т. Т. </w:t>
      </w:r>
      <w:r w:rsidRPr="00DA2085">
        <w:rPr>
          <w:sz w:val="24"/>
        </w:rPr>
        <w:t xml:space="preserve">Структурно-элементное моделирование </w:t>
      </w:r>
      <w:proofErr w:type="spellStart"/>
      <w:r w:rsidRPr="00DA2085">
        <w:rPr>
          <w:sz w:val="24"/>
        </w:rPr>
        <w:t>эжекционных</w:t>
      </w:r>
      <w:proofErr w:type="spellEnd"/>
      <w:r w:rsidRPr="00DA2085">
        <w:rPr>
          <w:sz w:val="24"/>
        </w:rPr>
        <w:t xml:space="preserve"> процессов при старте космических ракет-носителей. // Математическое моделирование. – 2001. – </w:t>
      </w:r>
      <w:r>
        <w:rPr>
          <w:sz w:val="24"/>
        </w:rPr>
        <w:t>Т.</w:t>
      </w:r>
      <w:r w:rsidRPr="00DA2085">
        <w:rPr>
          <w:sz w:val="24"/>
        </w:rPr>
        <w:t>13</w:t>
      </w:r>
      <w:r>
        <w:rPr>
          <w:sz w:val="24"/>
        </w:rPr>
        <w:t>, №</w:t>
      </w:r>
      <w:r w:rsidRPr="00DA2085">
        <w:rPr>
          <w:sz w:val="24"/>
        </w:rPr>
        <w:t>7</w:t>
      </w:r>
      <w:r>
        <w:rPr>
          <w:sz w:val="24"/>
        </w:rPr>
        <w:t>. – С.</w:t>
      </w:r>
      <w:r w:rsidRPr="00DA2085">
        <w:rPr>
          <w:sz w:val="24"/>
        </w:rPr>
        <w:t> 104–109</w:t>
      </w:r>
      <w:r>
        <w:rPr>
          <w:sz w:val="24"/>
        </w:rPr>
        <w:t>.</w:t>
      </w:r>
    </w:p>
    <w:p w:rsidR="00DA2085" w:rsidRPr="00DA2085" w:rsidRDefault="00DA2085" w:rsidP="00691ED5">
      <w:pPr>
        <w:numPr>
          <w:ilvl w:val="0"/>
          <w:numId w:val="1"/>
        </w:numPr>
        <w:ind w:left="-284" w:right="566" w:firstLine="0"/>
        <w:jc w:val="both"/>
        <w:rPr>
          <w:sz w:val="24"/>
        </w:rPr>
      </w:pPr>
      <w:r>
        <w:rPr>
          <w:i/>
          <w:sz w:val="24"/>
        </w:rPr>
        <w:t xml:space="preserve">Булат П.В., Продан Н.В. </w:t>
      </w:r>
      <w:r>
        <w:rPr>
          <w:sz w:val="24"/>
        </w:rPr>
        <w:t xml:space="preserve">Управление акустическими характеристиками струйных течений. // Технические науки – от теории к практике: </w:t>
      </w:r>
      <w:proofErr w:type="spellStart"/>
      <w:r>
        <w:rPr>
          <w:sz w:val="24"/>
        </w:rPr>
        <w:t>сб.ст</w:t>
      </w:r>
      <w:proofErr w:type="spellEnd"/>
      <w:r>
        <w:rPr>
          <w:sz w:val="24"/>
        </w:rPr>
        <w:t xml:space="preserve">. по матер. </w:t>
      </w:r>
      <w:r>
        <w:rPr>
          <w:sz w:val="24"/>
          <w:lang w:val="en-US"/>
        </w:rPr>
        <w:t>XL</w:t>
      </w:r>
      <w:r w:rsidRPr="00BF7284">
        <w:rPr>
          <w:sz w:val="24"/>
        </w:rPr>
        <w:t xml:space="preserve"> </w:t>
      </w:r>
      <w:proofErr w:type="spellStart"/>
      <w:r>
        <w:rPr>
          <w:sz w:val="24"/>
        </w:rPr>
        <w:t>междунар</w:t>
      </w:r>
      <w:proofErr w:type="spellEnd"/>
      <w:r>
        <w:rPr>
          <w:sz w:val="24"/>
        </w:rPr>
        <w:t>. Науч.-</w:t>
      </w:r>
      <w:proofErr w:type="spellStart"/>
      <w:r>
        <w:rPr>
          <w:sz w:val="24"/>
        </w:rPr>
        <w:t>пркт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Конф</w:t>
      </w:r>
      <w:proofErr w:type="spellEnd"/>
      <w:r>
        <w:rPr>
          <w:sz w:val="24"/>
        </w:rPr>
        <w:t xml:space="preserve">. №11(36). – Новосибирск: </w:t>
      </w:r>
      <w:proofErr w:type="spellStart"/>
      <w:r>
        <w:rPr>
          <w:sz w:val="24"/>
        </w:rPr>
        <w:t>СибАк</w:t>
      </w:r>
      <w:proofErr w:type="spellEnd"/>
      <w:r>
        <w:rPr>
          <w:sz w:val="24"/>
        </w:rPr>
        <w:t>, 2014.</w:t>
      </w:r>
    </w:p>
    <w:p w:rsidR="00635B2B" w:rsidRDefault="00635B2B" w:rsidP="00FA6499"/>
    <w:sectPr w:rsidR="00635B2B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127" w:rsidRDefault="00256127" w:rsidP="00256127">
      <w:pPr>
        <w:spacing w:line="240" w:lineRule="auto"/>
      </w:pPr>
      <w:r>
        <w:separator/>
      </w:r>
    </w:p>
  </w:endnote>
  <w:endnote w:type="continuationSeparator" w:id="0">
    <w:p w:rsidR="00256127" w:rsidRDefault="00256127" w:rsidP="002561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127" w:rsidRDefault="0025612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127" w:rsidRDefault="00256127" w:rsidP="00256127">
      <w:pPr>
        <w:spacing w:line="240" w:lineRule="auto"/>
      </w:pPr>
      <w:r>
        <w:separator/>
      </w:r>
    </w:p>
  </w:footnote>
  <w:footnote w:type="continuationSeparator" w:id="0">
    <w:p w:rsidR="00256127" w:rsidRDefault="00256127" w:rsidP="0025612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354D7"/>
    <w:multiLevelType w:val="multilevel"/>
    <w:tmpl w:val="0AF82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104566"/>
    <w:multiLevelType w:val="hybridMultilevel"/>
    <w:tmpl w:val="222A059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1733988"/>
    <w:multiLevelType w:val="hybridMultilevel"/>
    <w:tmpl w:val="6792BFA0"/>
    <w:lvl w:ilvl="0" w:tplc="551C79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46B7312"/>
    <w:multiLevelType w:val="hybridMultilevel"/>
    <w:tmpl w:val="D96ED584"/>
    <w:lvl w:ilvl="0" w:tplc="CFC67ABC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459C3864"/>
    <w:multiLevelType w:val="hybridMultilevel"/>
    <w:tmpl w:val="1B26E522"/>
    <w:lvl w:ilvl="0" w:tplc="F2D695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E8D0B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1E12B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0E94C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82E65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EE1A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8AD1A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A9E1C4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C3E6D4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4AFA232F"/>
    <w:multiLevelType w:val="hybridMultilevel"/>
    <w:tmpl w:val="09AA01FE"/>
    <w:lvl w:ilvl="0" w:tplc="5344CDCE">
      <w:start w:val="4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77CA4347"/>
    <w:multiLevelType w:val="hybridMultilevel"/>
    <w:tmpl w:val="90C206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B2B"/>
    <w:rsid w:val="00031A89"/>
    <w:rsid w:val="000B3005"/>
    <w:rsid w:val="00110A73"/>
    <w:rsid w:val="00111FBE"/>
    <w:rsid w:val="00115D8E"/>
    <w:rsid w:val="00190832"/>
    <w:rsid w:val="00256127"/>
    <w:rsid w:val="002C7E09"/>
    <w:rsid w:val="00357B0D"/>
    <w:rsid w:val="003927DE"/>
    <w:rsid w:val="004027AB"/>
    <w:rsid w:val="00414060"/>
    <w:rsid w:val="00634942"/>
    <w:rsid w:val="00635B2B"/>
    <w:rsid w:val="00672F84"/>
    <w:rsid w:val="00674860"/>
    <w:rsid w:val="00795265"/>
    <w:rsid w:val="007C2BE1"/>
    <w:rsid w:val="00822B77"/>
    <w:rsid w:val="00832600"/>
    <w:rsid w:val="00832CFD"/>
    <w:rsid w:val="0085262C"/>
    <w:rsid w:val="0087347F"/>
    <w:rsid w:val="008B0EE9"/>
    <w:rsid w:val="008B3E33"/>
    <w:rsid w:val="00923C56"/>
    <w:rsid w:val="009E0441"/>
    <w:rsid w:val="00A46187"/>
    <w:rsid w:val="00AD51B2"/>
    <w:rsid w:val="00B00BF4"/>
    <w:rsid w:val="00B55EFD"/>
    <w:rsid w:val="00B87544"/>
    <w:rsid w:val="00B97692"/>
    <w:rsid w:val="00BA458C"/>
    <w:rsid w:val="00BD7379"/>
    <w:rsid w:val="00BF7284"/>
    <w:rsid w:val="00C143CC"/>
    <w:rsid w:val="00C418E3"/>
    <w:rsid w:val="00C6229D"/>
    <w:rsid w:val="00C90B7E"/>
    <w:rsid w:val="00D36E05"/>
    <w:rsid w:val="00DA2085"/>
    <w:rsid w:val="00DA2A0C"/>
    <w:rsid w:val="00DB7211"/>
    <w:rsid w:val="00E13CDC"/>
    <w:rsid w:val="00E257AF"/>
    <w:rsid w:val="00F17D55"/>
    <w:rsid w:val="00FA6499"/>
    <w:rsid w:val="00FB2736"/>
    <w:rsid w:val="00FE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DF819"/>
  <w15:chartTrackingRefBased/>
  <w15:docId w15:val="{31ABAB76-524D-4D3A-8706-3DD81BAD6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B2B"/>
    <w:pPr>
      <w:spacing w:after="0" w:line="360" w:lineRule="auto"/>
      <w:ind w:firstLine="709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832CFD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57B0D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2CFD"/>
    <w:rPr>
      <w:rFonts w:ascii="Times New Roman" w:eastAsiaTheme="majorEastAsia" w:hAnsi="Times New Roman" w:cstheme="majorBidi"/>
      <w:b/>
      <w:sz w:val="28"/>
      <w:szCs w:val="32"/>
    </w:rPr>
  </w:style>
  <w:style w:type="paragraph" w:styleId="a3">
    <w:name w:val="header"/>
    <w:basedOn w:val="a"/>
    <w:link w:val="a4"/>
    <w:uiPriority w:val="99"/>
    <w:unhideWhenUsed/>
    <w:rsid w:val="00256127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6127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25612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6127"/>
    <w:rPr>
      <w:rFonts w:ascii="Times New Roman" w:eastAsia="Calibri" w:hAnsi="Times New Roman" w:cs="Times New Roman"/>
      <w:sz w:val="28"/>
    </w:rPr>
  </w:style>
  <w:style w:type="paragraph" w:styleId="a7">
    <w:name w:val="List Paragraph"/>
    <w:basedOn w:val="a"/>
    <w:uiPriority w:val="34"/>
    <w:qFormat/>
    <w:rsid w:val="00256127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357B0D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57B0D"/>
    <w:rPr>
      <w:rFonts w:ascii="Times New Roman" w:eastAsia="Calibri" w:hAnsi="Times New Roman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357B0D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357B0D"/>
    <w:pPr>
      <w:spacing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357B0D"/>
    <w:rPr>
      <w:rFonts w:ascii="Times New Roman" w:eastAsia="Calibri" w:hAnsi="Times New Roman" w:cs="Times New Roman"/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357B0D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357B0D"/>
    <w:rPr>
      <w:rFonts w:ascii="Times New Roman" w:eastAsiaTheme="majorEastAsia" w:hAnsi="Times New Roman" w:cstheme="majorBidi"/>
      <w:b/>
      <w:sz w:val="28"/>
      <w:szCs w:val="26"/>
    </w:rPr>
  </w:style>
  <w:style w:type="paragraph" w:styleId="ae">
    <w:name w:val="Normal (Web)"/>
    <w:basedOn w:val="a"/>
    <w:uiPriority w:val="99"/>
    <w:semiHidden/>
    <w:unhideWhenUsed/>
    <w:rsid w:val="00674860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674860"/>
    <w:rPr>
      <w:color w:val="0000FF"/>
      <w:u w:val="single"/>
    </w:rPr>
  </w:style>
  <w:style w:type="character" w:customStyle="1" w:styleId="mwe-math-mathml-inline">
    <w:name w:val="mwe-math-mathml-inline"/>
    <w:basedOn w:val="a0"/>
    <w:rsid w:val="00674860"/>
  </w:style>
  <w:style w:type="paragraph" w:styleId="af0">
    <w:name w:val="TOC Heading"/>
    <w:basedOn w:val="1"/>
    <w:next w:val="a"/>
    <w:uiPriority w:val="39"/>
    <w:unhideWhenUsed/>
    <w:qFormat/>
    <w:rsid w:val="000B3005"/>
    <w:pPr>
      <w:spacing w:line="259" w:lineRule="auto"/>
      <w:ind w:firstLine="0"/>
      <w:outlineLvl w:val="9"/>
    </w:pPr>
    <w:rPr>
      <w:rFonts w:asciiTheme="majorHAnsi" w:hAnsiTheme="majorHAnsi"/>
      <w:b w:val="0"/>
      <w:color w:val="2E74B5" w:themeColor="accent1" w:themeShade="BF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B3005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B3005"/>
    <w:pPr>
      <w:spacing w:after="100"/>
      <w:ind w:left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6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475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66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33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502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6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voenmeh.ru/training_activities/institutes/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92D29-7DC9-4BDD-BF0B-B5CB7F1FD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BPA-PC</dc:creator>
  <cp:keywords/>
  <dc:description/>
  <cp:lastModifiedBy>BPA-PC</cp:lastModifiedBy>
  <cp:revision>5</cp:revision>
  <dcterms:created xsi:type="dcterms:W3CDTF">2019-03-15T17:03:00Z</dcterms:created>
  <dcterms:modified xsi:type="dcterms:W3CDTF">2019-03-15T17:36:00Z</dcterms:modified>
</cp:coreProperties>
</file>