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47"/>
      </w:tblGrid>
      <w:tr w:rsidR="00356427" w:rsidRPr="00356427" w:rsidTr="00B90C9B">
        <w:trPr>
          <w:cantSplit/>
          <w:trHeight w:val="277"/>
        </w:trPr>
        <w:tc>
          <w:tcPr>
            <w:tcW w:w="1276" w:type="dxa"/>
            <w:vMerge w:val="restart"/>
          </w:tcPr>
          <w:p w:rsidR="00356427" w:rsidRPr="00356427" w:rsidRDefault="00356427" w:rsidP="00356427">
            <w:pPr>
              <w:spacing w:line="240" w:lineRule="auto"/>
              <w:ind w:firstLine="0"/>
              <w:jc w:val="center"/>
              <w:rPr>
                <w:i/>
              </w:rPr>
            </w:pPr>
            <w:bookmarkStart w:id="0" w:name="_Toc119910692"/>
            <w:r w:rsidRPr="00356427">
              <w:rPr>
                <w:i/>
                <w:noProof/>
                <w:lang w:eastAsia="ru-RU"/>
              </w:rPr>
              <w:drawing>
                <wp:inline distT="0" distB="0" distL="0" distR="0" wp14:anchorId="62171B2D" wp14:editId="2B7A8768">
                  <wp:extent cx="580232" cy="819150"/>
                  <wp:effectExtent l="19050" t="0" r="0" b="0"/>
                  <wp:docPr id="15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47" w:type="dxa"/>
            <w:vAlign w:val="center"/>
          </w:tcPr>
          <w:p w:rsidR="00356427" w:rsidRPr="00356427" w:rsidRDefault="00356427" w:rsidP="00356427">
            <w:pPr>
              <w:spacing w:after="0" w:line="240" w:lineRule="auto"/>
              <w:ind w:firstLine="0"/>
              <w:jc w:val="center"/>
              <w:rPr>
                <w:sz w:val="18"/>
              </w:rPr>
            </w:pPr>
            <w:r w:rsidRPr="00356427">
              <w:rPr>
                <w:sz w:val="18"/>
              </w:rPr>
              <w:t>МИНОБРНАУКИ РОССИИ</w:t>
            </w:r>
          </w:p>
          <w:p w:rsidR="00356427" w:rsidRPr="00356427" w:rsidRDefault="00356427" w:rsidP="00356427">
            <w:pPr>
              <w:spacing w:after="0" w:line="240" w:lineRule="auto"/>
              <w:ind w:firstLine="0"/>
              <w:jc w:val="center"/>
              <w:rPr>
                <w:sz w:val="18"/>
                <w:szCs w:val="20"/>
              </w:rPr>
            </w:pPr>
            <w:r w:rsidRPr="00356427"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356427" w:rsidRPr="00356427" w:rsidRDefault="00356427" w:rsidP="00356427">
            <w:pPr>
              <w:spacing w:after="0" w:line="240" w:lineRule="auto"/>
              <w:ind w:firstLine="0"/>
              <w:jc w:val="center"/>
              <w:rPr>
                <w:sz w:val="18"/>
                <w:szCs w:val="20"/>
              </w:rPr>
            </w:pPr>
            <w:r w:rsidRPr="00356427">
              <w:rPr>
                <w:sz w:val="18"/>
                <w:szCs w:val="20"/>
              </w:rPr>
              <w:t>высшего образования</w:t>
            </w:r>
          </w:p>
          <w:p w:rsidR="00356427" w:rsidRPr="00356427" w:rsidRDefault="00356427" w:rsidP="00356427">
            <w:pPr>
              <w:spacing w:after="0" w:line="240" w:lineRule="auto"/>
              <w:ind w:firstLine="0"/>
              <w:jc w:val="center"/>
              <w:rPr>
                <w:b/>
                <w:sz w:val="18"/>
                <w:szCs w:val="20"/>
              </w:rPr>
            </w:pPr>
            <w:r w:rsidRPr="00356427"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356427" w:rsidRPr="00356427" w:rsidRDefault="00356427" w:rsidP="00356427">
            <w:pPr>
              <w:spacing w:after="0" w:line="240" w:lineRule="auto"/>
              <w:ind w:firstLine="0"/>
              <w:jc w:val="center"/>
              <w:rPr>
                <w:b/>
              </w:rPr>
            </w:pPr>
            <w:r w:rsidRPr="00356427"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356427" w:rsidRPr="00356427" w:rsidTr="00B90C9B">
        <w:trPr>
          <w:cantSplit/>
          <w:trHeight w:val="276"/>
        </w:trPr>
        <w:tc>
          <w:tcPr>
            <w:tcW w:w="1276" w:type="dxa"/>
            <w:vMerge/>
          </w:tcPr>
          <w:p w:rsidR="00356427" w:rsidRPr="00356427" w:rsidRDefault="00356427" w:rsidP="00356427">
            <w:pPr>
              <w:spacing w:line="240" w:lineRule="auto"/>
              <w:ind w:firstLine="0"/>
              <w:jc w:val="center"/>
              <w:rPr>
                <w:i/>
                <w:noProof/>
              </w:rPr>
            </w:pPr>
          </w:p>
        </w:tc>
        <w:tc>
          <w:tcPr>
            <w:tcW w:w="8247" w:type="dxa"/>
            <w:vAlign w:val="center"/>
          </w:tcPr>
          <w:p w:rsidR="00356427" w:rsidRPr="00356427" w:rsidRDefault="00356427" w:rsidP="00356427">
            <w:pPr>
              <w:spacing w:after="0" w:line="240" w:lineRule="auto"/>
              <w:ind w:firstLine="0"/>
              <w:jc w:val="center"/>
              <w:rPr>
                <w:szCs w:val="21"/>
              </w:rPr>
            </w:pPr>
            <w:r w:rsidRPr="00356427">
              <w:rPr>
                <w:sz w:val="24"/>
                <w:szCs w:val="21"/>
              </w:rPr>
              <w:t>БГТУ.СМК-Ф-4.2-К5-02</w:t>
            </w:r>
          </w:p>
        </w:tc>
      </w:tr>
    </w:tbl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1"/>
        <w:gridCol w:w="261"/>
        <w:gridCol w:w="822"/>
        <w:gridCol w:w="276"/>
        <w:gridCol w:w="6335"/>
      </w:tblGrid>
      <w:tr w:rsidR="00356427" w:rsidRPr="00356427" w:rsidTr="00B90C9B">
        <w:trPr>
          <w:trHeight w:val="371"/>
        </w:trPr>
        <w:tc>
          <w:tcPr>
            <w:tcW w:w="1685" w:type="dxa"/>
            <w:vAlign w:val="bottom"/>
          </w:tcPr>
          <w:p w:rsidR="00356427" w:rsidRPr="00356427" w:rsidRDefault="00356427" w:rsidP="00356427">
            <w:pPr>
              <w:spacing w:line="240" w:lineRule="auto"/>
              <w:ind w:firstLine="0"/>
              <w:rPr>
                <w:sz w:val="24"/>
              </w:rPr>
            </w:pPr>
          </w:p>
          <w:p w:rsidR="00356427" w:rsidRPr="00356427" w:rsidRDefault="00356427" w:rsidP="00356427">
            <w:pPr>
              <w:spacing w:line="240" w:lineRule="auto"/>
              <w:ind w:firstLine="0"/>
              <w:rPr>
                <w:sz w:val="24"/>
              </w:rPr>
            </w:pPr>
            <w:r w:rsidRPr="00356427">
              <w:rPr>
                <w:sz w:val="24"/>
              </w:rPr>
              <w:t>Факультет</w:t>
            </w:r>
          </w:p>
        </w:tc>
        <w:tc>
          <w:tcPr>
            <w:tcW w:w="266" w:type="dxa"/>
            <w:vAlign w:val="bottom"/>
          </w:tcPr>
          <w:p w:rsidR="00356427" w:rsidRPr="00356427" w:rsidRDefault="00356427" w:rsidP="00356427">
            <w:pPr>
              <w:spacing w:line="240" w:lineRule="auto"/>
              <w:ind w:left="-125" w:right="-250" w:firstLine="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356427" w:rsidRPr="00356427" w:rsidRDefault="00356427" w:rsidP="00356427">
            <w:pPr>
              <w:spacing w:line="240" w:lineRule="auto"/>
              <w:ind w:firstLine="0"/>
              <w:jc w:val="center"/>
            </w:pPr>
            <w:r w:rsidRPr="00356427">
              <w:t>А</w:t>
            </w:r>
          </w:p>
        </w:tc>
        <w:tc>
          <w:tcPr>
            <w:tcW w:w="283" w:type="dxa"/>
            <w:vAlign w:val="bottom"/>
          </w:tcPr>
          <w:p w:rsidR="00356427" w:rsidRPr="00356427" w:rsidRDefault="00356427" w:rsidP="00356427">
            <w:pPr>
              <w:spacing w:line="240" w:lineRule="auto"/>
              <w:ind w:firstLine="0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356427" w:rsidRPr="00356427" w:rsidRDefault="00356427" w:rsidP="00356427">
            <w:pPr>
              <w:spacing w:line="240" w:lineRule="auto"/>
              <w:ind w:firstLine="0"/>
            </w:pPr>
            <w:r w:rsidRPr="00356427">
              <w:t>Ракетно-космической техники</w:t>
            </w:r>
          </w:p>
        </w:tc>
      </w:tr>
      <w:tr w:rsidR="00356427" w:rsidRPr="00356427" w:rsidTr="00B90C9B">
        <w:trPr>
          <w:trHeight w:val="130"/>
        </w:trPr>
        <w:tc>
          <w:tcPr>
            <w:tcW w:w="1685" w:type="dxa"/>
            <w:vAlign w:val="bottom"/>
          </w:tcPr>
          <w:p w:rsidR="00356427" w:rsidRPr="00356427" w:rsidRDefault="00356427" w:rsidP="00356427">
            <w:pPr>
              <w:spacing w:line="240" w:lineRule="auto"/>
              <w:ind w:firstLin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356427" w:rsidRPr="00356427" w:rsidRDefault="00356427" w:rsidP="00356427">
            <w:pPr>
              <w:spacing w:line="240" w:lineRule="auto"/>
              <w:ind w:left="-125" w:right="-250" w:firstLine="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356427" w:rsidRPr="00356427" w:rsidRDefault="00356427" w:rsidP="00356427">
            <w:pPr>
              <w:spacing w:line="240" w:lineRule="auto"/>
              <w:ind w:firstLine="0"/>
              <w:rPr>
                <w:sz w:val="16"/>
              </w:rPr>
            </w:pPr>
            <w:r w:rsidRPr="00356427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356427" w:rsidRPr="00356427" w:rsidRDefault="00356427" w:rsidP="00356427">
            <w:pPr>
              <w:spacing w:line="240" w:lineRule="auto"/>
              <w:ind w:firstLine="0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356427" w:rsidRPr="00356427" w:rsidRDefault="00356427" w:rsidP="00356427">
            <w:pPr>
              <w:spacing w:line="240" w:lineRule="auto"/>
              <w:ind w:firstLine="0"/>
              <w:rPr>
                <w:sz w:val="16"/>
              </w:rPr>
            </w:pPr>
            <w:r w:rsidRPr="00356427">
              <w:rPr>
                <w:sz w:val="16"/>
              </w:rPr>
              <w:t>наименование</w:t>
            </w:r>
          </w:p>
        </w:tc>
      </w:tr>
      <w:tr w:rsidR="00356427" w:rsidRPr="00356427" w:rsidTr="00B90C9B">
        <w:trPr>
          <w:trHeight w:val="143"/>
        </w:trPr>
        <w:tc>
          <w:tcPr>
            <w:tcW w:w="1685" w:type="dxa"/>
            <w:vAlign w:val="bottom"/>
          </w:tcPr>
          <w:p w:rsidR="00356427" w:rsidRPr="00356427" w:rsidRDefault="00356427" w:rsidP="00356427">
            <w:pPr>
              <w:spacing w:line="240" w:lineRule="auto"/>
              <w:ind w:firstLine="0"/>
              <w:rPr>
                <w:sz w:val="24"/>
              </w:rPr>
            </w:pPr>
            <w:r w:rsidRPr="00356427">
              <w:rPr>
                <w:sz w:val="24"/>
              </w:rPr>
              <w:t>Кафедра</w:t>
            </w:r>
          </w:p>
        </w:tc>
        <w:tc>
          <w:tcPr>
            <w:tcW w:w="266" w:type="dxa"/>
            <w:vAlign w:val="bottom"/>
          </w:tcPr>
          <w:p w:rsidR="00356427" w:rsidRPr="00356427" w:rsidRDefault="00356427" w:rsidP="00356427">
            <w:pPr>
              <w:spacing w:line="240" w:lineRule="auto"/>
              <w:ind w:left="-125" w:right="-250" w:firstLine="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356427" w:rsidRPr="00356427" w:rsidRDefault="00356427" w:rsidP="00356427">
            <w:pPr>
              <w:spacing w:line="240" w:lineRule="auto"/>
              <w:ind w:firstLine="0"/>
              <w:jc w:val="center"/>
            </w:pPr>
            <w:r w:rsidRPr="00356427">
              <w:t>А4</w:t>
            </w:r>
          </w:p>
        </w:tc>
        <w:tc>
          <w:tcPr>
            <w:tcW w:w="283" w:type="dxa"/>
            <w:vAlign w:val="bottom"/>
          </w:tcPr>
          <w:p w:rsidR="00356427" w:rsidRPr="00356427" w:rsidRDefault="00356427" w:rsidP="00356427">
            <w:pPr>
              <w:spacing w:line="240" w:lineRule="auto"/>
              <w:ind w:firstLine="0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356427" w:rsidRPr="00356427" w:rsidRDefault="00356427" w:rsidP="00356427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56427">
              <w:rPr>
                <w:sz w:val="22"/>
                <w:szCs w:val="22"/>
              </w:rPr>
              <w:t>Стартовые-технические комплексы ракет и космических аппаратов</w:t>
            </w:r>
          </w:p>
        </w:tc>
      </w:tr>
      <w:tr w:rsidR="00356427" w:rsidRPr="00356427" w:rsidTr="00B90C9B">
        <w:trPr>
          <w:trHeight w:val="146"/>
        </w:trPr>
        <w:tc>
          <w:tcPr>
            <w:tcW w:w="1685" w:type="dxa"/>
            <w:vAlign w:val="bottom"/>
          </w:tcPr>
          <w:p w:rsidR="00356427" w:rsidRPr="00356427" w:rsidRDefault="00356427" w:rsidP="00356427">
            <w:pPr>
              <w:spacing w:line="240" w:lineRule="auto"/>
              <w:ind w:firstLin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356427" w:rsidRPr="00356427" w:rsidRDefault="00356427" w:rsidP="00356427">
            <w:pPr>
              <w:spacing w:line="240" w:lineRule="auto"/>
              <w:ind w:left="-125" w:right="-250" w:firstLine="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356427" w:rsidRPr="00356427" w:rsidRDefault="00356427" w:rsidP="00356427">
            <w:pPr>
              <w:spacing w:line="240" w:lineRule="auto"/>
              <w:ind w:firstLine="0"/>
              <w:rPr>
                <w:sz w:val="16"/>
              </w:rPr>
            </w:pPr>
            <w:r w:rsidRPr="00356427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356427" w:rsidRPr="00356427" w:rsidRDefault="00356427" w:rsidP="00356427">
            <w:pPr>
              <w:spacing w:line="240" w:lineRule="auto"/>
              <w:ind w:firstLine="0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356427" w:rsidRPr="00356427" w:rsidRDefault="00356427" w:rsidP="00356427">
            <w:pPr>
              <w:spacing w:line="240" w:lineRule="auto"/>
              <w:ind w:firstLine="0"/>
              <w:rPr>
                <w:sz w:val="16"/>
              </w:rPr>
            </w:pPr>
            <w:r w:rsidRPr="00356427">
              <w:rPr>
                <w:sz w:val="16"/>
              </w:rPr>
              <w:t>наименование</w:t>
            </w:r>
          </w:p>
        </w:tc>
      </w:tr>
      <w:tr w:rsidR="00356427" w:rsidRPr="00356427" w:rsidTr="00B90C9B">
        <w:trPr>
          <w:trHeight w:val="149"/>
        </w:trPr>
        <w:tc>
          <w:tcPr>
            <w:tcW w:w="1685" w:type="dxa"/>
            <w:vAlign w:val="bottom"/>
          </w:tcPr>
          <w:p w:rsidR="00356427" w:rsidRPr="00356427" w:rsidRDefault="00356427" w:rsidP="00356427">
            <w:pPr>
              <w:spacing w:line="240" w:lineRule="auto"/>
              <w:ind w:firstLine="0"/>
              <w:rPr>
                <w:sz w:val="24"/>
              </w:rPr>
            </w:pPr>
            <w:r w:rsidRPr="00356427">
              <w:rPr>
                <w:sz w:val="24"/>
              </w:rPr>
              <w:t>Дисциплина</w:t>
            </w:r>
          </w:p>
        </w:tc>
        <w:tc>
          <w:tcPr>
            <w:tcW w:w="266" w:type="dxa"/>
            <w:vAlign w:val="bottom"/>
          </w:tcPr>
          <w:p w:rsidR="00356427" w:rsidRPr="00356427" w:rsidRDefault="00356427" w:rsidP="00356427">
            <w:pPr>
              <w:spacing w:line="240" w:lineRule="auto"/>
              <w:ind w:left="-125" w:right="-250" w:firstLine="0"/>
              <w:rPr>
                <w:sz w:val="16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:rsidR="00356427" w:rsidRPr="00356427" w:rsidRDefault="00356427" w:rsidP="0035642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6427">
              <w:rPr>
                <w:sz w:val="24"/>
                <w:szCs w:val="24"/>
              </w:rPr>
              <w:t>Проектирование стартовых комплексов стратегического назначения</w:t>
            </w:r>
          </w:p>
        </w:tc>
      </w:tr>
    </w:tbl>
    <w:p w:rsidR="00356427" w:rsidRPr="00356427" w:rsidRDefault="00356427" w:rsidP="00356427">
      <w:pPr>
        <w:spacing w:line="240" w:lineRule="auto"/>
        <w:ind w:firstLine="0"/>
        <w:rPr>
          <w:sz w:val="24"/>
          <w:szCs w:val="24"/>
        </w:rPr>
      </w:pPr>
    </w:p>
    <w:p w:rsidR="00356427" w:rsidRPr="00356427" w:rsidRDefault="00356427" w:rsidP="00356427">
      <w:pPr>
        <w:spacing w:line="240" w:lineRule="auto"/>
        <w:ind w:firstLine="0"/>
        <w:rPr>
          <w:sz w:val="24"/>
          <w:szCs w:val="24"/>
        </w:rPr>
      </w:pPr>
    </w:p>
    <w:p w:rsidR="00356427" w:rsidRPr="00356427" w:rsidRDefault="00356427" w:rsidP="00356427">
      <w:pPr>
        <w:spacing w:line="240" w:lineRule="auto"/>
        <w:ind w:firstLine="0"/>
        <w:jc w:val="center"/>
        <w:rPr>
          <w:sz w:val="24"/>
          <w:szCs w:val="24"/>
        </w:rPr>
      </w:pPr>
    </w:p>
    <w:p w:rsidR="00356427" w:rsidRPr="00356427" w:rsidRDefault="00356427" w:rsidP="00356427">
      <w:pPr>
        <w:spacing w:line="240" w:lineRule="auto"/>
        <w:ind w:firstLine="0"/>
        <w:jc w:val="center"/>
        <w:rPr>
          <w:sz w:val="40"/>
        </w:rPr>
      </w:pPr>
      <w:r w:rsidRPr="00356427">
        <w:rPr>
          <w:sz w:val="40"/>
        </w:rPr>
        <w:t>КУРСОВОЙ ПРОЕКТ</w:t>
      </w:r>
    </w:p>
    <w:p w:rsidR="00356427" w:rsidRPr="00356427" w:rsidRDefault="00356427" w:rsidP="00356427">
      <w:pPr>
        <w:spacing w:line="240" w:lineRule="auto"/>
        <w:ind w:firstLine="0"/>
        <w:jc w:val="center"/>
        <w:rPr>
          <w:sz w:val="40"/>
        </w:rPr>
      </w:pPr>
      <w:r w:rsidRPr="00356427">
        <w:rPr>
          <w:sz w:val="40"/>
        </w:rPr>
        <w:t>на тему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355"/>
      </w:tblGrid>
      <w:tr w:rsidR="00356427" w:rsidRPr="00356427" w:rsidTr="00B90C9B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427" w:rsidRPr="00356427" w:rsidRDefault="00356427" w:rsidP="00356427">
            <w:pPr>
              <w:spacing w:line="240" w:lineRule="auto"/>
              <w:ind w:firstLine="0"/>
              <w:jc w:val="center"/>
              <w:rPr>
                <w:sz w:val="40"/>
              </w:rPr>
            </w:pPr>
            <w:r w:rsidRPr="00356427">
              <w:rPr>
                <w:sz w:val="40"/>
              </w:rPr>
              <w:t xml:space="preserve">Исследование влияния динамических и </w:t>
            </w:r>
            <w:proofErr w:type="spellStart"/>
            <w:r w:rsidRPr="00356427">
              <w:rPr>
                <w:sz w:val="40"/>
              </w:rPr>
              <w:t>жесткостных</w:t>
            </w:r>
            <w:proofErr w:type="spellEnd"/>
          </w:p>
        </w:tc>
      </w:tr>
      <w:tr w:rsidR="00356427" w:rsidRPr="00356427" w:rsidTr="00B90C9B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6427" w:rsidRPr="00356427" w:rsidRDefault="00356427" w:rsidP="00356427">
            <w:pPr>
              <w:spacing w:line="240" w:lineRule="auto"/>
              <w:ind w:firstLine="0"/>
              <w:jc w:val="center"/>
              <w:rPr>
                <w:sz w:val="40"/>
              </w:rPr>
            </w:pPr>
            <w:r w:rsidRPr="00356427">
              <w:rPr>
                <w:sz w:val="40"/>
              </w:rPr>
              <w:t>характеристик самоходной пусковой установки</w:t>
            </w:r>
          </w:p>
        </w:tc>
      </w:tr>
      <w:tr w:rsidR="00356427" w:rsidRPr="00356427" w:rsidTr="00B90C9B">
        <w:tc>
          <w:tcPr>
            <w:tcW w:w="10115" w:type="dxa"/>
            <w:tcBorders>
              <w:left w:val="nil"/>
              <w:right w:val="nil"/>
            </w:tcBorders>
          </w:tcPr>
          <w:p w:rsidR="00356427" w:rsidRPr="00356427" w:rsidRDefault="00356427" w:rsidP="00356427">
            <w:pPr>
              <w:spacing w:line="240" w:lineRule="auto"/>
              <w:ind w:firstLine="0"/>
              <w:jc w:val="center"/>
              <w:rPr>
                <w:sz w:val="40"/>
              </w:rPr>
            </w:pPr>
            <w:r w:rsidRPr="00356427">
              <w:rPr>
                <w:sz w:val="40"/>
              </w:rPr>
              <w:t>на работу привода горизонтирования.</w:t>
            </w:r>
          </w:p>
        </w:tc>
      </w:tr>
    </w:tbl>
    <w:p w:rsidR="00356427" w:rsidRPr="00356427" w:rsidRDefault="00356427" w:rsidP="00356427">
      <w:pPr>
        <w:spacing w:line="240" w:lineRule="auto"/>
        <w:ind w:firstLine="0"/>
        <w:jc w:val="center"/>
        <w:rPr>
          <w:sz w:val="40"/>
        </w:rPr>
      </w:pPr>
    </w:p>
    <w:p w:rsidR="00356427" w:rsidRPr="00356427" w:rsidRDefault="00356427" w:rsidP="00356427">
      <w:pPr>
        <w:spacing w:line="240" w:lineRule="auto"/>
        <w:ind w:firstLine="0"/>
        <w:jc w:val="center"/>
        <w:rPr>
          <w:szCs w:val="28"/>
        </w:rPr>
      </w:pPr>
    </w:p>
    <w:p w:rsidR="00356427" w:rsidRPr="00356427" w:rsidRDefault="00356427" w:rsidP="00356427">
      <w:pPr>
        <w:spacing w:line="240" w:lineRule="auto"/>
        <w:ind w:firstLine="0"/>
        <w:rPr>
          <w:sz w:val="32"/>
          <w:szCs w:val="28"/>
        </w:rPr>
      </w:pPr>
    </w:p>
    <w:tbl>
      <w:tblPr>
        <w:tblStyle w:val="2"/>
        <w:tblW w:w="5042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6"/>
        <w:gridCol w:w="853"/>
        <w:gridCol w:w="388"/>
        <w:gridCol w:w="965"/>
        <w:gridCol w:w="236"/>
        <w:gridCol w:w="1404"/>
      </w:tblGrid>
      <w:tr w:rsidR="00356427" w:rsidRPr="00356427" w:rsidTr="00B90C9B">
        <w:trPr>
          <w:trHeight w:val="292"/>
        </w:trPr>
        <w:tc>
          <w:tcPr>
            <w:tcW w:w="3402" w:type="dxa"/>
            <w:gridSpan w:val="4"/>
          </w:tcPr>
          <w:p w:rsidR="00356427" w:rsidRPr="00356427" w:rsidRDefault="00356427" w:rsidP="00356427">
            <w:pPr>
              <w:tabs>
                <w:tab w:val="left" w:pos="5670"/>
              </w:tabs>
              <w:spacing w:line="240" w:lineRule="auto"/>
              <w:ind w:firstLine="0"/>
            </w:pPr>
            <w:r w:rsidRPr="00356427">
              <w:t>Выполнил студент группы</w:t>
            </w:r>
          </w:p>
        </w:tc>
        <w:tc>
          <w:tcPr>
            <w:tcW w:w="236" w:type="dxa"/>
          </w:tcPr>
          <w:p w:rsidR="00356427" w:rsidRPr="00356427" w:rsidRDefault="00356427" w:rsidP="00356427">
            <w:pPr>
              <w:tabs>
                <w:tab w:val="left" w:pos="5670"/>
              </w:tabs>
              <w:spacing w:line="240" w:lineRule="auto"/>
              <w:ind w:firstLine="0"/>
              <w:rPr>
                <w:sz w:val="18"/>
              </w:rPr>
            </w:pP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56427" w:rsidRPr="00356427" w:rsidRDefault="00356427" w:rsidP="00356427">
            <w:pPr>
              <w:tabs>
                <w:tab w:val="left" w:pos="5670"/>
              </w:tabs>
              <w:spacing w:line="240" w:lineRule="auto"/>
              <w:ind w:left="-344" w:firstLine="344"/>
              <w:jc w:val="center"/>
            </w:pPr>
            <w:r w:rsidRPr="00356427">
              <w:t>А4М31</w:t>
            </w:r>
          </w:p>
        </w:tc>
      </w:tr>
      <w:tr w:rsidR="00356427" w:rsidRPr="00356427" w:rsidTr="00B90C9B">
        <w:trPr>
          <w:trHeight w:val="349"/>
        </w:trPr>
        <w:tc>
          <w:tcPr>
            <w:tcW w:w="5042" w:type="dxa"/>
            <w:gridSpan w:val="6"/>
            <w:tcBorders>
              <w:bottom w:val="single" w:sz="4" w:space="0" w:color="auto"/>
            </w:tcBorders>
          </w:tcPr>
          <w:p w:rsidR="00356427" w:rsidRPr="00356427" w:rsidRDefault="00356427" w:rsidP="00356427">
            <w:pPr>
              <w:tabs>
                <w:tab w:val="left" w:pos="5670"/>
              </w:tabs>
              <w:spacing w:line="240" w:lineRule="auto"/>
              <w:ind w:firstLine="0"/>
              <w:jc w:val="center"/>
            </w:pPr>
            <w:r w:rsidRPr="00356427">
              <w:t>Рябуха Д.А.</w:t>
            </w:r>
          </w:p>
        </w:tc>
      </w:tr>
      <w:tr w:rsidR="00356427" w:rsidRPr="00356427" w:rsidTr="00B90C9B">
        <w:trPr>
          <w:trHeight w:val="276"/>
        </w:trPr>
        <w:tc>
          <w:tcPr>
            <w:tcW w:w="5042" w:type="dxa"/>
            <w:gridSpan w:val="6"/>
            <w:tcBorders>
              <w:top w:val="single" w:sz="4" w:space="0" w:color="auto"/>
            </w:tcBorders>
          </w:tcPr>
          <w:p w:rsidR="00356427" w:rsidRPr="00356427" w:rsidRDefault="00356427" w:rsidP="00356427">
            <w:pPr>
              <w:tabs>
                <w:tab w:val="left" w:pos="5670"/>
              </w:tabs>
              <w:spacing w:line="240" w:lineRule="auto"/>
              <w:ind w:firstLine="0"/>
              <w:jc w:val="center"/>
              <w:rPr>
                <w:vertAlign w:val="superscript"/>
              </w:rPr>
            </w:pPr>
            <w:r w:rsidRPr="00356427">
              <w:rPr>
                <w:vertAlign w:val="superscript"/>
              </w:rPr>
              <w:t>Фамилия И.О.</w:t>
            </w:r>
          </w:p>
        </w:tc>
      </w:tr>
      <w:tr w:rsidR="00356427" w:rsidRPr="00356427" w:rsidTr="00B90C9B">
        <w:trPr>
          <w:trHeight w:val="308"/>
        </w:trPr>
        <w:tc>
          <w:tcPr>
            <w:tcW w:w="5042" w:type="dxa"/>
            <w:gridSpan w:val="6"/>
          </w:tcPr>
          <w:p w:rsidR="00356427" w:rsidRPr="00356427" w:rsidRDefault="00356427" w:rsidP="00356427">
            <w:pPr>
              <w:tabs>
                <w:tab w:val="left" w:pos="5670"/>
              </w:tabs>
              <w:spacing w:line="240" w:lineRule="auto"/>
              <w:ind w:firstLine="0"/>
              <w:jc w:val="right"/>
            </w:pPr>
            <w:r w:rsidRPr="00356427">
              <w:rPr>
                <w:b/>
              </w:rPr>
              <w:t>РУКОВОДИТЕЛЬ</w:t>
            </w:r>
          </w:p>
        </w:tc>
      </w:tr>
      <w:tr w:rsidR="00356427" w:rsidRPr="00356427" w:rsidTr="00B90C9B">
        <w:trPr>
          <w:trHeight w:val="292"/>
        </w:trPr>
        <w:tc>
          <w:tcPr>
            <w:tcW w:w="2049" w:type="dxa"/>
            <w:gridSpan w:val="2"/>
            <w:tcBorders>
              <w:bottom w:val="single" w:sz="4" w:space="0" w:color="auto"/>
            </w:tcBorders>
          </w:tcPr>
          <w:p w:rsidR="00356427" w:rsidRPr="00356427" w:rsidRDefault="00356427" w:rsidP="00356427">
            <w:pPr>
              <w:tabs>
                <w:tab w:val="left" w:pos="5670"/>
              </w:tabs>
              <w:spacing w:line="240" w:lineRule="auto"/>
              <w:ind w:firstLine="0"/>
              <w:jc w:val="center"/>
            </w:pPr>
            <w:r w:rsidRPr="00356427">
              <w:t>Храмов Б.А.</w:t>
            </w:r>
          </w:p>
        </w:tc>
        <w:tc>
          <w:tcPr>
            <w:tcW w:w="388" w:type="dxa"/>
          </w:tcPr>
          <w:p w:rsidR="00356427" w:rsidRPr="00356427" w:rsidRDefault="00356427" w:rsidP="00356427">
            <w:pPr>
              <w:tabs>
                <w:tab w:val="left" w:pos="5670"/>
              </w:tabs>
              <w:spacing w:line="240" w:lineRule="auto"/>
              <w:ind w:firstLine="0"/>
            </w:pPr>
          </w:p>
        </w:tc>
        <w:tc>
          <w:tcPr>
            <w:tcW w:w="2605" w:type="dxa"/>
            <w:gridSpan w:val="3"/>
            <w:tcBorders>
              <w:bottom w:val="single" w:sz="4" w:space="0" w:color="auto"/>
            </w:tcBorders>
          </w:tcPr>
          <w:p w:rsidR="00356427" w:rsidRPr="00356427" w:rsidRDefault="00356427" w:rsidP="00356427">
            <w:pPr>
              <w:tabs>
                <w:tab w:val="left" w:pos="5670"/>
              </w:tabs>
              <w:spacing w:line="240" w:lineRule="auto"/>
              <w:ind w:firstLine="0"/>
            </w:pPr>
          </w:p>
        </w:tc>
      </w:tr>
      <w:tr w:rsidR="00356427" w:rsidRPr="00356427" w:rsidTr="00B90C9B">
        <w:trPr>
          <w:trHeight w:val="292"/>
        </w:trPr>
        <w:tc>
          <w:tcPr>
            <w:tcW w:w="5042" w:type="dxa"/>
            <w:gridSpan w:val="6"/>
          </w:tcPr>
          <w:p w:rsidR="00356427" w:rsidRPr="00356427" w:rsidRDefault="00356427" w:rsidP="00356427">
            <w:pPr>
              <w:tabs>
                <w:tab w:val="left" w:pos="5670"/>
              </w:tabs>
              <w:spacing w:line="240" w:lineRule="auto"/>
              <w:ind w:firstLine="0"/>
              <w:rPr>
                <w:vertAlign w:val="superscript"/>
              </w:rPr>
            </w:pPr>
            <w:r w:rsidRPr="00356427">
              <w:rPr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356427" w:rsidRPr="00356427" w:rsidTr="00B90C9B">
        <w:trPr>
          <w:trHeight w:val="292"/>
        </w:trPr>
        <w:tc>
          <w:tcPr>
            <w:tcW w:w="1196" w:type="dxa"/>
            <w:vAlign w:val="bottom"/>
          </w:tcPr>
          <w:p w:rsidR="00356427" w:rsidRPr="00356427" w:rsidRDefault="00356427" w:rsidP="00356427">
            <w:pPr>
              <w:tabs>
                <w:tab w:val="left" w:pos="5670"/>
              </w:tabs>
              <w:spacing w:line="240" w:lineRule="auto"/>
              <w:ind w:firstLine="0"/>
            </w:pPr>
            <w:r w:rsidRPr="00356427">
              <w:t xml:space="preserve">Оценка </w:t>
            </w:r>
          </w:p>
        </w:tc>
        <w:tc>
          <w:tcPr>
            <w:tcW w:w="2442" w:type="dxa"/>
            <w:gridSpan w:val="4"/>
            <w:tcBorders>
              <w:bottom w:val="single" w:sz="4" w:space="0" w:color="auto"/>
            </w:tcBorders>
            <w:vAlign w:val="bottom"/>
          </w:tcPr>
          <w:p w:rsidR="00356427" w:rsidRPr="00356427" w:rsidRDefault="00356427" w:rsidP="00356427">
            <w:pPr>
              <w:tabs>
                <w:tab w:val="left" w:pos="5670"/>
              </w:tabs>
              <w:spacing w:line="240" w:lineRule="auto"/>
              <w:ind w:firstLine="0"/>
              <w:rPr>
                <w:sz w:val="18"/>
              </w:rPr>
            </w:pPr>
          </w:p>
        </w:tc>
        <w:tc>
          <w:tcPr>
            <w:tcW w:w="1404" w:type="dxa"/>
          </w:tcPr>
          <w:p w:rsidR="00356427" w:rsidRPr="00356427" w:rsidRDefault="00356427" w:rsidP="00356427">
            <w:pPr>
              <w:tabs>
                <w:tab w:val="left" w:pos="5670"/>
              </w:tabs>
              <w:spacing w:line="240" w:lineRule="auto"/>
              <w:ind w:firstLine="0"/>
            </w:pPr>
          </w:p>
        </w:tc>
      </w:tr>
      <w:tr w:rsidR="00356427" w:rsidRPr="00356427" w:rsidTr="00B90C9B">
        <w:trPr>
          <w:trHeight w:val="409"/>
        </w:trPr>
        <w:tc>
          <w:tcPr>
            <w:tcW w:w="1196" w:type="dxa"/>
            <w:vAlign w:val="bottom"/>
          </w:tcPr>
          <w:p w:rsidR="00356427" w:rsidRPr="00356427" w:rsidRDefault="00356427" w:rsidP="00356427">
            <w:pPr>
              <w:tabs>
                <w:tab w:val="left" w:pos="5670"/>
              </w:tabs>
              <w:spacing w:line="240" w:lineRule="auto"/>
              <w:ind w:firstLine="0"/>
            </w:pPr>
            <w:r w:rsidRPr="00356427">
              <w:t>«_____»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6427" w:rsidRPr="00356427" w:rsidRDefault="00356427" w:rsidP="00356427">
            <w:pPr>
              <w:tabs>
                <w:tab w:val="left" w:pos="5670"/>
              </w:tabs>
              <w:spacing w:line="240" w:lineRule="auto"/>
              <w:ind w:firstLine="0"/>
              <w:rPr>
                <w:sz w:val="18"/>
              </w:rPr>
            </w:pPr>
          </w:p>
        </w:tc>
        <w:tc>
          <w:tcPr>
            <w:tcW w:w="1404" w:type="dxa"/>
            <w:vAlign w:val="bottom"/>
          </w:tcPr>
          <w:p w:rsidR="00356427" w:rsidRPr="00356427" w:rsidRDefault="00356427" w:rsidP="00356427">
            <w:pPr>
              <w:tabs>
                <w:tab w:val="left" w:pos="5670"/>
              </w:tabs>
              <w:spacing w:line="240" w:lineRule="auto"/>
              <w:ind w:firstLine="0"/>
            </w:pPr>
            <w:r w:rsidRPr="00356427">
              <w:t>201_г.</w:t>
            </w:r>
          </w:p>
        </w:tc>
      </w:tr>
    </w:tbl>
    <w:p w:rsidR="00356427" w:rsidRPr="00356427" w:rsidRDefault="00356427" w:rsidP="00356427">
      <w:pPr>
        <w:tabs>
          <w:tab w:val="left" w:pos="5670"/>
        </w:tabs>
        <w:spacing w:line="240" w:lineRule="auto"/>
        <w:ind w:left="5387" w:firstLine="0"/>
        <w:rPr>
          <w:sz w:val="36"/>
          <w:szCs w:val="28"/>
        </w:rPr>
      </w:pPr>
    </w:p>
    <w:p w:rsidR="00356427" w:rsidRDefault="00356427" w:rsidP="00356427">
      <w:pPr>
        <w:tabs>
          <w:tab w:val="left" w:pos="5670"/>
        </w:tabs>
        <w:spacing w:line="240" w:lineRule="auto"/>
        <w:ind w:firstLine="0"/>
        <w:rPr>
          <w:sz w:val="36"/>
          <w:szCs w:val="28"/>
        </w:rPr>
      </w:pPr>
    </w:p>
    <w:p w:rsidR="00775AA6" w:rsidRPr="00356427" w:rsidRDefault="00775AA6" w:rsidP="00356427">
      <w:pPr>
        <w:tabs>
          <w:tab w:val="left" w:pos="5670"/>
        </w:tabs>
        <w:spacing w:line="240" w:lineRule="auto"/>
        <w:ind w:firstLine="0"/>
        <w:rPr>
          <w:sz w:val="36"/>
          <w:szCs w:val="28"/>
        </w:rPr>
      </w:pPr>
    </w:p>
    <w:p w:rsidR="00356427" w:rsidRPr="00356427" w:rsidRDefault="00356427" w:rsidP="00356427">
      <w:pPr>
        <w:spacing w:line="240" w:lineRule="auto"/>
        <w:ind w:firstLine="0"/>
        <w:jc w:val="center"/>
        <w:rPr>
          <w:szCs w:val="28"/>
        </w:rPr>
      </w:pPr>
      <w:r w:rsidRPr="00356427">
        <w:rPr>
          <w:szCs w:val="28"/>
        </w:rPr>
        <w:t>САНКТ-ПЕТЕРБУРГ</w:t>
      </w:r>
    </w:p>
    <w:p w:rsidR="00775AA6" w:rsidRDefault="00356427" w:rsidP="00356427">
      <w:pPr>
        <w:spacing w:line="240" w:lineRule="auto"/>
        <w:ind w:firstLine="0"/>
        <w:jc w:val="center"/>
        <w:rPr>
          <w:szCs w:val="28"/>
        </w:rPr>
      </w:pPr>
      <w:r w:rsidRPr="00356427">
        <w:rPr>
          <w:szCs w:val="28"/>
        </w:rPr>
        <w:t>2018 г.</w:t>
      </w:r>
      <w:bookmarkEnd w:id="0"/>
    </w:p>
    <w:p w:rsidR="00356427" w:rsidRPr="00775AA6" w:rsidRDefault="00356427" w:rsidP="00775AA6">
      <w:pPr>
        <w:spacing w:line="259" w:lineRule="auto"/>
        <w:ind w:firstLine="0"/>
        <w:jc w:val="left"/>
        <w:rPr>
          <w:szCs w:val="28"/>
        </w:rPr>
      </w:pPr>
    </w:p>
    <w:sdt>
      <w:sdtPr>
        <w:rPr>
          <w:rFonts w:eastAsiaTheme="minorHAnsi" w:cstheme="minorBidi"/>
          <w:szCs w:val="22"/>
          <w:lang w:eastAsia="en-US"/>
        </w:rPr>
        <w:id w:val="-448863896"/>
        <w:docPartObj>
          <w:docPartGallery w:val="Table of Contents"/>
          <w:docPartUnique/>
        </w:docPartObj>
      </w:sdtPr>
      <w:sdtEndPr>
        <w:rPr>
          <w:b/>
          <w:bCs/>
          <w:szCs w:val="28"/>
        </w:rPr>
      </w:sdtEndPr>
      <w:sdtContent>
        <w:p w:rsidR="00D9474C" w:rsidRDefault="00D9474C">
          <w:pPr>
            <w:pStyle w:val="a3"/>
          </w:pPr>
          <w:r>
            <w:t>Содержание</w:t>
          </w:r>
        </w:p>
        <w:p w:rsidR="00356427" w:rsidRPr="00356427" w:rsidRDefault="00D9474C">
          <w:pPr>
            <w:pStyle w:val="11"/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r w:rsidRPr="00D9474C">
            <w:rPr>
              <w:b/>
              <w:bCs/>
              <w:sz w:val="28"/>
              <w:szCs w:val="28"/>
            </w:rPr>
            <w:fldChar w:fldCharType="begin"/>
          </w:r>
          <w:r w:rsidRPr="00D9474C">
            <w:rPr>
              <w:b/>
              <w:bCs/>
              <w:sz w:val="28"/>
              <w:szCs w:val="28"/>
            </w:rPr>
            <w:instrText xml:space="preserve"> TOC \o "1-3" \h \z \u </w:instrText>
          </w:r>
          <w:r w:rsidRPr="00D9474C">
            <w:rPr>
              <w:b/>
              <w:bCs/>
              <w:sz w:val="28"/>
              <w:szCs w:val="28"/>
            </w:rPr>
            <w:fldChar w:fldCharType="separate"/>
          </w:r>
          <w:hyperlink w:anchor="_Toc5054657" w:history="1">
            <w:r w:rsidR="00356427" w:rsidRPr="00356427">
              <w:rPr>
                <w:rStyle w:val="a4"/>
                <w:sz w:val="28"/>
                <w:szCs w:val="28"/>
              </w:rPr>
              <w:t>Введение</w:t>
            </w:r>
            <w:r w:rsidR="00356427" w:rsidRPr="00356427">
              <w:rPr>
                <w:webHidden/>
                <w:sz w:val="28"/>
                <w:szCs w:val="28"/>
              </w:rPr>
              <w:tab/>
            </w:r>
            <w:r w:rsidR="00356427" w:rsidRPr="00356427">
              <w:rPr>
                <w:webHidden/>
                <w:sz w:val="28"/>
                <w:szCs w:val="28"/>
              </w:rPr>
              <w:fldChar w:fldCharType="begin"/>
            </w:r>
            <w:r w:rsidR="00356427" w:rsidRPr="00356427">
              <w:rPr>
                <w:webHidden/>
                <w:sz w:val="28"/>
                <w:szCs w:val="28"/>
              </w:rPr>
              <w:instrText xml:space="preserve"> PAGEREF _Toc5054657 \h </w:instrText>
            </w:r>
            <w:r w:rsidR="00356427" w:rsidRPr="00356427">
              <w:rPr>
                <w:webHidden/>
                <w:sz w:val="28"/>
                <w:szCs w:val="28"/>
              </w:rPr>
            </w:r>
            <w:r w:rsidR="00356427" w:rsidRPr="00356427">
              <w:rPr>
                <w:webHidden/>
                <w:sz w:val="28"/>
                <w:szCs w:val="28"/>
              </w:rPr>
              <w:fldChar w:fldCharType="separate"/>
            </w:r>
            <w:r w:rsidR="00356427" w:rsidRPr="00356427">
              <w:rPr>
                <w:webHidden/>
                <w:sz w:val="28"/>
                <w:szCs w:val="28"/>
              </w:rPr>
              <w:t>3</w:t>
            </w:r>
            <w:r w:rsidR="00356427" w:rsidRPr="00356427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356427" w:rsidRPr="00356427" w:rsidRDefault="00356427">
          <w:pPr>
            <w:pStyle w:val="11"/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5054658" w:history="1">
            <w:r w:rsidRPr="00356427">
              <w:rPr>
                <w:rStyle w:val="a4"/>
                <w:sz w:val="28"/>
                <w:szCs w:val="28"/>
              </w:rPr>
              <w:t>1 Расчет нагрузок, действующих на СПУ</w:t>
            </w:r>
            <w:r w:rsidRPr="00356427">
              <w:rPr>
                <w:webHidden/>
                <w:sz w:val="28"/>
                <w:szCs w:val="28"/>
              </w:rPr>
              <w:tab/>
            </w:r>
            <w:r w:rsidRPr="00356427">
              <w:rPr>
                <w:webHidden/>
                <w:sz w:val="28"/>
                <w:szCs w:val="28"/>
              </w:rPr>
              <w:fldChar w:fldCharType="begin"/>
            </w:r>
            <w:r w:rsidRPr="00356427">
              <w:rPr>
                <w:webHidden/>
                <w:sz w:val="28"/>
                <w:szCs w:val="28"/>
              </w:rPr>
              <w:instrText xml:space="preserve"> PAGEREF _Toc5054658 \h </w:instrText>
            </w:r>
            <w:r w:rsidRPr="00356427">
              <w:rPr>
                <w:webHidden/>
                <w:sz w:val="28"/>
                <w:szCs w:val="28"/>
              </w:rPr>
            </w:r>
            <w:r w:rsidRPr="00356427">
              <w:rPr>
                <w:webHidden/>
                <w:sz w:val="28"/>
                <w:szCs w:val="28"/>
              </w:rPr>
              <w:fldChar w:fldCharType="separate"/>
            </w:r>
            <w:r w:rsidRPr="00356427">
              <w:rPr>
                <w:webHidden/>
                <w:sz w:val="28"/>
                <w:szCs w:val="28"/>
              </w:rPr>
              <w:t>6</w:t>
            </w:r>
            <w:r w:rsidRPr="00356427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356427" w:rsidRPr="00356427" w:rsidRDefault="00356427">
          <w:pPr>
            <w:pStyle w:val="11"/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5054659" w:history="1">
            <w:r w:rsidRPr="00356427">
              <w:rPr>
                <w:rStyle w:val="a4"/>
                <w:sz w:val="28"/>
                <w:szCs w:val="28"/>
              </w:rPr>
              <w:t>2 Ветровые нагрузки.</w:t>
            </w:r>
            <w:r w:rsidRPr="00356427">
              <w:rPr>
                <w:webHidden/>
                <w:sz w:val="28"/>
                <w:szCs w:val="28"/>
              </w:rPr>
              <w:tab/>
            </w:r>
            <w:r w:rsidRPr="00356427">
              <w:rPr>
                <w:webHidden/>
                <w:sz w:val="28"/>
                <w:szCs w:val="28"/>
              </w:rPr>
              <w:fldChar w:fldCharType="begin"/>
            </w:r>
            <w:r w:rsidRPr="00356427">
              <w:rPr>
                <w:webHidden/>
                <w:sz w:val="28"/>
                <w:szCs w:val="28"/>
              </w:rPr>
              <w:instrText xml:space="preserve"> PAGEREF _Toc5054659 \h </w:instrText>
            </w:r>
            <w:r w:rsidRPr="00356427">
              <w:rPr>
                <w:webHidden/>
                <w:sz w:val="28"/>
                <w:szCs w:val="28"/>
              </w:rPr>
            </w:r>
            <w:r w:rsidRPr="00356427">
              <w:rPr>
                <w:webHidden/>
                <w:sz w:val="28"/>
                <w:szCs w:val="28"/>
              </w:rPr>
              <w:fldChar w:fldCharType="separate"/>
            </w:r>
            <w:r w:rsidRPr="00356427">
              <w:rPr>
                <w:webHidden/>
                <w:sz w:val="28"/>
                <w:szCs w:val="28"/>
              </w:rPr>
              <w:t>8</w:t>
            </w:r>
            <w:r w:rsidRPr="00356427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356427" w:rsidRPr="00356427" w:rsidRDefault="00356427">
          <w:pPr>
            <w:pStyle w:val="11"/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5054660" w:history="1">
            <w:r w:rsidRPr="00356427">
              <w:rPr>
                <w:rStyle w:val="a4"/>
                <w:sz w:val="28"/>
                <w:szCs w:val="28"/>
              </w:rPr>
              <w:t>2.1 Нагрузки на домкраты СПУ</w:t>
            </w:r>
            <w:r w:rsidRPr="00356427">
              <w:rPr>
                <w:webHidden/>
                <w:sz w:val="28"/>
                <w:szCs w:val="28"/>
              </w:rPr>
              <w:tab/>
            </w:r>
            <w:r w:rsidRPr="00356427">
              <w:rPr>
                <w:webHidden/>
                <w:sz w:val="28"/>
                <w:szCs w:val="28"/>
              </w:rPr>
              <w:fldChar w:fldCharType="begin"/>
            </w:r>
            <w:r w:rsidRPr="00356427">
              <w:rPr>
                <w:webHidden/>
                <w:sz w:val="28"/>
                <w:szCs w:val="28"/>
              </w:rPr>
              <w:instrText xml:space="preserve"> PAGEREF _Toc5054660 \h </w:instrText>
            </w:r>
            <w:r w:rsidRPr="00356427">
              <w:rPr>
                <w:webHidden/>
                <w:sz w:val="28"/>
                <w:szCs w:val="28"/>
              </w:rPr>
            </w:r>
            <w:r w:rsidRPr="00356427">
              <w:rPr>
                <w:webHidden/>
                <w:sz w:val="28"/>
                <w:szCs w:val="28"/>
              </w:rPr>
              <w:fldChar w:fldCharType="separate"/>
            </w:r>
            <w:r w:rsidRPr="00356427">
              <w:rPr>
                <w:webHidden/>
                <w:sz w:val="28"/>
                <w:szCs w:val="28"/>
              </w:rPr>
              <w:t>10</w:t>
            </w:r>
            <w:r w:rsidRPr="00356427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356427" w:rsidRPr="00356427" w:rsidRDefault="00356427">
          <w:pPr>
            <w:pStyle w:val="11"/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5054661" w:history="1">
            <w:r w:rsidRPr="00356427">
              <w:rPr>
                <w:rStyle w:val="a4"/>
                <w:sz w:val="28"/>
                <w:szCs w:val="28"/>
              </w:rPr>
              <w:t>3 Математической модели системы</w:t>
            </w:r>
            <w:r w:rsidRPr="00356427">
              <w:rPr>
                <w:webHidden/>
                <w:sz w:val="28"/>
                <w:szCs w:val="28"/>
              </w:rPr>
              <w:tab/>
            </w:r>
            <w:r w:rsidRPr="00356427">
              <w:rPr>
                <w:webHidden/>
                <w:sz w:val="28"/>
                <w:szCs w:val="28"/>
              </w:rPr>
              <w:fldChar w:fldCharType="begin"/>
            </w:r>
            <w:r w:rsidRPr="00356427">
              <w:rPr>
                <w:webHidden/>
                <w:sz w:val="28"/>
                <w:szCs w:val="28"/>
              </w:rPr>
              <w:instrText xml:space="preserve"> PAGEREF _Toc5054661 \h </w:instrText>
            </w:r>
            <w:r w:rsidRPr="00356427">
              <w:rPr>
                <w:webHidden/>
                <w:sz w:val="28"/>
                <w:szCs w:val="28"/>
              </w:rPr>
            </w:r>
            <w:r w:rsidRPr="00356427">
              <w:rPr>
                <w:webHidden/>
                <w:sz w:val="28"/>
                <w:szCs w:val="28"/>
              </w:rPr>
              <w:fldChar w:fldCharType="separate"/>
            </w:r>
            <w:r w:rsidRPr="00356427">
              <w:rPr>
                <w:webHidden/>
                <w:sz w:val="28"/>
                <w:szCs w:val="28"/>
              </w:rPr>
              <w:t>14</w:t>
            </w:r>
            <w:r w:rsidRPr="00356427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356427" w:rsidRPr="00356427" w:rsidRDefault="00356427">
          <w:pPr>
            <w:pStyle w:val="11"/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5054662" w:history="1">
            <w:r w:rsidRPr="00356427">
              <w:rPr>
                <w:rStyle w:val="a4"/>
                <w:sz w:val="28"/>
                <w:szCs w:val="28"/>
              </w:rPr>
              <w:t>Заключение</w:t>
            </w:r>
            <w:r w:rsidRPr="00356427">
              <w:rPr>
                <w:webHidden/>
                <w:sz w:val="28"/>
                <w:szCs w:val="28"/>
              </w:rPr>
              <w:tab/>
            </w:r>
            <w:r w:rsidRPr="00356427">
              <w:rPr>
                <w:webHidden/>
                <w:sz w:val="28"/>
                <w:szCs w:val="28"/>
              </w:rPr>
              <w:fldChar w:fldCharType="begin"/>
            </w:r>
            <w:r w:rsidRPr="00356427">
              <w:rPr>
                <w:webHidden/>
                <w:sz w:val="28"/>
                <w:szCs w:val="28"/>
              </w:rPr>
              <w:instrText xml:space="preserve"> PAGEREF _Toc5054662 \h </w:instrText>
            </w:r>
            <w:r w:rsidRPr="00356427">
              <w:rPr>
                <w:webHidden/>
                <w:sz w:val="28"/>
                <w:szCs w:val="28"/>
              </w:rPr>
            </w:r>
            <w:r w:rsidRPr="00356427">
              <w:rPr>
                <w:webHidden/>
                <w:sz w:val="28"/>
                <w:szCs w:val="28"/>
              </w:rPr>
              <w:fldChar w:fldCharType="separate"/>
            </w:r>
            <w:r w:rsidRPr="00356427">
              <w:rPr>
                <w:webHidden/>
                <w:sz w:val="28"/>
                <w:szCs w:val="28"/>
              </w:rPr>
              <w:t>25</w:t>
            </w:r>
            <w:r w:rsidRPr="00356427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356427" w:rsidRPr="00356427" w:rsidRDefault="00356427">
          <w:pPr>
            <w:pStyle w:val="11"/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5054663" w:history="1">
            <w:r w:rsidRPr="00356427">
              <w:rPr>
                <w:rStyle w:val="a4"/>
                <w:sz w:val="28"/>
                <w:szCs w:val="28"/>
              </w:rPr>
              <w:t>Список использованной литературы</w:t>
            </w:r>
            <w:r w:rsidRPr="00356427">
              <w:rPr>
                <w:webHidden/>
                <w:sz w:val="28"/>
                <w:szCs w:val="28"/>
              </w:rPr>
              <w:tab/>
            </w:r>
            <w:r w:rsidRPr="00356427">
              <w:rPr>
                <w:webHidden/>
                <w:sz w:val="28"/>
                <w:szCs w:val="28"/>
              </w:rPr>
              <w:fldChar w:fldCharType="begin"/>
            </w:r>
            <w:r w:rsidRPr="00356427">
              <w:rPr>
                <w:webHidden/>
                <w:sz w:val="28"/>
                <w:szCs w:val="28"/>
              </w:rPr>
              <w:instrText xml:space="preserve"> PAGEREF _Toc5054663 \h </w:instrText>
            </w:r>
            <w:r w:rsidRPr="00356427">
              <w:rPr>
                <w:webHidden/>
                <w:sz w:val="28"/>
                <w:szCs w:val="28"/>
              </w:rPr>
            </w:r>
            <w:r w:rsidRPr="00356427">
              <w:rPr>
                <w:webHidden/>
                <w:sz w:val="28"/>
                <w:szCs w:val="28"/>
              </w:rPr>
              <w:fldChar w:fldCharType="separate"/>
            </w:r>
            <w:r w:rsidRPr="00356427">
              <w:rPr>
                <w:webHidden/>
                <w:sz w:val="28"/>
                <w:szCs w:val="28"/>
              </w:rPr>
              <w:t>26</w:t>
            </w:r>
            <w:r w:rsidRPr="00356427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D9474C" w:rsidRPr="00D9474C" w:rsidRDefault="00D9474C">
          <w:pPr>
            <w:rPr>
              <w:szCs w:val="28"/>
            </w:rPr>
          </w:pPr>
          <w:r w:rsidRPr="00D9474C">
            <w:rPr>
              <w:b/>
              <w:bCs/>
              <w:szCs w:val="28"/>
            </w:rPr>
            <w:fldChar w:fldCharType="end"/>
          </w:r>
        </w:p>
      </w:sdtContent>
    </w:sdt>
    <w:p w:rsidR="00D9474C" w:rsidRDefault="00D9474C">
      <w:r>
        <w:br w:type="page"/>
      </w:r>
    </w:p>
    <w:p w:rsidR="00484C12" w:rsidRDefault="00D9474C" w:rsidP="009107B1">
      <w:pPr>
        <w:pStyle w:val="1"/>
        <w:numPr>
          <w:ilvl w:val="0"/>
          <w:numId w:val="0"/>
        </w:numPr>
      </w:pPr>
      <w:bookmarkStart w:id="1" w:name="_Toc5054657"/>
      <w:r w:rsidRPr="009107B1">
        <w:lastRenderedPageBreak/>
        <w:t>Введение</w:t>
      </w:r>
      <w:bookmarkEnd w:id="1"/>
    </w:p>
    <w:p w:rsidR="00D9474C" w:rsidRDefault="00D9474C" w:rsidP="008629C2">
      <w:pPr>
        <w:rPr>
          <w:lang w:eastAsia="ru-RU"/>
        </w:rPr>
      </w:pPr>
    </w:p>
    <w:p w:rsidR="008629C2" w:rsidRDefault="008629C2" w:rsidP="007E749F">
      <w:r>
        <w:t xml:space="preserve">Целью данной работы является рассмотрение динамической модели </w:t>
      </w:r>
      <w:r w:rsidR="00356427">
        <w:t xml:space="preserve">самоходной пусковой установки </w:t>
      </w:r>
      <w:r w:rsidR="00AD3BD0">
        <w:t>(Рисунок 1)</w:t>
      </w:r>
      <w:r>
        <w:t xml:space="preserve">. Для этого необходимо определить динамические </w:t>
      </w:r>
      <w:r w:rsidR="00AD3BD0">
        <w:t xml:space="preserve">и </w:t>
      </w:r>
      <w:proofErr w:type="spellStart"/>
      <w:r w:rsidR="00AD3BD0">
        <w:t>жесткостные</w:t>
      </w:r>
      <w:proofErr w:type="spellEnd"/>
      <w:r w:rsidR="00AD3BD0">
        <w:t xml:space="preserve"> характеристики изучаемой системы. Для упрощения </w:t>
      </w:r>
      <w:r w:rsidR="00356427">
        <w:t>задачи на начальном этапе исследования</w:t>
      </w:r>
      <w:r w:rsidR="00AD3BD0">
        <w:t xml:space="preserve"> был</w:t>
      </w:r>
      <w:r w:rsidR="00356427">
        <w:t>а</w:t>
      </w:r>
      <w:r w:rsidR="00AD3BD0">
        <w:t xml:space="preserve"> выбран</w:t>
      </w:r>
      <w:r w:rsidR="00356427">
        <w:t>а</w:t>
      </w:r>
      <w:r w:rsidR="00AD3BD0">
        <w:t xml:space="preserve"> </w:t>
      </w:r>
      <w:r w:rsidR="00356427">
        <w:t xml:space="preserve">наипростейшая </w:t>
      </w:r>
      <w:r w:rsidR="00AD3BD0">
        <w:t>модел</w:t>
      </w:r>
      <w:r w:rsidR="00356427">
        <w:t>ь</w:t>
      </w:r>
      <w:r w:rsidR="00AD3BD0">
        <w:t xml:space="preserve"> системы,</w:t>
      </w:r>
      <w:r w:rsidR="00356427">
        <w:t xml:space="preserve"> когда самоходная пусковая установка находится в транспортном положении</w:t>
      </w:r>
      <w:r w:rsidR="00AD3BD0">
        <w:t>.</w:t>
      </w:r>
    </w:p>
    <w:p w:rsidR="008629C2" w:rsidRDefault="00AD3BD0" w:rsidP="009107B1">
      <w:pPr>
        <w:pStyle w:val="ae"/>
        <w:jc w:val="right"/>
      </w:pPr>
      <w:r w:rsidRPr="00AD3BD0">
        <w:rPr>
          <w:noProof/>
          <w:lang w:eastAsia="ru-RU"/>
        </w:rPr>
        <w:drawing>
          <wp:inline distT="0" distB="0" distL="0" distR="0">
            <wp:extent cx="5940425" cy="32397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Общий вид агрегата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427" w:rsidRDefault="00356427" w:rsidP="00FB2D69">
      <w:pPr>
        <w:pStyle w:val="ae"/>
        <w:rPr>
          <w:rStyle w:val="ad"/>
        </w:rPr>
      </w:pPr>
    </w:p>
    <w:p w:rsidR="00AD3BD0" w:rsidRPr="00FB2D69" w:rsidRDefault="00AD3BD0" w:rsidP="00FB2D69">
      <w:pPr>
        <w:pStyle w:val="ae"/>
        <w:rPr>
          <w:rStyle w:val="ad"/>
        </w:rPr>
      </w:pPr>
      <w:r w:rsidRPr="00FB2D69">
        <w:rPr>
          <w:rStyle w:val="ad"/>
        </w:rPr>
        <w:t xml:space="preserve">Рисунок 1. Самоходная пусковая установка в развернутом положении. </w:t>
      </w:r>
    </w:p>
    <w:p w:rsidR="007E749F" w:rsidRPr="007E749F" w:rsidRDefault="007E749F" w:rsidP="007E749F">
      <w:r>
        <w:t>Изучаемая пусковая установка работает следующим образом:</w:t>
      </w:r>
    </w:p>
    <w:p w:rsidR="008629C2" w:rsidRPr="00E763E2" w:rsidRDefault="008629C2" w:rsidP="007E749F">
      <w:r w:rsidRPr="00E763E2">
        <w:t>В исходном состоянии шасси СПУ на колесах на специально подготовленной площадке для развертывания. Штоки домкратов системы вывешивания и горизонтирования находятся во втянутом положении. Качающая часть СПУ с ТПК находятся в горизонтальном положении, при этом она застопорена к передней опоре приводом фиксации качающейся части. ТПК зафиксир</w:t>
      </w:r>
      <w:r>
        <w:t>ован от продольного перемещения, также его перемещение ограничено кареткой.</w:t>
      </w:r>
    </w:p>
    <w:p w:rsidR="008629C2" w:rsidRPr="00E763E2" w:rsidRDefault="008629C2" w:rsidP="008629C2">
      <w:pPr>
        <w:pStyle w:val="a9"/>
      </w:pPr>
      <w:r w:rsidRPr="00E763E2">
        <w:lastRenderedPageBreak/>
        <w:t xml:space="preserve">После размещения СПУ на месте развертывания выполняемся операция вывешивания. Происходит одновременное выдвижение штоков всех четырех </w:t>
      </w:r>
      <w:proofErr w:type="spellStart"/>
      <w:r w:rsidRPr="00E763E2">
        <w:t>домкатов</w:t>
      </w:r>
      <w:proofErr w:type="spellEnd"/>
      <w:r w:rsidRPr="00E763E2">
        <w:t xml:space="preserve"> СПУ до срабатывания сигнализаторов давления. </w:t>
      </w:r>
    </w:p>
    <w:p w:rsidR="008629C2" w:rsidRDefault="008629C2" w:rsidP="008629C2">
      <w:pPr>
        <w:pStyle w:val="a9"/>
      </w:pPr>
      <w:r w:rsidRPr="00E763E2">
        <w:t xml:space="preserve">После вывешивания шасси при помощи домкратов производится предварительное грубое </w:t>
      </w:r>
      <w:proofErr w:type="spellStart"/>
      <w:r w:rsidRPr="00E763E2">
        <w:t>горизонтирование</w:t>
      </w:r>
      <w:proofErr w:type="spellEnd"/>
      <w:r w:rsidRPr="00E763E2">
        <w:t xml:space="preserve"> </w:t>
      </w:r>
      <w:proofErr w:type="gramStart"/>
      <w:r w:rsidRPr="00E763E2">
        <w:t>СПУ  в</w:t>
      </w:r>
      <w:proofErr w:type="gramEnd"/>
      <w:r w:rsidRPr="00E763E2">
        <w:t xml:space="preserve"> поперечном направлении с заданной точностью, контроль производится датчиком, расположенным на металлоконструкции платформы. Для осуществления этой операции рабочая жидкость подается в необходимые домкраты в зависимости от направления крена СПУ</w:t>
      </w:r>
      <w:r>
        <w:t xml:space="preserve"> до исключения полного крена с заданной точностью </w:t>
      </w:r>
      <w:proofErr w:type="gramStart"/>
      <w:r>
        <w:t>до  срабатывания</w:t>
      </w:r>
      <w:proofErr w:type="gramEnd"/>
      <w:r>
        <w:t xml:space="preserve"> датчика давления.</w:t>
      </w:r>
    </w:p>
    <w:p w:rsidR="008629C2" w:rsidRDefault="008629C2" w:rsidP="008629C2">
      <w:pPr>
        <w:pStyle w:val="a9"/>
      </w:pPr>
      <w:r>
        <w:t xml:space="preserve">Далее выполняют подъем качающейся части. В начале поршневую полость цилиндров перемещения кареток подается давление с целью предотвращения внезапного опускания ТПК вниз при подъеме качающейся части. Затем </w:t>
      </w:r>
      <w:proofErr w:type="spellStart"/>
      <w:r>
        <w:t>расфиксируют</w:t>
      </w:r>
      <w:proofErr w:type="spellEnd"/>
      <w:r>
        <w:t xml:space="preserve"> привод удерживания качающейся части по-походному.</w:t>
      </w:r>
    </w:p>
    <w:p w:rsidR="008629C2" w:rsidRDefault="008629C2" w:rsidP="008629C2">
      <w:pPr>
        <w:pStyle w:val="a9"/>
      </w:pPr>
      <w:r>
        <w:t xml:space="preserve">Далее с помощью телескопического гидроцилиндра качающуюся часть поворачивают на угол более 90 градусов относительно платформы до срабатывания сигнализатора. Одновременно с поворотом качающейся части автоматически происходит развертывание механизма </w:t>
      </w:r>
      <w:proofErr w:type="spellStart"/>
      <w:r>
        <w:t>вертикализации</w:t>
      </w:r>
      <w:proofErr w:type="spellEnd"/>
      <w:r>
        <w:t xml:space="preserve"> качающейся части.</w:t>
      </w:r>
    </w:p>
    <w:p w:rsidR="008629C2" w:rsidRDefault="008629C2" w:rsidP="008629C2">
      <w:pPr>
        <w:pStyle w:val="a9"/>
      </w:pPr>
      <w:r>
        <w:t xml:space="preserve">Далее при помощи гидроцилиндра подъема качающейся части проводят </w:t>
      </w:r>
      <w:proofErr w:type="spellStart"/>
      <w:r>
        <w:t>вертикализацию</w:t>
      </w:r>
      <w:proofErr w:type="spellEnd"/>
      <w:r>
        <w:t xml:space="preserve"> ТПК в продольной плоскости самоходной пусковой установки до момента совпадения показаний датчика определения угла поворота и датчика, установленного на платформе, с заданной точностью.</w:t>
      </w:r>
    </w:p>
    <w:p w:rsidR="008629C2" w:rsidRDefault="008629C2" w:rsidP="008629C2">
      <w:pPr>
        <w:pStyle w:val="a9"/>
      </w:pPr>
      <w:r>
        <w:t xml:space="preserve">Для того, чтобы опустить ТПК на грунт механизмы фиксации от продольного перемещения </w:t>
      </w:r>
      <w:proofErr w:type="spellStart"/>
      <w:r>
        <w:t>расфиксируют</w:t>
      </w:r>
      <w:proofErr w:type="spellEnd"/>
      <w:r>
        <w:t xml:space="preserve">. При упоре ТПК на грунт происходит расцепление гидравлической и пневматической части штока </w:t>
      </w:r>
      <w:r>
        <w:lastRenderedPageBreak/>
        <w:t>гидроцилиндра перемещения каретки, и гидравлическая часть штока продолжает перемещение до срабатывания сигнализатора.</w:t>
      </w:r>
    </w:p>
    <w:p w:rsidR="008629C2" w:rsidRDefault="008629C2" w:rsidP="008629C2">
      <w:pPr>
        <w:pStyle w:val="a9"/>
      </w:pPr>
      <w:r w:rsidRPr="00CA6E9B">
        <w:t xml:space="preserve">После подъема и грубой </w:t>
      </w:r>
      <w:proofErr w:type="spellStart"/>
      <w:r w:rsidRPr="00CA6E9B">
        <w:t>вертикализации</w:t>
      </w:r>
      <w:proofErr w:type="spellEnd"/>
      <w:r w:rsidRPr="00CA6E9B">
        <w:t xml:space="preserve"> </w:t>
      </w:r>
      <w:r>
        <w:t>качающейся части</w:t>
      </w:r>
      <w:r w:rsidRPr="00CA6E9B">
        <w:t xml:space="preserve"> с ТПК и установки ТПК на грунт производится точная </w:t>
      </w:r>
      <w:proofErr w:type="spellStart"/>
      <w:r w:rsidRPr="00CA6E9B">
        <w:t>вертикализация</w:t>
      </w:r>
      <w:proofErr w:type="spellEnd"/>
      <w:r w:rsidRPr="00CA6E9B">
        <w:t xml:space="preserve"> Т</w:t>
      </w:r>
      <w:r>
        <w:t xml:space="preserve">ПК при помощи передних домкратов и дозаторов </w:t>
      </w:r>
      <w:r w:rsidRPr="00CA6E9B">
        <w:t xml:space="preserve">с </w:t>
      </w:r>
      <w:r>
        <w:t>заданной точностью. К</w:t>
      </w:r>
      <w:r w:rsidRPr="00CA6E9B">
        <w:t xml:space="preserve">онтроль </w:t>
      </w:r>
      <w:proofErr w:type="spellStart"/>
      <w:r w:rsidRPr="00CA6E9B">
        <w:t>вертикализации</w:t>
      </w:r>
      <w:proofErr w:type="spellEnd"/>
      <w:r w:rsidRPr="00CA6E9B">
        <w:t xml:space="preserve"> произв</w:t>
      </w:r>
      <w:r>
        <w:t>одится при помощи датчика</w:t>
      </w:r>
      <w:r w:rsidRPr="00CA6E9B">
        <w:t xml:space="preserve">, расположенного на </w:t>
      </w:r>
      <w:r>
        <w:t>качающейся части</w:t>
      </w:r>
      <w:r w:rsidRPr="00CA6E9B">
        <w:t>.</w:t>
      </w:r>
      <w:r>
        <w:t xml:space="preserve"> После точной </w:t>
      </w:r>
      <w:proofErr w:type="spellStart"/>
      <w:r>
        <w:t>вертикализации</w:t>
      </w:r>
      <w:proofErr w:type="spellEnd"/>
      <w:r>
        <w:t xml:space="preserve"> производится фиксация домкратов в рабочем положении. После этой операции СПУ находит в рабочем положении.</w:t>
      </w:r>
    </w:p>
    <w:p w:rsidR="005F6A1C" w:rsidRDefault="005F6A1C" w:rsidP="008629C2">
      <w:pPr>
        <w:pStyle w:val="a9"/>
      </w:pPr>
    </w:p>
    <w:p w:rsidR="008629C2" w:rsidRDefault="008629C2" w:rsidP="008629C2">
      <w:pPr>
        <w:pStyle w:val="a9"/>
      </w:pPr>
      <w:r>
        <w:t>Процесс свертывания агрегата.</w:t>
      </w:r>
    </w:p>
    <w:p w:rsidR="008629C2" w:rsidRDefault="008629C2" w:rsidP="008629C2">
      <w:pPr>
        <w:pStyle w:val="a9"/>
      </w:pPr>
      <w:r>
        <w:t>При свертывании агрегата имеем следующее исходное состояние: ш</w:t>
      </w:r>
      <w:r w:rsidRPr="00DD21BC">
        <w:t xml:space="preserve">асси </w:t>
      </w:r>
      <w:r>
        <w:t xml:space="preserve">вывешено и </w:t>
      </w:r>
      <w:proofErr w:type="spellStart"/>
      <w:r>
        <w:t>отгоризонтировано</w:t>
      </w:r>
      <w:proofErr w:type="spellEnd"/>
      <w:r>
        <w:t xml:space="preserve"> в поперечной плоскости, </w:t>
      </w:r>
      <w:r w:rsidRPr="00DD21BC">
        <w:t>штоки домкратов опущены</w:t>
      </w:r>
      <w:r>
        <w:t>, качающаяся часть</w:t>
      </w:r>
      <w:r w:rsidRPr="00DD21BC">
        <w:t xml:space="preserve"> с ТПК в вертикальном положении</w:t>
      </w:r>
      <w:r>
        <w:t xml:space="preserve">, </w:t>
      </w:r>
      <w:r w:rsidRPr="00DD21BC">
        <w:t>ТПК опущены на грунт</w:t>
      </w:r>
      <w:r>
        <w:t xml:space="preserve">, </w:t>
      </w:r>
      <w:r w:rsidRPr="00DD21BC">
        <w:t>перемещение ТПК ограничено кареткой</w:t>
      </w:r>
      <w:r>
        <w:t>.</w:t>
      </w:r>
    </w:p>
    <w:p w:rsidR="008629C2" w:rsidRPr="00CA6E9B" w:rsidRDefault="008629C2" w:rsidP="008629C2">
      <w:pPr>
        <w:pStyle w:val="a9"/>
      </w:pPr>
      <w:r>
        <w:t xml:space="preserve">После включения насосной станции начинается операция подъема ТПК с грунта с помощью </w:t>
      </w:r>
      <w:proofErr w:type="spellStart"/>
      <w:r>
        <w:t>пневмогидроцилиндра</w:t>
      </w:r>
      <w:proofErr w:type="spellEnd"/>
      <w:r>
        <w:t xml:space="preserve"> каретки. Подъем осуществляется до срабатывания сигнализаторов давления. Далее происходит фиксация ТПК от продольного перемещения.</w:t>
      </w:r>
    </w:p>
    <w:p w:rsidR="008629C2" w:rsidRDefault="008629C2" w:rsidP="008629C2">
      <w:pPr>
        <w:pStyle w:val="a9"/>
      </w:pPr>
      <w:r>
        <w:t>Перед о</w:t>
      </w:r>
      <w:r w:rsidRPr="00DD21BC">
        <w:t>пуска</w:t>
      </w:r>
      <w:r>
        <w:t>ни</w:t>
      </w:r>
      <w:r w:rsidRPr="00DD21BC">
        <w:t xml:space="preserve">ем </w:t>
      </w:r>
      <w:r>
        <w:t>качающейся части</w:t>
      </w:r>
      <w:r w:rsidRPr="00DD21BC">
        <w:t xml:space="preserve"> в горизонтальное положение</w:t>
      </w:r>
      <w:r>
        <w:t xml:space="preserve"> производим частичное «</w:t>
      </w:r>
      <w:proofErr w:type="spellStart"/>
      <w:r>
        <w:t>сламывание</w:t>
      </w:r>
      <w:proofErr w:type="spellEnd"/>
      <w:r>
        <w:t>» тяг механизма подъёма качающейся части</w:t>
      </w:r>
      <w:r w:rsidRPr="00DD21BC">
        <w:t>.</w:t>
      </w:r>
      <w:r>
        <w:t xml:space="preserve"> Опускание качающейся части происходит до срабатывания сигнализаторов. В конце опускания производится </w:t>
      </w:r>
      <w:proofErr w:type="spellStart"/>
      <w:r>
        <w:t>стопорение</w:t>
      </w:r>
      <w:proofErr w:type="spellEnd"/>
      <w:r>
        <w:t xml:space="preserve"> КЧ   </w:t>
      </w:r>
      <w:proofErr w:type="gramStart"/>
      <w:r>
        <w:t>двумя  стопорами</w:t>
      </w:r>
      <w:proofErr w:type="gramEnd"/>
      <w:r>
        <w:t>. Производим фиксацию ТПК механизмом фиксации в транспортном положении.</w:t>
      </w:r>
    </w:p>
    <w:p w:rsidR="008629C2" w:rsidRDefault="008629C2" w:rsidP="008629C2">
      <w:pPr>
        <w:pStyle w:val="a9"/>
      </w:pPr>
      <w:r>
        <w:t>Далее происходит процесс втягивания штоков домкратов и их последующая фиксация в транспортном положении.</w:t>
      </w:r>
    </w:p>
    <w:p w:rsidR="008629C2" w:rsidRDefault="008629C2" w:rsidP="008629C2">
      <w:pPr>
        <w:rPr>
          <w:lang w:eastAsia="ru-RU"/>
        </w:rPr>
      </w:pPr>
    </w:p>
    <w:p w:rsidR="00D9474C" w:rsidRDefault="00D9474C" w:rsidP="00D9474C">
      <w:pPr>
        <w:rPr>
          <w:lang w:eastAsia="ru-RU"/>
        </w:rPr>
      </w:pPr>
    </w:p>
    <w:p w:rsidR="00D9474C" w:rsidRDefault="00D9474C">
      <w:pPr>
        <w:rPr>
          <w:lang w:eastAsia="ru-RU"/>
        </w:rPr>
      </w:pPr>
      <w:r>
        <w:rPr>
          <w:lang w:eastAsia="ru-RU"/>
        </w:rPr>
        <w:br w:type="page"/>
      </w:r>
    </w:p>
    <w:p w:rsidR="00D9474C" w:rsidRDefault="0009433D" w:rsidP="009107B1">
      <w:pPr>
        <w:pStyle w:val="1"/>
        <w:rPr>
          <w:lang w:val="ru-RU"/>
        </w:rPr>
      </w:pPr>
      <w:bookmarkStart w:id="2" w:name="_Toc5054658"/>
      <w:r>
        <w:rPr>
          <w:lang w:val="ru-RU"/>
        </w:rPr>
        <w:lastRenderedPageBreak/>
        <w:t>Расчет нагрузок, действующих на СПУ</w:t>
      </w:r>
      <w:bookmarkEnd w:id="2"/>
    </w:p>
    <w:p w:rsidR="00D9474C" w:rsidRDefault="00D9474C" w:rsidP="00D9474C">
      <w:pPr>
        <w:rPr>
          <w:lang w:eastAsia="x-none"/>
        </w:rPr>
      </w:pPr>
    </w:p>
    <w:p w:rsidR="0009433D" w:rsidRDefault="0009433D" w:rsidP="00721213">
      <w:r>
        <w:t>Б</w:t>
      </w:r>
      <w:r w:rsidR="009107B1">
        <w:t>удем рассматривать агрегат, когда он вывешен на домкратах, а ТПК находится в транспортном положении</w:t>
      </w:r>
      <w:r>
        <w:t xml:space="preserve"> (Рисунок </w:t>
      </w:r>
      <w:r w:rsidR="008F7A52">
        <w:t>2</w:t>
      </w:r>
      <w:r>
        <w:t>)</w:t>
      </w:r>
      <w:r w:rsidR="009107B1">
        <w:t xml:space="preserve">. </w:t>
      </w:r>
    </w:p>
    <w:p w:rsidR="0009433D" w:rsidRDefault="0009433D" w:rsidP="0009433D">
      <w:pPr>
        <w:ind w:firstLine="0"/>
      </w:pPr>
      <w:r>
        <w:rPr>
          <w:noProof/>
          <w:lang w:eastAsia="ru-RU"/>
        </w:rPr>
        <w:drawing>
          <wp:inline distT="0" distB="0" distL="0" distR="0">
            <wp:extent cx="5940425" cy="2129155"/>
            <wp:effectExtent l="0" t="0" r="317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хема случай 1 транспортное положение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2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2D69" w:rsidRPr="0009433D" w:rsidRDefault="0009433D" w:rsidP="0009433D">
      <w:pPr>
        <w:ind w:firstLine="0"/>
        <w:jc w:val="center"/>
        <w:rPr>
          <w:rStyle w:val="ad"/>
        </w:rPr>
      </w:pPr>
      <w:r>
        <w:rPr>
          <w:rStyle w:val="ad"/>
        </w:rPr>
        <w:t xml:space="preserve">Рисунок </w:t>
      </w:r>
      <w:r w:rsidR="008F7A52">
        <w:rPr>
          <w:rStyle w:val="ad"/>
        </w:rPr>
        <w:t>2</w:t>
      </w:r>
      <w:r>
        <w:rPr>
          <w:rStyle w:val="ad"/>
        </w:rPr>
        <w:t>. Расчетная схема для определения нагрузок на СПУ.</w:t>
      </w:r>
    </w:p>
    <w:p w:rsidR="0009433D" w:rsidRDefault="0009433D" w:rsidP="0009433D">
      <w:r w:rsidRPr="004C3B04">
        <w:t xml:space="preserve">Прежде всего </w:t>
      </w:r>
      <w:r>
        <w:t>необходимо определить все нагрузки, действующие на домкраты системы горизонтирования.</w:t>
      </w:r>
    </w:p>
    <w:p w:rsidR="0009433D" w:rsidRDefault="0009433D" w:rsidP="0009433D">
      <w:r>
        <w:t xml:space="preserve">К нагрузкам можно отнести весовые нагрузки от весы СПУ, комплекта </w:t>
      </w:r>
      <w:proofErr w:type="gramStart"/>
      <w:r>
        <w:t>ТПК,  а</w:t>
      </w:r>
      <w:proofErr w:type="gramEnd"/>
      <w:r>
        <w:t xml:space="preserve"> так же ветровые нагрузки, действующие на всю СПУ в целом.</w:t>
      </w:r>
    </w:p>
    <w:p w:rsidR="0009433D" w:rsidRDefault="0009433D" w:rsidP="0009433D">
      <w:pPr>
        <w:rPr>
          <w:rFonts w:cs="Times New Roman"/>
          <w:szCs w:val="28"/>
        </w:rPr>
      </w:pPr>
      <w:r>
        <w:t xml:space="preserve">Для определения нагрузок, вызванных весом СПУ, в качестве исходных данных приняты массы шасси, кабины с технологическим оборудованием, качающейся части и комплекта </w:t>
      </w:r>
      <w:proofErr w:type="gramStart"/>
      <w:r>
        <w:t>ТПК,  а</w:t>
      </w:r>
      <w:proofErr w:type="gramEnd"/>
      <w:r>
        <w:t xml:space="preserve"> также координаты центров масс этих элементов </w:t>
      </w:r>
      <w:r>
        <w:rPr>
          <w:rFonts w:cs="Times New Roman"/>
          <w:szCs w:val="28"/>
        </w:rPr>
        <w:t>Х</w:t>
      </w:r>
      <w:proofErr w:type="spellStart"/>
      <w:r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50272F">
        <w:rPr>
          <w:rFonts w:cs="Times New Roman"/>
          <w:szCs w:val="28"/>
          <w:vertAlign w:val="subscript"/>
        </w:rPr>
        <w:t xml:space="preserve"> </w:t>
      </w:r>
      <w:r w:rsidRPr="0050272F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Y</w:t>
      </w:r>
      <w:r>
        <w:rPr>
          <w:rFonts w:cs="Times New Roman"/>
          <w:szCs w:val="28"/>
          <w:vertAlign w:val="subscript"/>
          <w:lang w:val="en-US"/>
        </w:rPr>
        <w:t>i</w:t>
      </w:r>
      <w:r>
        <w:rPr>
          <w:rFonts w:cs="Times New Roman"/>
          <w:szCs w:val="28"/>
          <w:vertAlign w:val="subscript"/>
        </w:rPr>
        <w:t xml:space="preserve"> . </w:t>
      </w:r>
      <w:r>
        <w:rPr>
          <w:rFonts w:cs="Times New Roman"/>
          <w:szCs w:val="28"/>
        </w:rPr>
        <w:t xml:space="preserve">Координаты центров масс определены для системы координат, у которой ось Х совпадает с поверхностью, на которой располагается СПУ, а ось </w:t>
      </w:r>
      <w:r>
        <w:rPr>
          <w:rFonts w:cs="Times New Roman"/>
          <w:szCs w:val="28"/>
          <w:lang w:val="en-US"/>
        </w:rPr>
        <w:t>Y</w:t>
      </w:r>
      <w:r w:rsidRPr="00E91F7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направлена по оси правого домкрата.</w:t>
      </w:r>
    </w:p>
    <w:p w:rsidR="0009433D" w:rsidRDefault="0009433D" w:rsidP="0009433D">
      <w:r>
        <w:t>Массовые и центровочные данные сведены в Таблицу 1</w:t>
      </w:r>
    </w:p>
    <w:p w:rsidR="0009433D" w:rsidRDefault="0009433D" w:rsidP="0009433D">
      <w:r>
        <w:t>Таблица 1. Массовые и центровочные данные элементов СПУ для транспортного положения.</w:t>
      </w:r>
    </w:p>
    <w:p w:rsidR="0009433D" w:rsidRDefault="0009433D" w:rsidP="0009433D"/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753"/>
        <w:gridCol w:w="2608"/>
        <w:gridCol w:w="1232"/>
        <w:gridCol w:w="1414"/>
        <w:gridCol w:w="1338"/>
      </w:tblGrid>
      <w:tr w:rsidR="0009433D" w:rsidRPr="005C1D9D" w:rsidTr="0009433D">
        <w:trPr>
          <w:trHeight w:val="480"/>
        </w:trPr>
        <w:tc>
          <w:tcPr>
            <w:tcW w:w="0" w:type="auto"/>
            <w:vMerge w:val="restart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lastRenderedPageBreak/>
              <w:t>№ структурного элемента</w:t>
            </w:r>
          </w:p>
        </w:tc>
        <w:tc>
          <w:tcPr>
            <w:tcW w:w="0" w:type="auto"/>
            <w:vMerge w:val="restart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Структурный элемент</w:t>
            </w:r>
          </w:p>
        </w:tc>
        <w:tc>
          <w:tcPr>
            <w:tcW w:w="0" w:type="auto"/>
            <w:vMerge w:val="restart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Масса,</w:t>
            </w:r>
            <w:r w:rsidRPr="005C1D9D">
              <w:rPr>
                <w:rFonts w:eastAsia="Calibri" w:cs="Times New Roman"/>
                <w:szCs w:val="28"/>
                <w:lang w:val="en-US"/>
              </w:rPr>
              <w:t xml:space="preserve"> </w:t>
            </w:r>
            <w:r w:rsidRPr="005C1D9D">
              <w:rPr>
                <w:rFonts w:eastAsia="Calibri" w:cs="Times New Roman"/>
                <w:szCs w:val="28"/>
              </w:rPr>
              <w:t>кг</w:t>
            </w:r>
          </w:p>
        </w:tc>
        <w:tc>
          <w:tcPr>
            <w:tcW w:w="0" w:type="auto"/>
            <w:gridSpan w:val="2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Транспортное положение</w:t>
            </w:r>
          </w:p>
        </w:tc>
      </w:tr>
      <w:tr w:rsidR="0009433D" w:rsidRPr="005C1D9D" w:rsidTr="0009433D">
        <w:trPr>
          <w:trHeight w:val="480"/>
        </w:trPr>
        <w:tc>
          <w:tcPr>
            <w:tcW w:w="0" w:type="auto"/>
            <w:vMerge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0" w:type="auto"/>
            <w:vMerge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0" w:type="auto"/>
            <w:vMerge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0" w:type="auto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Х</w:t>
            </w:r>
            <w:proofErr w:type="spellStart"/>
            <w:r w:rsidRPr="005C1D9D">
              <w:rPr>
                <w:rFonts w:eastAsia="Calibri" w:cs="Times New Roman"/>
                <w:szCs w:val="28"/>
                <w:vertAlign w:val="subscript"/>
                <w:lang w:val="en-US"/>
              </w:rPr>
              <w:t>i</w:t>
            </w:r>
            <w:proofErr w:type="spellEnd"/>
            <w:r w:rsidRPr="005C1D9D">
              <w:rPr>
                <w:rFonts w:eastAsia="Calibri" w:cs="Times New Roman"/>
                <w:szCs w:val="28"/>
              </w:rPr>
              <w:t>, м</w:t>
            </w:r>
          </w:p>
        </w:tc>
        <w:tc>
          <w:tcPr>
            <w:tcW w:w="0" w:type="auto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  <w:lang w:val="en-US"/>
              </w:rPr>
            </w:pPr>
            <w:r w:rsidRPr="005C1D9D">
              <w:rPr>
                <w:rFonts w:eastAsia="Calibri" w:cs="Times New Roman"/>
                <w:szCs w:val="28"/>
                <w:lang w:val="en-US"/>
              </w:rPr>
              <w:t>Y</w:t>
            </w:r>
            <w:r w:rsidRPr="005C1D9D">
              <w:rPr>
                <w:rFonts w:eastAsia="Calibri" w:cs="Times New Roman"/>
                <w:szCs w:val="28"/>
                <w:vertAlign w:val="subscript"/>
                <w:lang w:val="en-US"/>
              </w:rPr>
              <w:t>i</w:t>
            </w:r>
            <w:r w:rsidRPr="005C1D9D">
              <w:rPr>
                <w:rFonts w:eastAsia="Calibri" w:cs="Times New Roman"/>
                <w:szCs w:val="28"/>
              </w:rPr>
              <w:t>, м</w:t>
            </w:r>
          </w:p>
        </w:tc>
      </w:tr>
      <w:tr w:rsidR="0009433D" w:rsidRPr="005C1D9D" w:rsidTr="0009433D">
        <w:trPr>
          <w:trHeight w:val="543"/>
        </w:trPr>
        <w:tc>
          <w:tcPr>
            <w:tcW w:w="0" w:type="auto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0" w:type="auto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Шасси</w:t>
            </w:r>
          </w:p>
        </w:tc>
        <w:tc>
          <w:tcPr>
            <w:tcW w:w="0" w:type="auto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26000</w:t>
            </w:r>
          </w:p>
        </w:tc>
        <w:tc>
          <w:tcPr>
            <w:tcW w:w="0" w:type="auto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-4,037</w:t>
            </w:r>
          </w:p>
        </w:tc>
        <w:tc>
          <w:tcPr>
            <w:tcW w:w="0" w:type="auto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1,446</w:t>
            </w:r>
          </w:p>
        </w:tc>
      </w:tr>
      <w:tr w:rsidR="0009433D" w:rsidRPr="005C1D9D" w:rsidTr="0009433D">
        <w:tc>
          <w:tcPr>
            <w:tcW w:w="0" w:type="auto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0" w:type="auto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Кабина и оборудование</w:t>
            </w:r>
          </w:p>
        </w:tc>
        <w:tc>
          <w:tcPr>
            <w:tcW w:w="0" w:type="auto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2000</w:t>
            </w:r>
          </w:p>
        </w:tc>
        <w:tc>
          <w:tcPr>
            <w:tcW w:w="0" w:type="auto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-8,5</w:t>
            </w:r>
          </w:p>
        </w:tc>
        <w:tc>
          <w:tcPr>
            <w:tcW w:w="0" w:type="auto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1,80</w:t>
            </w:r>
          </w:p>
        </w:tc>
      </w:tr>
      <w:tr w:rsidR="0009433D" w:rsidRPr="005C1D9D" w:rsidTr="0009433D">
        <w:trPr>
          <w:trHeight w:val="617"/>
        </w:trPr>
        <w:tc>
          <w:tcPr>
            <w:tcW w:w="0" w:type="auto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0" w:type="auto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Качающаяся часть</w:t>
            </w:r>
          </w:p>
        </w:tc>
        <w:tc>
          <w:tcPr>
            <w:tcW w:w="0" w:type="auto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4000</w:t>
            </w:r>
          </w:p>
        </w:tc>
        <w:tc>
          <w:tcPr>
            <w:tcW w:w="0" w:type="auto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-0,4</w:t>
            </w:r>
          </w:p>
        </w:tc>
        <w:tc>
          <w:tcPr>
            <w:tcW w:w="0" w:type="auto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2</w:t>
            </w:r>
          </w:p>
        </w:tc>
      </w:tr>
      <w:tr w:rsidR="0009433D" w:rsidRPr="005C1D9D" w:rsidTr="0009433D">
        <w:trPr>
          <w:trHeight w:val="721"/>
        </w:trPr>
        <w:tc>
          <w:tcPr>
            <w:tcW w:w="0" w:type="auto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4</w:t>
            </w:r>
          </w:p>
        </w:tc>
        <w:tc>
          <w:tcPr>
            <w:tcW w:w="0" w:type="auto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Комплект ТПК</w:t>
            </w:r>
          </w:p>
        </w:tc>
        <w:tc>
          <w:tcPr>
            <w:tcW w:w="0" w:type="auto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16000</w:t>
            </w:r>
          </w:p>
        </w:tc>
        <w:tc>
          <w:tcPr>
            <w:tcW w:w="0" w:type="auto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-0,316</w:t>
            </w:r>
          </w:p>
        </w:tc>
        <w:tc>
          <w:tcPr>
            <w:tcW w:w="0" w:type="auto"/>
          </w:tcPr>
          <w:p w:rsidR="0009433D" w:rsidRPr="005C1D9D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5C1D9D">
              <w:rPr>
                <w:rFonts w:eastAsia="Calibri" w:cs="Times New Roman"/>
                <w:szCs w:val="28"/>
              </w:rPr>
              <w:t>3</w:t>
            </w:r>
          </w:p>
        </w:tc>
      </w:tr>
    </w:tbl>
    <w:p w:rsidR="0009433D" w:rsidRDefault="0009433D" w:rsidP="0009433D"/>
    <w:p w:rsidR="0009433D" w:rsidRDefault="0009433D" w:rsidP="0009433D">
      <w:pPr>
        <w:jc w:val="center"/>
      </w:pPr>
    </w:p>
    <w:p w:rsidR="0009433D" w:rsidRDefault="0009433D" w:rsidP="0009433D">
      <w:pPr>
        <w:spacing w:line="259" w:lineRule="auto"/>
        <w:ind w:firstLine="0"/>
        <w:jc w:val="left"/>
      </w:pPr>
      <w:r>
        <w:br w:type="page"/>
      </w:r>
    </w:p>
    <w:p w:rsidR="0009433D" w:rsidRDefault="0009433D" w:rsidP="0009433D">
      <w:pPr>
        <w:pStyle w:val="1"/>
      </w:pPr>
      <w:bookmarkStart w:id="3" w:name="_Toc5054659"/>
      <w:r>
        <w:lastRenderedPageBreak/>
        <w:t>Ветровые нагрузки.</w:t>
      </w:r>
      <w:bookmarkEnd w:id="3"/>
    </w:p>
    <w:p w:rsidR="0009433D" w:rsidRPr="0009433D" w:rsidRDefault="0009433D" w:rsidP="0009433D">
      <w:pPr>
        <w:rPr>
          <w:lang w:val="x-none" w:eastAsia="x-none"/>
        </w:rPr>
      </w:pPr>
    </w:p>
    <w:p w:rsidR="0009433D" w:rsidRDefault="0009433D" w:rsidP="0009433D">
      <w:pPr>
        <w:rPr>
          <w:rFonts w:eastAsia="Calibri" w:cs="Times New Roman"/>
          <w:szCs w:val="28"/>
        </w:rPr>
      </w:pPr>
      <w:r>
        <w:t xml:space="preserve">Расчет ветровых нагрузок производится для рабочего и транспортного положения для случая рабочего ветрового воздействия. </w:t>
      </w:r>
      <w:r>
        <w:rPr>
          <w:rFonts w:eastAsia="Calibri" w:cs="Times New Roman"/>
          <w:szCs w:val="28"/>
        </w:rPr>
        <w:t xml:space="preserve">Скорость ветра </w:t>
      </w:r>
      <w:r w:rsidRPr="00E91F76">
        <w:rPr>
          <w:rFonts w:eastAsia="Calibri" w:cs="Times New Roman"/>
          <w:szCs w:val="28"/>
        </w:rPr>
        <w:t xml:space="preserve">при рабочем ветровом </w:t>
      </w:r>
      <w:proofErr w:type="gramStart"/>
      <w:r w:rsidRPr="00E91F76">
        <w:rPr>
          <w:rFonts w:eastAsia="Calibri" w:cs="Times New Roman"/>
          <w:szCs w:val="28"/>
        </w:rPr>
        <w:t>воздействии  20</w:t>
      </w:r>
      <w:proofErr w:type="gramEnd"/>
      <w:r w:rsidRPr="00E91F76">
        <w:rPr>
          <w:rFonts w:eastAsia="Calibri" w:cs="Times New Roman"/>
          <w:szCs w:val="28"/>
        </w:rPr>
        <w:t>,0</w:t>
      </w:r>
      <w:r>
        <w:rPr>
          <w:rFonts w:eastAsia="Calibri" w:cs="Times New Roman"/>
          <w:szCs w:val="28"/>
        </w:rPr>
        <w:t xml:space="preserve"> </w:t>
      </w:r>
      <w:r w:rsidRPr="00E91F76">
        <w:rPr>
          <w:rFonts w:eastAsia="Calibri" w:cs="Times New Roman"/>
          <w:szCs w:val="28"/>
        </w:rPr>
        <w:t>м/с</w:t>
      </w:r>
      <w:r w:rsidRPr="00E91F76">
        <w:rPr>
          <w:rFonts w:eastAsia="Calibri" w:cs="Times New Roman"/>
          <w:szCs w:val="28"/>
          <w:vertAlign w:val="superscript"/>
        </w:rPr>
        <w:t>2</w:t>
      </w:r>
      <w:r>
        <w:rPr>
          <w:rFonts w:eastAsia="Calibri" w:cs="Times New Roman"/>
          <w:szCs w:val="28"/>
        </w:rPr>
        <w:t>.</w:t>
      </w:r>
    </w:p>
    <w:p w:rsidR="0009433D" w:rsidRDefault="0009433D" w:rsidP="0009433D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Поскольку в данной работе изучается динамика СПУ в продольном направлении, то и ветровое воздействие на СПУ будет определяться также в продольном направлении для рабочего и транспортного положения.</w:t>
      </w:r>
    </w:p>
    <w:p w:rsidR="0009433D" w:rsidRDefault="0009433D" w:rsidP="0009433D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Будут рассматривать случай, когда СПУ находится в транспортном положении, ветровая нагрузка действует на шасси СПУ и комплект ТПК.</w:t>
      </w:r>
    </w:p>
    <w:p w:rsidR="0009433D" w:rsidRDefault="0009433D" w:rsidP="0009433D">
      <w:r>
        <w:t>Величина полной ветровой нагрузки определяется по следующей формуле:</w:t>
      </w:r>
    </w:p>
    <w:p w:rsidR="0009433D" w:rsidRDefault="0009433D" w:rsidP="0009433D">
      <w:pPr>
        <w:ind w:firstLine="0"/>
        <w:jc w:val="center"/>
        <w:rPr>
          <w:rFonts w:ascii="Cambria Math" w:hAnsi="Cambria Math"/>
          <w:szCs w:val="28"/>
        </w:rPr>
      </w:pPr>
      <w:r>
        <w:rPr>
          <w:szCs w:val="28"/>
          <w:lang w:val="en-US"/>
        </w:rPr>
        <w:t>P</w:t>
      </w:r>
      <w:r>
        <w:rPr>
          <w:szCs w:val="28"/>
          <w:vertAlign w:val="subscript"/>
        </w:rPr>
        <w:t>в.</w:t>
      </w:r>
      <w:r w:rsidRPr="00594A3D">
        <w:rPr>
          <w:szCs w:val="28"/>
        </w:rPr>
        <w:t xml:space="preserve"> = </w:t>
      </w:r>
      <w:r w:rsidRPr="00594A3D">
        <w:rPr>
          <w:rFonts w:ascii="Cambria Math" w:hAnsi="Cambria Math"/>
          <w:szCs w:val="28"/>
        </w:rPr>
        <w:t>⅀</w:t>
      </w:r>
      <w:r>
        <w:rPr>
          <w:rFonts w:ascii="Cambria Math" w:hAnsi="Cambria Math"/>
          <w:szCs w:val="28"/>
          <w:lang w:val="en-US"/>
        </w:rPr>
        <w:t>P</w:t>
      </w:r>
      <w:r>
        <w:rPr>
          <w:rFonts w:ascii="Cambria Math" w:hAnsi="Cambria Math"/>
          <w:szCs w:val="28"/>
          <w:vertAlign w:val="subscript"/>
        </w:rPr>
        <w:t>в</w:t>
      </w:r>
      <w:proofErr w:type="spellStart"/>
      <w:r>
        <w:rPr>
          <w:rFonts w:ascii="Cambria Math" w:hAnsi="Cambria Math"/>
          <w:szCs w:val="28"/>
          <w:vertAlign w:val="subscript"/>
          <w:lang w:val="en-US"/>
        </w:rPr>
        <w:t>i</w:t>
      </w:r>
      <w:proofErr w:type="spellEnd"/>
      <w:r>
        <w:rPr>
          <w:rFonts w:ascii="Cambria Math" w:hAnsi="Cambria Math"/>
          <w:szCs w:val="28"/>
          <w:vertAlign w:val="subscript"/>
        </w:rPr>
        <w:t>.</w:t>
      </w:r>
      <w:r>
        <w:rPr>
          <w:rFonts w:ascii="Cambria Math" w:hAnsi="Cambria Math"/>
          <w:szCs w:val="28"/>
        </w:rPr>
        <w:t xml:space="preserve"> ,</w:t>
      </w:r>
    </w:p>
    <w:p w:rsidR="0009433D" w:rsidRPr="0009433D" w:rsidRDefault="0009433D" w:rsidP="0009433D">
      <w:pPr>
        <w:ind w:firstLine="0"/>
        <w:jc w:val="left"/>
        <w:rPr>
          <w:rFonts w:cs="Times New Roman"/>
          <w:szCs w:val="28"/>
        </w:rPr>
      </w:pPr>
      <w:r w:rsidRPr="0009433D">
        <w:rPr>
          <w:rFonts w:cs="Times New Roman"/>
          <w:szCs w:val="28"/>
        </w:rPr>
        <w:t xml:space="preserve">где </w:t>
      </w:r>
      <w:r w:rsidRPr="0009433D">
        <w:rPr>
          <w:rFonts w:cs="Times New Roman"/>
          <w:szCs w:val="28"/>
          <w:lang w:val="en-US"/>
        </w:rPr>
        <w:t>P</w:t>
      </w:r>
      <w:r w:rsidRPr="0009433D">
        <w:rPr>
          <w:rFonts w:cs="Times New Roman"/>
          <w:szCs w:val="28"/>
          <w:vertAlign w:val="subscript"/>
        </w:rPr>
        <w:t>в</w:t>
      </w:r>
      <w:proofErr w:type="spellStart"/>
      <w:r w:rsidRPr="0009433D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09433D">
        <w:rPr>
          <w:rFonts w:cs="Times New Roman"/>
          <w:szCs w:val="28"/>
          <w:vertAlign w:val="subscript"/>
        </w:rPr>
        <w:t xml:space="preserve"> </w:t>
      </w:r>
      <w:r w:rsidRPr="0009433D">
        <w:rPr>
          <w:rFonts w:cs="Times New Roman"/>
          <w:szCs w:val="28"/>
        </w:rPr>
        <w:t xml:space="preserve">– полная ветровая нагрузка на </w:t>
      </w:r>
      <w:proofErr w:type="spellStart"/>
      <w:r w:rsidRPr="0009433D">
        <w:rPr>
          <w:rFonts w:cs="Times New Roman"/>
          <w:szCs w:val="28"/>
          <w:lang w:val="en-US"/>
        </w:rPr>
        <w:t>i</w:t>
      </w:r>
      <w:proofErr w:type="spellEnd"/>
      <w:r w:rsidRPr="0009433D">
        <w:rPr>
          <w:rFonts w:cs="Times New Roman"/>
          <w:szCs w:val="28"/>
        </w:rPr>
        <w:t>-</w:t>
      </w:r>
      <w:proofErr w:type="spellStart"/>
      <w:r w:rsidRPr="0009433D">
        <w:rPr>
          <w:rFonts w:cs="Times New Roman"/>
          <w:szCs w:val="28"/>
        </w:rPr>
        <w:t>ый</w:t>
      </w:r>
      <w:proofErr w:type="spellEnd"/>
      <w:r w:rsidRPr="0009433D">
        <w:rPr>
          <w:rFonts w:cs="Times New Roman"/>
          <w:szCs w:val="28"/>
        </w:rPr>
        <w:t xml:space="preserve"> элемент конструкции.</w:t>
      </w:r>
    </w:p>
    <w:p w:rsidR="0009433D" w:rsidRDefault="0009433D" w:rsidP="0009433D">
      <w:pPr>
        <w:ind w:firstLine="0"/>
        <w:jc w:val="center"/>
        <w:rPr>
          <w:rFonts w:cs="Times New Roman"/>
          <w:szCs w:val="28"/>
        </w:rPr>
      </w:pPr>
      <w:r w:rsidRPr="0013371A">
        <w:rPr>
          <w:rFonts w:cs="Times New Roman"/>
          <w:szCs w:val="28"/>
          <w:lang w:val="en-US"/>
        </w:rPr>
        <w:t>P</w:t>
      </w:r>
      <w:r w:rsidRPr="0013371A">
        <w:rPr>
          <w:rFonts w:cs="Times New Roman"/>
          <w:szCs w:val="28"/>
          <w:vertAlign w:val="subscript"/>
        </w:rPr>
        <w:t>в</w:t>
      </w:r>
      <w:proofErr w:type="spellStart"/>
      <w:r w:rsidRPr="0013371A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5C1D9D">
        <w:rPr>
          <w:rFonts w:cs="Times New Roman"/>
          <w:szCs w:val="28"/>
          <w:vertAlign w:val="subscript"/>
        </w:rPr>
        <w:t xml:space="preserve"> </w:t>
      </w:r>
      <w:r w:rsidRPr="005C1D9D">
        <w:rPr>
          <w:rFonts w:cs="Times New Roman"/>
          <w:szCs w:val="28"/>
        </w:rPr>
        <w:t xml:space="preserve">= </w:t>
      </w:r>
      <w:r w:rsidRPr="0013371A">
        <w:rPr>
          <w:rFonts w:cs="Times New Roman"/>
          <w:szCs w:val="28"/>
          <w:lang w:val="en-US"/>
        </w:rPr>
        <w:t>P</w:t>
      </w:r>
      <w:proofErr w:type="spellStart"/>
      <w:r w:rsidRPr="0013371A">
        <w:rPr>
          <w:rFonts w:cs="Times New Roman"/>
          <w:szCs w:val="28"/>
          <w:vertAlign w:val="subscript"/>
        </w:rPr>
        <w:t>ст</w:t>
      </w:r>
      <w:r w:rsidRPr="0013371A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13371A">
        <w:rPr>
          <w:rFonts w:cs="Times New Roman"/>
          <w:szCs w:val="28"/>
          <w:vertAlign w:val="subscript"/>
        </w:rPr>
        <w:t xml:space="preserve"> </w:t>
      </w:r>
      <w:r w:rsidRPr="0013371A">
        <w:rPr>
          <w:rFonts w:cs="Times New Roman"/>
          <w:szCs w:val="28"/>
        </w:rPr>
        <w:t>+</w:t>
      </w:r>
      <w:r w:rsidRPr="005C1D9D">
        <w:rPr>
          <w:rFonts w:cs="Times New Roman"/>
          <w:szCs w:val="28"/>
        </w:rPr>
        <w:t xml:space="preserve"> </w:t>
      </w:r>
      <w:proofErr w:type="gramStart"/>
      <w:r w:rsidRPr="0013371A">
        <w:rPr>
          <w:rFonts w:cs="Times New Roman"/>
          <w:szCs w:val="28"/>
          <w:lang w:val="en-US"/>
        </w:rPr>
        <w:t>P</w:t>
      </w:r>
      <w:r w:rsidRPr="0013371A">
        <w:rPr>
          <w:rFonts w:cs="Times New Roman"/>
          <w:szCs w:val="28"/>
          <w:vertAlign w:val="subscript"/>
        </w:rPr>
        <w:t>д</w:t>
      </w:r>
      <w:proofErr w:type="spellStart"/>
      <w:r w:rsidRPr="0013371A">
        <w:rPr>
          <w:rFonts w:cs="Times New Roman"/>
          <w:szCs w:val="28"/>
          <w:vertAlign w:val="subscript"/>
          <w:lang w:val="en-US"/>
        </w:rPr>
        <w:t>i</w:t>
      </w:r>
      <w:proofErr w:type="spellEnd"/>
      <w:r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</w:rPr>
        <w:t>,</w:t>
      </w:r>
      <w:proofErr w:type="gramEnd"/>
    </w:p>
    <w:p w:rsidR="0009433D" w:rsidRPr="00085F64" w:rsidRDefault="0009433D" w:rsidP="0009433D">
      <w:pPr>
        <w:ind w:firstLine="0"/>
        <w:rPr>
          <w:rFonts w:ascii="Cambria Math" w:hAnsi="Cambria Math"/>
        </w:rPr>
      </w:pPr>
      <w:r>
        <w:t xml:space="preserve">где </w:t>
      </w:r>
      <w:r w:rsidRPr="0013371A">
        <w:rPr>
          <w:lang w:val="en-US"/>
        </w:rPr>
        <w:t>P</w:t>
      </w:r>
      <w:proofErr w:type="spellStart"/>
      <w:r w:rsidRPr="0013371A">
        <w:rPr>
          <w:vertAlign w:val="subscript"/>
        </w:rPr>
        <w:t>ст</w:t>
      </w:r>
      <w:r w:rsidRPr="0013371A">
        <w:rPr>
          <w:vertAlign w:val="subscript"/>
          <w:lang w:val="en-US"/>
        </w:rPr>
        <w:t>i</w:t>
      </w:r>
      <w:proofErr w:type="spellEnd"/>
      <w:r>
        <w:t xml:space="preserve"> – статическая составляющая полной ветровой на </w:t>
      </w:r>
      <w:proofErr w:type="spellStart"/>
      <w:r>
        <w:rPr>
          <w:rFonts w:ascii="Cambria Math" w:hAnsi="Cambria Math"/>
          <w:lang w:val="en-US"/>
        </w:rPr>
        <w:t>i</w:t>
      </w:r>
      <w:proofErr w:type="spellEnd"/>
      <w:r w:rsidRPr="0013371A">
        <w:rPr>
          <w:rFonts w:ascii="Cambria Math" w:hAnsi="Cambria Math"/>
        </w:rPr>
        <w:t>-</w:t>
      </w:r>
      <w:proofErr w:type="spellStart"/>
      <w:r>
        <w:rPr>
          <w:rFonts w:ascii="Cambria Math" w:hAnsi="Cambria Math"/>
        </w:rPr>
        <w:t>ый</w:t>
      </w:r>
      <w:proofErr w:type="spellEnd"/>
      <w:r>
        <w:rPr>
          <w:rFonts w:ascii="Cambria Math" w:hAnsi="Cambria Math"/>
        </w:rPr>
        <w:t xml:space="preserve"> элемент конструкции; </w:t>
      </w:r>
      <w:r w:rsidRPr="0013371A">
        <w:rPr>
          <w:lang w:val="en-US"/>
        </w:rPr>
        <w:t>P</w:t>
      </w:r>
      <w:r>
        <w:rPr>
          <w:vertAlign w:val="subscript"/>
        </w:rPr>
        <w:t>д</w:t>
      </w:r>
      <w:proofErr w:type="spellStart"/>
      <w:r w:rsidRPr="0013371A">
        <w:rPr>
          <w:vertAlign w:val="subscript"/>
          <w:lang w:val="en-US"/>
        </w:rPr>
        <w:t>i</w:t>
      </w:r>
      <w:proofErr w:type="spellEnd"/>
      <w:r>
        <w:t xml:space="preserve"> – динамическая составляющая полной ветровой на </w:t>
      </w:r>
      <w:proofErr w:type="spellStart"/>
      <w:r>
        <w:rPr>
          <w:rFonts w:ascii="Cambria Math" w:hAnsi="Cambria Math"/>
          <w:lang w:val="en-US"/>
        </w:rPr>
        <w:t>i</w:t>
      </w:r>
      <w:proofErr w:type="spellEnd"/>
      <w:r w:rsidRPr="0013371A">
        <w:rPr>
          <w:rFonts w:ascii="Cambria Math" w:hAnsi="Cambria Math"/>
        </w:rPr>
        <w:t>-</w:t>
      </w:r>
      <w:proofErr w:type="spellStart"/>
      <w:r>
        <w:rPr>
          <w:rFonts w:ascii="Cambria Math" w:hAnsi="Cambria Math"/>
        </w:rPr>
        <w:t>ый</w:t>
      </w:r>
      <w:proofErr w:type="spellEnd"/>
      <w:r>
        <w:rPr>
          <w:rFonts w:ascii="Cambria Math" w:hAnsi="Cambria Math"/>
        </w:rPr>
        <w:t xml:space="preserve"> элемент конструкции.</w:t>
      </w:r>
    </w:p>
    <w:p w:rsidR="0009433D" w:rsidRDefault="0009433D" w:rsidP="0009433D">
      <w:r>
        <w:t xml:space="preserve">Величина статической ветровой нагрузки каждого </w:t>
      </w:r>
      <w:proofErr w:type="spellStart"/>
      <w:r>
        <w:rPr>
          <w:rFonts w:ascii="Cambria Math" w:hAnsi="Cambria Math"/>
          <w:lang w:val="en-US"/>
        </w:rPr>
        <w:t>i</w:t>
      </w:r>
      <w:proofErr w:type="spellEnd"/>
      <w:r w:rsidRPr="0013371A">
        <w:rPr>
          <w:rFonts w:ascii="Cambria Math" w:hAnsi="Cambria Math"/>
        </w:rPr>
        <w:t>-</w:t>
      </w:r>
      <w:r>
        <w:rPr>
          <w:rFonts w:ascii="Cambria Math" w:hAnsi="Cambria Math"/>
        </w:rPr>
        <w:t>го элемента конструкции</w:t>
      </w:r>
      <w:r>
        <w:t xml:space="preserve"> определяется по формуле:</w:t>
      </w:r>
    </w:p>
    <w:p w:rsidR="0009433D" w:rsidRPr="0013371A" w:rsidRDefault="001D6695" w:rsidP="0009433D">
      <w:pPr>
        <w:rPr>
          <w:rFonts w:eastAsiaTheme="minorEastAsia" w:cs="Times New Roman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8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8"/>
                </w:rPr>
                <m:t>в.ст.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8"/>
                </w:rPr>
                <m:t>p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Cs w:val="28"/>
              <w:lang w:val="en-US"/>
            </w:rPr>
            <m:t>c</m:t>
          </m:r>
          <m:sSub>
            <m:sSubPr>
              <m:ctrlPr>
                <w:rPr>
                  <w:rFonts w:ascii="Cambria Math" w:eastAsiaTheme="minorEastAsia" w:hAnsi="Cambria Math" w:cs="Times New Roman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8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8"/>
                </w:rPr>
                <m:t>j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8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8"/>
                </w:rPr>
                <m:t>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Cs w:val="28"/>
            </w:rPr>
            <m:t xml:space="preserve"> , H</m:t>
          </m:r>
          <m:r>
            <w:rPr>
              <w:rFonts w:ascii="Cambria Math" w:eastAsiaTheme="minorEastAsia" w:hAnsi="Cambria Math" w:cs="Times New Roman"/>
              <w:szCs w:val="28"/>
            </w:rPr>
            <m:t>,</m:t>
          </m:r>
        </m:oMath>
      </m:oMathPara>
    </w:p>
    <w:p w:rsidR="0009433D" w:rsidRPr="00E011E5" w:rsidRDefault="0009433D" w:rsidP="0009433D">
      <w:pPr>
        <w:ind w:firstLine="0"/>
        <w:rPr>
          <w:rFonts w:eastAsiaTheme="minorEastAsia"/>
          <w:szCs w:val="28"/>
        </w:rPr>
      </w:pPr>
      <w:r w:rsidRPr="00E011E5">
        <w:rPr>
          <w:rFonts w:eastAsiaTheme="minorEastAsia"/>
          <w:szCs w:val="28"/>
        </w:rPr>
        <w:t xml:space="preserve">где </w:t>
      </w:r>
      <w:proofErr w:type="spellStart"/>
      <w:r w:rsidRPr="00E011E5">
        <w:rPr>
          <w:rFonts w:eastAsiaTheme="minorEastAsia"/>
          <w:szCs w:val="28"/>
          <w:lang w:val="en-US"/>
        </w:rPr>
        <w:t>q</w:t>
      </w:r>
      <w:r w:rsidRPr="00E011E5">
        <w:rPr>
          <w:rFonts w:eastAsiaTheme="minorEastAsia"/>
          <w:szCs w:val="28"/>
          <w:vertAlign w:val="subscript"/>
          <w:lang w:val="en-US"/>
        </w:rPr>
        <w:t>p</w:t>
      </w:r>
      <w:proofErr w:type="spellEnd"/>
      <w:r w:rsidRPr="00E011E5">
        <w:rPr>
          <w:rFonts w:eastAsiaTheme="minorEastAsia"/>
          <w:szCs w:val="28"/>
        </w:rPr>
        <w:t xml:space="preserve"> – расчётный скоростной напор ветра;</w:t>
      </w:r>
    </w:p>
    <w:p w:rsidR="0009433D" w:rsidRPr="00E011E5" w:rsidRDefault="0009433D" w:rsidP="0009433D">
      <w:pPr>
        <w:ind w:firstLine="426"/>
      </w:pPr>
      <w:r w:rsidRPr="00E011E5">
        <w:rPr>
          <w:lang w:val="en-US"/>
        </w:rPr>
        <w:t>c</w:t>
      </w:r>
      <w:r w:rsidRPr="00E011E5">
        <w:t xml:space="preserve"> – </w:t>
      </w:r>
      <w:proofErr w:type="gramStart"/>
      <w:r w:rsidRPr="00E011E5">
        <w:t>аэродинамический</w:t>
      </w:r>
      <w:proofErr w:type="gramEnd"/>
      <w:r w:rsidRPr="00E011E5">
        <w:t xml:space="preserve"> коэффициент</w:t>
      </w:r>
      <w:r>
        <w:t xml:space="preserve"> </w:t>
      </w:r>
      <w:proofErr w:type="spellStart"/>
      <w:r>
        <w:rPr>
          <w:rFonts w:ascii="Cambria Math" w:hAnsi="Cambria Math"/>
          <w:lang w:val="en-US"/>
        </w:rPr>
        <w:t>i</w:t>
      </w:r>
      <w:proofErr w:type="spellEnd"/>
      <w:r w:rsidRPr="0013371A">
        <w:rPr>
          <w:rFonts w:ascii="Cambria Math" w:hAnsi="Cambria Math"/>
        </w:rPr>
        <w:t>-</w:t>
      </w:r>
      <w:r>
        <w:rPr>
          <w:rFonts w:ascii="Cambria Math" w:hAnsi="Cambria Math"/>
        </w:rPr>
        <w:t>го элемента конструкции</w:t>
      </w:r>
      <w:r w:rsidRPr="00E011E5">
        <w:t>;</w:t>
      </w:r>
    </w:p>
    <w:p w:rsidR="0009433D" w:rsidRPr="00E011E5" w:rsidRDefault="0009433D" w:rsidP="0009433D">
      <w:pPr>
        <w:ind w:firstLine="426"/>
      </w:pPr>
      <w:proofErr w:type="spellStart"/>
      <w:proofErr w:type="gramStart"/>
      <w:r w:rsidRPr="00E011E5">
        <w:rPr>
          <w:lang w:val="en-US"/>
        </w:rPr>
        <w:t>k</w:t>
      </w:r>
      <w:r w:rsidRPr="00E011E5">
        <w:rPr>
          <w:vertAlign w:val="subscript"/>
          <w:lang w:val="en-US"/>
        </w:rPr>
        <w:t>j</w:t>
      </w:r>
      <w:proofErr w:type="spellEnd"/>
      <w:proofErr w:type="gramEnd"/>
      <w:r>
        <w:rPr>
          <w:vertAlign w:val="subscript"/>
        </w:rPr>
        <w:t xml:space="preserve"> </w:t>
      </w:r>
      <w:r>
        <w:t xml:space="preserve">= 1 </w:t>
      </w:r>
      <w:r w:rsidRPr="00E011E5">
        <w:t>– коэффициент увеличения скоростного напора ветра по высоте;</w:t>
      </w:r>
    </w:p>
    <w:p w:rsidR="0009433D" w:rsidRDefault="0009433D" w:rsidP="0009433D">
      <w:pPr>
        <w:ind w:firstLine="426"/>
      </w:pPr>
      <w:r w:rsidRPr="00E011E5">
        <w:rPr>
          <w:lang w:val="en-US"/>
        </w:rPr>
        <w:t>F</w:t>
      </w:r>
      <w:r w:rsidRPr="00E011E5">
        <w:rPr>
          <w:vertAlign w:val="subscript"/>
          <w:lang w:val="en-US"/>
        </w:rPr>
        <w:t>j</w:t>
      </w:r>
      <w:r w:rsidRPr="00E011E5">
        <w:t xml:space="preserve"> – расчётная наветренная площадь</w:t>
      </w:r>
      <w:r w:rsidRPr="00E011E5">
        <w:rPr>
          <w:rFonts w:ascii="Cambria Math" w:hAnsi="Cambria Math"/>
        </w:rPr>
        <w:t xml:space="preserve"> </w:t>
      </w:r>
      <w:proofErr w:type="spellStart"/>
      <w:r>
        <w:rPr>
          <w:rFonts w:ascii="Cambria Math" w:hAnsi="Cambria Math"/>
          <w:lang w:val="en-US"/>
        </w:rPr>
        <w:t>i</w:t>
      </w:r>
      <w:proofErr w:type="spellEnd"/>
      <w:r w:rsidRPr="0013371A">
        <w:rPr>
          <w:rFonts w:ascii="Cambria Math" w:hAnsi="Cambria Math"/>
        </w:rPr>
        <w:t>-</w:t>
      </w:r>
      <w:r>
        <w:rPr>
          <w:rFonts w:ascii="Cambria Math" w:hAnsi="Cambria Math"/>
        </w:rPr>
        <w:t>го элемента конструкции</w:t>
      </w:r>
      <w:r w:rsidRPr="00E011E5">
        <w:rPr>
          <w:rFonts w:ascii="Cambria Math" w:hAnsi="Cambria Math"/>
        </w:rPr>
        <w:t>.</w:t>
      </w:r>
    </w:p>
    <w:p w:rsidR="0009433D" w:rsidRPr="007962E9" w:rsidRDefault="0009433D" w:rsidP="0009433D">
      <w:pPr>
        <w:rPr>
          <w:rFonts w:eastAsiaTheme="minorEastAsia"/>
          <w:szCs w:val="28"/>
        </w:rPr>
      </w:pPr>
      <w:r w:rsidRPr="007962E9">
        <w:rPr>
          <w:rFonts w:eastAsiaTheme="minorEastAsia"/>
          <w:szCs w:val="28"/>
        </w:rPr>
        <w:lastRenderedPageBreak/>
        <w:t>Расчётный скоростной напор для рабочего воздействия определяется по формуле</w:t>
      </w:r>
      <w:r>
        <w:rPr>
          <w:rFonts w:eastAsiaTheme="minorEastAsia"/>
          <w:szCs w:val="28"/>
        </w:rPr>
        <w:t>:</w:t>
      </w:r>
    </w:p>
    <w:p w:rsidR="0009433D" w:rsidRDefault="001D6695" w:rsidP="0009433D">
      <w:pPr>
        <w:ind w:firstLine="0"/>
        <w:jc w:val="center"/>
        <w:rPr>
          <w:rFonts w:eastAsiaTheme="minorEastAsia"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/>
                <w:sz w:val="32"/>
                <w:szCs w:val="3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  <w:lang w:val="en-US"/>
              </w:rPr>
              <m:t>p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t</m:t>
                </m:r>
              </m:sub>
            </m:sSub>
            <m:sSubSup>
              <m:sSubSupPr>
                <m:ctrlPr>
                  <w:rPr>
                    <w:rFonts w:ascii="Cambria Math" w:eastAsiaTheme="minorEastAsia" w:hAnsi="Cambria Math"/>
                    <w:sz w:val="32"/>
                    <w:szCs w:val="32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p.р.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</m:oMath>
      <w:r w:rsidR="0009433D">
        <w:rPr>
          <w:rFonts w:eastAsiaTheme="minorEastAsia"/>
          <w:sz w:val="32"/>
          <w:szCs w:val="32"/>
        </w:rPr>
        <w:t xml:space="preserve"> ,</w:t>
      </w:r>
    </w:p>
    <w:p w:rsidR="0009433D" w:rsidRPr="007962E9" w:rsidRDefault="0009433D" w:rsidP="0009433D">
      <w:pPr>
        <w:ind w:firstLine="0"/>
        <w:rPr>
          <w:rFonts w:eastAsiaTheme="minorEastAsia"/>
          <w:szCs w:val="28"/>
        </w:rPr>
      </w:pPr>
      <w:proofErr w:type="gramStart"/>
      <w:r w:rsidRPr="007962E9">
        <w:rPr>
          <w:rFonts w:eastAsiaTheme="minorEastAsia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t</m:t>
            </m:r>
          </m:sub>
        </m:sSub>
        <m:r>
          <w:rPr>
            <w:rFonts w:ascii="Cambria Math" w:eastAsiaTheme="minorEastAsia" w:hAnsi="Cambria Math"/>
            <w:szCs w:val="28"/>
          </w:rPr>
          <m:t>=1.45 кг/</m:t>
        </m:r>
        <m:sSup>
          <m:sSupPr>
            <m:ctrlPr>
              <w:rPr>
                <w:rFonts w:ascii="Cambria Math" w:eastAsiaTheme="minorEastAsia" w:hAnsi="Cambria Math"/>
                <w:i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Cs w:val="28"/>
              </w:rPr>
              <m:t>м</m:t>
            </m:r>
          </m:e>
          <m:sup>
            <m:r>
              <w:rPr>
                <w:rFonts w:ascii="Cambria Math" w:eastAsiaTheme="minorEastAsia" w:hAnsi="Cambria Math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Cs w:val="28"/>
          </w:rPr>
          <m:t>-</m:t>
        </m:r>
      </m:oMath>
      <w:r w:rsidRPr="007962E9">
        <w:rPr>
          <w:rFonts w:eastAsiaTheme="minorEastAsia"/>
          <w:szCs w:val="28"/>
        </w:rPr>
        <w:t xml:space="preserve"> плотность</w:t>
      </w:r>
      <w:proofErr w:type="gramEnd"/>
      <w:r w:rsidRPr="007962E9">
        <w:rPr>
          <w:rFonts w:eastAsiaTheme="minorEastAsia"/>
          <w:szCs w:val="28"/>
        </w:rPr>
        <w:t xml:space="preserve"> воздуха при температуре</w:t>
      </w:r>
      <w:r>
        <w:rPr>
          <w:rFonts w:eastAsiaTheme="minorEastAsia"/>
          <w:szCs w:val="28"/>
        </w:rPr>
        <w:t xml:space="preserve"> t</w:t>
      </w:r>
      <w:r w:rsidRPr="007962E9">
        <w:rPr>
          <w:rFonts w:eastAsiaTheme="minorEastAsia"/>
          <w:szCs w:val="28"/>
        </w:rPr>
        <w:t xml:space="preserve"> =</w:t>
      </w:r>
      <w:r>
        <w:rPr>
          <w:rFonts w:eastAsiaTheme="minorEastAsia"/>
          <w:szCs w:val="28"/>
        </w:rPr>
        <w:t xml:space="preserve"> 30</w:t>
      </w:r>
      <w:r>
        <w:rPr>
          <w:rFonts w:eastAsiaTheme="minorEastAsia"/>
          <w:szCs w:val="28"/>
          <w:vertAlign w:val="superscript"/>
        </w:rPr>
        <w:t>0</w:t>
      </w:r>
      <w:r>
        <w:rPr>
          <w:rFonts w:eastAsiaTheme="minorEastAsia"/>
          <w:szCs w:val="28"/>
          <w:lang w:val="en-US"/>
        </w:rPr>
        <w:t>C</w:t>
      </w:r>
      <w:r w:rsidRPr="007962E9">
        <w:rPr>
          <w:rFonts w:eastAsiaTheme="minorEastAsia"/>
          <w:szCs w:val="28"/>
        </w:rPr>
        <w:t>, соответствующей расчётной скорости ветра;</w:t>
      </w:r>
    </w:p>
    <w:p w:rsidR="0009433D" w:rsidRDefault="0009433D" w:rsidP="0009433D">
      <w:pPr>
        <w:ind w:firstLine="567"/>
        <w:rPr>
          <w:rFonts w:eastAsiaTheme="minorEastAsia"/>
          <w:szCs w:val="28"/>
        </w:rPr>
      </w:pPr>
      <w:r>
        <w:rPr>
          <w:rFonts w:eastAsiaTheme="minorEastAsia"/>
          <w:szCs w:val="28"/>
          <w:lang w:val="en-US"/>
        </w:rPr>
        <w:t>V</w:t>
      </w:r>
      <w:proofErr w:type="spellStart"/>
      <w:r>
        <w:rPr>
          <w:rFonts w:eastAsiaTheme="minorEastAsia"/>
          <w:szCs w:val="28"/>
          <w:vertAlign w:val="subscript"/>
        </w:rPr>
        <w:t>р.р</w:t>
      </w:r>
      <w:proofErr w:type="spellEnd"/>
      <w:r>
        <w:rPr>
          <w:rFonts w:eastAsiaTheme="minorEastAsia"/>
          <w:szCs w:val="28"/>
          <w:vertAlign w:val="subscript"/>
        </w:rPr>
        <w:t>.</w:t>
      </w:r>
      <w:r>
        <w:rPr>
          <w:rFonts w:eastAsiaTheme="minorEastAsia"/>
          <w:szCs w:val="28"/>
        </w:rPr>
        <w:t xml:space="preserve"> = 20 м/с</w:t>
      </w:r>
      <w:r>
        <w:rPr>
          <w:rFonts w:eastAsiaTheme="minorEastAsia"/>
          <w:szCs w:val="28"/>
          <w:vertAlign w:val="superscript"/>
        </w:rPr>
        <w:t xml:space="preserve"> </w:t>
      </w:r>
      <m:oMath>
        <m:r>
          <w:rPr>
            <w:rFonts w:ascii="Cambria Math" w:eastAsiaTheme="minorEastAsia" w:hAnsi="Cambria Math"/>
            <w:szCs w:val="28"/>
          </w:rPr>
          <m:t>-</m:t>
        </m:r>
      </m:oMath>
      <w:r w:rsidRPr="007962E9">
        <w:rPr>
          <w:rFonts w:eastAsiaTheme="minorEastAsia"/>
          <w:szCs w:val="28"/>
        </w:rPr>
        <w:t xml:space="preserve"> расчётная средняя скорость ветра для рабочего воздействия</w:t>
      </w:r>
      <w:r>
        <w:rPr>
          <w:rFonts w:eastAsiaTheme="minorEastAsia"/>
          <w:szCs w:val="28"/>
        </w:rPr>
        <w:t>.</w:t>
      </w:r>
    </w:p>
    <w:p w:rsidR="0009433D" w:rsidRDefault="0009433D" w:rsidP="0009433D">
      <w:r>
        <w:t>Динамическая составляющая полной ветровой нагрузки от пульсаций скоростного напора определяется по формуле:</w:t>
      </w:r>
    </w:p>
    <w:p w:rsidR="0009433D" w:rsidRDefault="0009433D" w:rsidP="0009433D">
      <w:pPr>
        <w:jc w:val="center"/>
        <w:rPr>
          <w:rFonts w:cs="Times New Roman"/>
          <w:szCs w:val="28"/>
        </w:rPr>
      </w:pPr>
      <w:r w:rsidRPr="0013371A">
        <w:rPr>
          <w:rFonts w:cs="Times New Roman"/>
          <w:szCs w:val="28"/>
          <w:lang w:val="en-US"/>
        </w:rPr>
        <w:t>P</w:t>
      </w:r>
      <w:r w:rsidRPr="0013371A">
        <w:rPr>
          <w:rFonts w:cs="Times New Roman"/>
          <w:szCs w:val="28"/>
          <w:vertAlign w:val="subscript"/>
        </w:rPr>
        <w:t>д</w:t>
      </w:r>
      <w:proofErr w:type="spellStart"/>
      <w:r w:rsidRPr="0013371A">
        <w:rPr>
          <w:rFonts w:cs="Times New Roman"/>
          <w:szCs w:val="28"/>
          <w:vertAlign w:val="subscript"/>
          <w:lang w:val="en-US"/>
        </w:rPr>
        <w:t>i</w:t>
      </w:r>
      <w:proofErr w:type="spellEnd"/>
      <w:r>
        <w:rPr>
          <w:rFonts w:cs="Times New Roman"/>
          <w:szCs w:val="28"/>
          <w:vertAlign w:val="subscript"/>
        </w:rPr>
        <w:t xml:space="preserve"> </w:t>
      </w:r>
      <w:r>
        <w:t xml:space="preserve">= </w:t>
      </w:r>
      <w:r w:rsidRPr="0013371A">
        <w:rPr>
          <w:rFonts w:cs="Times New Roman"/>
          <w:szCs w:val="28"/>
          <w:lang w:val="en-US"/>
        </w:rPr>
        <w:t>P</w:t>
      </w:r>
      <w:proofErr w:type="spellStart"/>
      <w:r w:rsidRPr="0013371A">
        <w:rPr>
          <w:rFonts w:cs="Times New Roman"/>
          <w:szCs w:val="28"/>
          <w:vertAlign w:val="subscript"/>
        </w:rPr>
        <w:t>ст</w:t>
      </w:r>
      <w:r w:rsidRPr="0013371A">
        <w:rPr>
          <w:rFonts w:cs="Times New Roman"/>
          <w:szCs w:val="28"/>
          <w:vertAlign w:val="subscript"/>
          <w:lang w:val="en-US"/>
        </w:rPr>
        <w:t>i</w:t>
      </w:r>
      <w:proofErr w:type="spellEnd"/>
      <w:r>
        <w:rPr>
          <w:rFonts w:cs="Times New Roman"/>
          <w:szCs w:val="28"/>
        </w:rPr>
        <w:t>·</w:t>
      </w:r>
      <w:r w:rsidRPr="005C1D9D">
        <w:rPr>
          <w:rFonts w:cs="Times New Roman"/>
          <w:szCs w:val="28"/>
        </w:rPr>
        <w:t xml:space="preserve"> </w:t>
      </w:r>
      <w:proofErr w:type="gramStart"/>
      <w:r>
        <w:rPr>
          <w:rFonts w:cs="Times New Roman"/>
          <w:szCs w:val="28"/>
          <w:lang w:val="en-US"/>
        </w:rPr>
        <w:t>k</w:t>
      </w:r>
      <w:r w:rsidRPr="0013371A">
        <w:rPr>
          <w:rFonts w:cs="Times New Roman"/>
          <w:szCs w:val="28"/>
          <w:vertAlign w:val="subscript"/>
        </w:rPr>
        <w:t>д</w:t>
      </w:r>
      <w:proofErr w:type="spellStart"/>
      <w:r w:rsidRPr="0013371A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5C1D9D"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</w:rPr>
        <w:t>,</w:t>
      </w:r>
      <w:proofErr w:type="gramEnd"/>
    </w:p>
    <w:p w:rsidR="0009433D" w:rsidRDefault="0009433D" w:rsidP="0009433D">
      <w:pPr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где </w:t>
      </w:r>
      <w:r>
        <w:rPr>
          <w:rFonts w:cs="Times New Roman"/>
          <w:szCs w:val="28"/>
          <w:lang w:val="en-US"/>
        </w:rPr>
        <w:t>k</w:t>
      </w:r>
      <w:r w:rsidRPr="0013371A">
        <w:rPr>
          <w:rFonts w:cs="Times New Roman"/>
          <w:szCs w:val="28"/>
          <w:vertAlign w:val="subscript"/>
        </w:rPr>
        <w:t>д</w:t>
      </w:r>
      <w:proofErr w:type="spellStart"/>
      <w:r w:rsidRPr="0013371A">
        <w:rPr>
          <w:rFonts w:cs="Times New Roman"/>
          <w:szCs w:val="28"/>
          <w:vertAlign w:val="subscript"/>
          <w:lang w:val="en-US"/>
        </w:rPr>
        <w:t>i</w:t>
      </w:r>
      <w:proofErr w:type="spellEnd"/>
      <w:r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</w:rPr>
        <w:softHyphen/>
      </w:r>
      <w:r>
        <w:rPr>
          <w:rFonts w:cs="Times New Roman"/>
          <w:szCs w:val="28"/>
        </w:rPr>
        <w:softHyphen/>
        <w:t>– коэффициент динамичности.</w:t>
      </w:r>
    </w:p>
    <w:p w:rsidR="0009433D" w:rsidRDefault="001D6695" w:rsidP="0009433D">
      <w:pPr>
        <w:ind w:firstLine="426"/>
        <w:rPr>
          <w:rFonts w:eastAsiaTheme="minorEastAsia" w:cs="Times New Roman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Cs w:val="28"/>
                <w:vertAlign w:val="subscript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Cs w:val="28"/>
                <w:vertAlign w:val="subscript"/>
              </w:rPr>
              <m:t>д</m:t>
            </m:r>
            <m:r>
              <m:rPr>
                <m:sty m:val="p"/>
              </m:rPr>
              <w:rPr>
                <w:rFonts w:ascii="Cambria Math" w:hAnsi="Cambria Math" w:cs="Times New Roman"/>
                <w:szCs w:val="28"/>
                <w:vertAlign w:val="subscript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Times New Roman"/>
            <w:szCs w:val="28"/>
          </w:rPr>
          <m:t xml:space="preserve"> = </m:t>
        </m:r>
        <m:sSub>
          <m:sSubPr>
            <m:ctrlPr>
              <w:rPr>
                <w:rFonts w:ascii="Cambria Math" w:eastAsiaTheme="minorEastAsia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β</m:t>
            </m:r>
          </m:sub>
        </m:sSub>
        <m:r>
          <w:rPr>
            <w:rFonts w:ascii="Cambria Math" w:eastAsiaTheme="minorEastAsia" w:hAnsi="Cambria Math"/>
            <w:szCs w:val="28"/>
            <w:lang w:val="en-US"/>
          </w:rPr>
          <m:t>m</m:t>
        </m:r>
        <m:rad>
          <m:radPr>
            <m:degHide m:val="1"/>
            <m:ctrlPr>
              <w:rPr>
                <w:rFonts w:ascii="Cambria Math" w:eastAsiaTheme="minorEastAsia" w:hAnsi="Cambria Math"/>
                <w:szCs w:val="28"/>
              </w:rPr>
            </m:ctrlPr>
          </m:radPr>
          <m:deg/>
          <m:e>
            <m:sSubSup>
              <m:sSubSupPr>
                <m:ctrlPr>
                  <w:rPr>
                    <w:rFonts w:ascii="Cambria Math" w:eastAsiaTheme="minorEastAsia" w:hAnsi="Cambria Math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en-US"/>
                  </w:rPr>
                  <m:t>A</m:t>
                </m:r>
              </m:e>
              <m:sub/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szCs w:val="28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eastAsiaTheme="minorEastAsia" w:hAnsi="Cambria Math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Cs w:val="28"/>
                        <w:lang w:val="en-US"/>
                      </w:rPr>
                      <m:t>B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Cs w:val="28"/>
                      </w:rPr>
                      <m:t>2</m:t>
                    </m:r>
                  </m:sup>
                </m:sSubSup>
                <m:sSubSup>
                  <m:sSubSupPr>
                    <m:ctrlPr>
                      <w:rPr>
                        <w:rFonts w:ascii="Cambria Math" w:eastAsiaTheme="minorEastAsia" w:hAnsi="Cambria Math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Cs w:val="28"/>
                      </w:rPr>
                      <m:t>ν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Cs w:val="28"/>
                      </w:rPr>
                      <m:t>2</m:t>
                    </m:r>
                  </m:sup>
                </m:sSubSup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</w:rPr>
                  <m:t>γ</m:t>
                </m:r>
              </m:den>
            </m:f>
          </m:e>
        </m:rad>
        <m:r>
          <m:rPr>
            <m:sty m:val="p"/>
          </m:rPr>
          <w:rPr>
            <w:rFonts w:ascii="Cambria Math" w:eastAsiaTheme="minorEastAsia" w:hAnsi="Cambria Math"/>
            <w:szCs w:val="28"/>
          </w:rPr>
          <m:t xml:space="preserve"> )</m:t>
        </m:r>
      </m:oMath>
      <w:r w:rsidR="0009433D">
        <w:rPr>
          <w:rFonts w:eastAsiaTheme="minorEastAsia" w:cs="Times New Roman"/>
          <w:szCs w:val="28"/>
        </w:rPr>
        <w:t xml:space="preserve"> ,</w:t>
      </w:r>
    </w:p>
    <w:p w:rsidR="0009433D" w:rsidRDefault="001D6695" w:rsidP="0009433D">
      <w:pPr>
        <w:ind w:firstLine="426"/>
        <w:rPr>
          <w:rFonts w:eastAsiaTheme="minorEastAsia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β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Cs w:val="28"/>
          </w:rPr>
          <m:t>=1,5</m:t>
        </m:r>
      </m:oMath>
      <w:r w:rsidR="0009433D" w:rsidRPr="00C94416">
        <w:rPr>
          <w:rFonts w:eastAsiaTheme="minorEastAsia"/>
          <w:szCs w:val="28"/>
        </w:rPr>
        <w:t xml:space="preserve">  –</w:t>
      </w:r>
      <w:r w:rsidR="0009433D" w:rsidRPr="00713703">
        <w:rPr>
          <w:rFonts w:eastAsiaTheme="minorEastAsia"/>
          <w:szCs w:val="28"/>
        </w:rPr>
        <w:t xml:space="preserve"> число стандартов нормального распределения;</w:t>
      </w:r>
    </w:p>
    <w:p w:rsidR="0009433D" w:rsidRPr="00C94416" w:rsidRDefault="0009433D" w:rsidP="0009433D">
      <w:pPr>
        <w:ind w:firstLine="426"/>
        <w:rPr>
          <w:rFonts w:ascii="Cambria Math" w:hAnsi="Cambria Math"/>
          <w:szCs w:val="28"/>
        </w:rPr>
      </w:pPr>
      <w:r w:rsidRPr="00C94416">
        <w:rPr>
          <w:rFonts w:eastAsiaTheme="minorEastAsia"/>
          <w:szCs w:val="28"/>
          <w:lang w:val="en-US"/>
        </w:rPr>
        <w:t>m</w:t>
      </w:r>
      <w:r w:rsidRPr="00C94416">
        <w:rPr>
          <w:rFonts w:eastAsiaTheme="minorEastAsia"/>
          <w:szCs w:val="28"/>
        </w:rPr>
        <w:t xml:space="preserve"> = 0</w:t>
      </w:r>
      <w:proofErr w:type="gramStart"/>
      <w:r w:rsidRPr="00C94416">
        <w:rPr>
          <w:rFonts w:eastAsiaTheme="minorEastAsia"/>
          <w:szCs w:val="28"/>
        </w:rPr>
        <w:t>,33</w:t>
      </w:r>
      <w:proofErr w:type="gramEnd"/>
      <w:r w:rsidRPr="00C94416">
        <w:rPr>
          <w:rFonts w:eastAsiaTheme="minorEastAsia"/>
          <w:szCs w:val="28"/>
        </w:rPr>
        <w:t xml:space="preserve"> – коэффициент вариации скоростного напора</w:t>
      </w:r>
      <w:r w:rsidRPr="00C94416">
        <w:rPr>
          <w:rFonts w:ascii="Cambria Math" w:hAnsi="Cambria Math"/>
          <w:szCs w:val="28"/>
        </w:rPr>
        <w:t>;</w:t>
      </w:r>
    </w:p>
    <w:p w:rsidR="0009433D" w:rsidRDefault="0009433D" w:rsidP="0009433D">
      <w:pPr>
        <w:ind w:firstLine="426"/>
        <w:rPr>
          <w:rFonts w:eastAsiaTheme="minorEastAsia"/>
          <w:szCs w:val="28"/>
        </w:rPr>
      </w:pPr>
      <w:r w:rsidRPr="00713703">
        <w:rPr>
          <w:rFonts w:eastAsiaTheme="minorEastAsia"/>
          <w:szCs w:val="28"/>
          <w:lang w:val="en-US"/>
        </w:rPr>
        <w:t>A</w:t>
      </w:r>
      <w:r>
        <w:rPr>
          <w:rFonts w:eastAsiaTheme="minorEastAsia"/>
          <w:szCs w:val="28"/>
        </w:rPr>
        <w:t xml:space="preserve"> = 0</w:t>
      </w:r>
      <w:proofErr w:type="gramStart"/>
      <w:r>
        <w:rPr>
          <w:rFonts w:eastAsiaTheme="minorEastAsia"/>
          <w:szCs w:val="28"/>
        </w:rPr>
        <w:t>,9</w:t>
      </w:r>
      <w:proofErr w:type="gramEnd"/>
      <w:r>
        <w:rPr>
          <w:rFonts w:eastAsiaTheme="minorEastAsia"/>
          <w:szCs w:val="28"/>
        </w:rPr>
        <w:t xml:space="preserve"> </w:t>
      </w:r>
      <w:r w:rsidRPr="00713703">
        <w:rPr>
          <w:rFonts w:eastAsiaTheme="minorEastAsia"/>
          <w:szCs w:val="28"/>
        </w:rPr>
        <w:t>– к</w:t>
      </w:r>
      <w:r>
        <w:rPr>
          <w:rFonts w:eastAsiaTheme="minorEastAsia"/>
          <w:szCs w:val="28"/>
        </w:rPr>
        <w:t>оэффициент масштаба конструкции  в зависимости от наибольшего габаритного размера конструкции в продольном направлении ветрового воздействия;</w:t>
      </w:r>
    </w:p>
    <w:p w:rsidR="0009433D" w:rsidRPr="00594A3D" w:rsidRDefault="0009433D" w:rsidP="0009433D">
      <w:pPr>
        <w:ind w:firstLine="426"/>
        <w:rPr>
          <w:rFonts w:eastAsiaTheme="minorEastAsia"/>
          <w:szCs w:val="28"/>
        </w:rPr>
      </w:pPr>
      <w:r w:rsidRPr="00594A3D">
        <w:rPr>
          <w:rFonts w:eastAsiaTheme="minorEastAsia"/>
          <w:szCs w:val="28"/>
          <w:lang w:val="en-US"/>
        </w:rPr>
        <w:t>B</w:t>
      </w:r>
      <w:r>
        <w:rPr>
          <w:rFonts w:eastAsiaTheme="minorEastAsia"/>
          <w:szCs w:val="28"/>
        </w:rPr>
        <w:t xml:space="preserve"> = 0</w:t>
      </w:r>
      <w:proofErr w:type="gramStart"/>
      <w:r>
        <w:rPr>
          <w:rFonts w:eastAsiaTheme="minorEastAsia"/>
          <w:szCs w:val="28"/>
        </w:rPr>
        <w:t>,25</w:t>
      </w:r>
      <w:proofErr w:type="gramEnd"/>
      <w:r w:rsidRPr="00594A3D"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</w:rPr>
        <w:t xml:space="preserve"> </w:t>
      </w:r>
      <w:r w:rsidRPr="00594A3D">
        <w:rPr>
          <w:rFonts w:eastAsiaTheme="minorEastAsia"/>
          <w:szCs w:val="28"/>
        </w:rPr>
        <w:t>– спектральный коэффициент</w:t>
      </w:r>
      <w:r>
        <w:rPr>
          <w:rFonts w:eastAsiaTheme="minorEastAsia"/>
          <w:szCs w:val="28"/>
        </w:rPr>
        <w:t>, зависящий от отношения частоты собственных колебаний и скорости ветра</w:t>
      </w:r>
      <w:r w:rsidRPr="00594A3D">
        <w:rPr>
          <w:rFonts w:eastAsiaTheme="minorEastAsia"/>
          <w:szCs w:val="28"/>
        </w:rPr>
        <w:t>;</w:t>
      </w:r>
    </w:p>
    <w:p w:rsidR="0009433D" w:rsidRPr="00594A3D" w:rsidRDefault="001D6695" w:rsidP="0009433D">
      <w:pPr>
        <w:ind w:firstLine="426"/>
        <w:rPr>
          <w:rFonts w:eastAsiaTheme="minorEastAsia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ν</m:t>
            </m:r>
          </m:e>
          <m:sub/>
        </m:sSub>
        <m:r>
          <m:rPr>
            <m:sty m:val="p"/>
          </m:rPr>
          <w:rPr>
            <w:rFonts w:ascii="Cambria Math" w:eastAsiaTheme="minorEastAsia" w:hAnsi="Cambria Math"/>
            <w:szCs w:val="28"/>
          </w:rPr>
          <m:t>=0,4</m:t>
        </m:r>
      </m:oMath>
      <w:r w:rsidR="0009433D" w:rsidRPr="00594A3D">
        <w:rPr>
          <w:rFonts w:eastAsiaTheme="minorEastAsia"/>
          <w:szCs w:val="28"/>
        </w:rPr>
        <w:t xml:space="preserve"> – коэффициент, учитывающий несинхронность пульсации ветрового воздействия на конструкцию;</w:t>
      </w:r>
    </w:p>
    <w:p w:rsidR="0009433D" w:rsidRDefault="0009433D" w:rsidP="0009433D">
      <w:pPr>
        <w:ind w:firstLine="426"/>
        <w:rPr>
          <w:rFonts w:eastAsiaTheme="minorEastAsia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/>
            <w:szCs w:val="28"/>
          </w:rPr>
          <m:t>γ</m:t>
        </m:r>
      </m:oMath>
      <w:r w:rsidRPr="00CE12D5">
        <w:rPr>
          <w:rFonts w:eastAsiaTheme="minorEastAsia"/>
          <w:szCs w:val="28"/>
        </w:rPr>
        <w:t xml:space="preserve"> = 0,01</w:t>
      </w:r>
      <w:r>
        <w:rPr>
          <w:rFonts w:eastAsiaTheme="minorEastAsia"/>
          <w:szCs w:val="28"/>
        </w:rPr>
        <w:t xml:space="preserve"> – коэффициент затухания.</w:t>
      </w:r>
    </w:p>
    <w:p w:rsidR="0009433D" w:rsidRDefault="0009433D" w:rsidP="0009433D">
      <w:pPr>
        <w:pStyle w:val="a9"/>
      </w:pPr>
      <w:r>
        <w:lastRenderedPageBreak/>
        <w:t xml:space="preserve">Результаты расчета ветровой нагрузки, действующей на СПУ, для случая 1 представлены в Таблице </w:t>
      </w:r>
      <w:r w:rsidR="00B07E6B">
        <w:t>2</w:t>
      </w:r>
      <w:r>
        <w:t>:</w:t>
      </w:r>
    </w:p>
    <w:p w:rsidR="0009433D" w:rsidRDefault="0009433D" w:rsidP="0009433D">
      <w:pPr>
        <w:pStyle w:val="a9"/>
      </w:pPr>
      <w:r>
        <w:t xml:space="preserve">Таблица </w:t>
      </w:r>
      <w:r w:rsidR="00B07E6B">
        <w:t>2</w:t>
      </w:r>
      <w:r>
        <w:t>. Результаты расчета ветрового воздействия на СПУ</w:t>
      </w:r>
      <w:r w:rsidR="00B07E6B">
        <w:t>.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171"/>
        <w:gridCol w:w="1583"/>
        <w:gridCol w:w="2486"/>
        <w:gridCol w:w="1745"/>
        <w:gridCol w:w="798"/>
        <w:gridCol w:w="798"/>
        <w:gridCol w:w="764"/>
      </w:tblGrid>
      <w:tr w:rsidR="0009433D" w:rsidTr="0009433D">
        <w:trPr>
          <w:trHeight w:val="825"/>
        </w:trPr>
        <w:tc>
          <w:tcPr>
            <w:tcW w:w="0" w:type="auto"/>
            <w:vMerge w:val="restart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r w:rsidRPr="00D82F98">
              <w:rPr>
                <w:sz w:val="24"/>
              </w:rPr>
              <w:t>№ элемента</w:t>
            </w:r>
          </w:p>
        </w:tc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r w:rsidRPr="00D82F98">
              <w:rPr>
                <w:sz w:val="24"/>
              </w:rPr>
              <w:t>Положение центра давления, м</w:t>
            </w:r>
          </w:p>
        </w:tc>
        <w:tc>
          <w:tcPr>
            <w:tcW w:w="0" w:type="auto"/>
            <w:vMerge w:val="restart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r w:rsidRPr="00D82F98">
              <w:rPr>
                <w:sz w:val="24"/>
              </w:rPr>
              <w:t>Значение аэродинамического коэффициента с</w:t>
            </w:r>
          </w:p>
        </w:tc>
        <w:tc>
          <w:tcPr>
            <w:tcW w:w="0" w:type="auto"/>
            <w:vMerge w:val="restart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  <w:vertAlign w:val="superscript"/>
              </w:rPr>
            </w:pPr>
            <w:r w:rsidRPr="00D82F98">
              <w:rPr>
                <w:sz w:val="24"/>
              </w:rPr>
              <w:t>Наветренная площадь элемента, м</w:t>
            </w:r>
            <w:r w:rsidRPr="00D82F98">
              <w:rPr>
                <w:sz w:val="24"/>
                <w:vertAlign w:val="superscript"/>
              </w:rPr>
              <w:t>2</w:t>
            </w:r>
          </w:p>
        </w:tc>
        <w:tc>
          <w:tcPr>
            <w:tcW w:w="0" w:type="auto"/>
            <w:gridSpan w:val="3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r w:rsidRPr="00D82F98">
              <w:rPr>
                <w:sz w:val="24"/>
              </w:rPr>
              <w:t>Ветровая нагрузка, кН</w:t>
            </w:r>
          </w:p>
        </w:tc>
      </w:tr>
      <w:tr w:rsidR="0009433D" w:rsidTr="0009433D">
        <w:trPr>
          <w:trHeight w:val="825"/>
        </w:trPr>
        <w:tc>
          <w:tcPr>
            <w:tcW w:w="0" w:type="auto"/>
            <w:vMerge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proofErr w:type="spellStart"/>
            <w:r w:rsidRPr="00D82F98">
              <w:rPr>
                <w:sz w:val="24"/>
              </w:rPr>
              <w:t>Y</w:t>
            </w:r>
            <w:r w:rsidRPr="00D82F98">
              <w:rPr>
                <w:sz w:val="24"/>
                <w:vertAlign w:val="subscript"/>
              </w:rPr>
              <w:t>цд</w:t>
            </w:r>
            <w:proofErr w:type="spellEnd"/>
            <w:r w:rsidRPr="00D82F98">
              <w:rPr>
                <w:sz w:val="24"/>
              </w:rPr>
              <w:t>, м</w:t>
            </w:r>
          </w:p>
        </w:tc>
        <w:tc>
          <w:tcPr>
            <w:tcW w:w="0" w:type="auto"/>
            <w:vMerge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r w:rsidRPr="00D82F98">
              <w:rPr>
                <w:sz w:val="24"/>
                <w:lang w:val="en-US"/>
              </w:rPr>
              <w:t>P</w:t>
            </w:r>
            <w:proofErr w:type="spellStart"/>
            <w:r w:rsidRPr="00D82F98">
              <w:rPr>
                <w:sz w:val="24"/>
                <w:vertAlign w:val="subscript"/>
              </w:rPr>
              <w:t>ст</w:t>
            </w:r>
            <w:proofErr w:type="spellEnd"/>
            <w:r w:rsidRPr="00D82F98"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r w:rsidRPr="00D82F98">
              <w:rPr>
                <w:sz w:val="24"/>
                <w:lang w:val="en-US"/>
              </w:rPr>
              <w:t>P</w:t>
            </w:r>
            <w:r w:rsidRPr="00D82F98">
              <w:rPr>
                <w:sz w:val="24"/>
                <w:vertAlign w:val="subscript"/>
              </w:rPr>
              <w:t>д</w:t>
            </w:r>
          </w:p>
        </w:tc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proofErr w:type="spellStart"/>
            <w:r w:rsidRPr="00D82F98">
              <w:rPr>
                <w:sz w:val="24"/>
              </w:rPr>
              <w:t>Р</w:t>
            </w:r>
            <w:r w:rsidRPr="00D82F98">
              <w:rPr>
                <w:sz w:val="24"/>
                <w:vertAlign w:val="subscript"/>
              </w:rPr>
              <w:t>в</w:t>
            </w:r>
            <w:proofErr w:type="spellEnd"/>
          </w:p>
        </w:tc>
      </w:tr>
      <w:tr w:rsidR="0009433D" w:rsidTr="0009433D"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r w:rsidRPr="00D82F98"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09433D" w:rsidRPr="00587B89" w:rsidRDefault="0009433D" w:rsidP="0009433D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FF0000"/>
                <w:sz w:val="24"/>
                <w:szCs w:val="24"/>
              </w:rPr>
            </w:pPr>
            <w:r w:rsidRPr="00587B89">
              <w:rPr>
                <w:rFonts w:eastAsia="Calibri" w:cs="Times New Roman"/>
                <w:sz w:val="24"/>
                <w:szCs w:val="24"/>
              </w:rPr>
              <w:t>1,</w:t>
            </w:r>
            <w:r>
              <w:rPr>
                <w:rFonts w:eastAsia="Calibri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r w:rsidRPr="00D82F98">
              <w:rPr>
                <w:sz w:val="24"/>
              </w:rPr>
              <w:t>1,22</w:t>
            </w:r>
          </w:p>
        </w:tc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r w:rsidRPr="00D82F98"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r w:rsidRPr="00D82F98">
              <w:rPr>
                <w:sz w:val="24"/>
              </w:rPr>
              <w:t>2,477</w:t>
            </w:r>
          </w:p>
        </w:tc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r w:rsidRPr="00D82F98">
              <w:rPr>
                <w:sz w:val="24"/>
              </w:rPr>
              <w:t>1,649</w:t>
            </w:r>
          </w:p>
        </w:tc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r w:rsidRPr="00D82F98">
              <w:rPr>
                <w:sz w:val="24"/>
              </w:rPr>
              <w:t>4.126</w:t>
            </w:r>
          </w:p>
        </w:tc>
      </w:tr>
      <w:tr w:rsidR="0009433D" w:rsidTr="0009433D"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r w:rsidRPr="00D82F98"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3,15</w:t>
            </w:r>
          </w:p>
        </w:tc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r w:rsidRPr="00D82F98">
              <w:rPr>
                <w:sz w:val="24"/>
              </w:rPr>
              <w:t>1,22</w:t>
            </w:r>
          </w:p>
        </w:tc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r w:rsidRPr="00D82F98"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r w:rsidRPr="00D82F98">
              <w:rPr>
                <w:sz w:val="24"/>
              </w:rPr>
              <w:t>2,123</w:t>
            </w:r>
          </w:p>
        </w:tc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r w:rsidRPr="00D82F98">
              <w:rPr>
                <w:sz w:val="24"/>
              </w:rPr>
              <w:t>1,414</w:t>
            </w:r>
          </w:p>
        </w:tc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r w:rsidRPr="00D82F98">
              <w:rPr>
                <w:sz w:val="24"/>
              </w:rPr>
              <w:t>3.536</w:t>
            </w:r>
          </w:p>
        </w:tc>
      </w:tr>
      <w:tr w:rsidR="0009433D" w:rsidTr="0009433D"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2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Суммарное значение</w:t>
            </w:r>
          </w:p>
        </w:tc>
        <w:tc>
          <w:tcPr>
            <w:tcW w:w="0" w:type="auto"/>
          </w:tcPr>
          <w:p w:rsidR="0009433D" w:rsidRPr="00D82F98" w:rsidRDefault="0009433D" w:rsidP="0009433D">
            <w:pPr>
              <w:pStyle w:val="a9"/>
              <w:ind w:firstLine="0"/>
              <w:jc w:val="center"/>
              <w:rPr>
                <w:sz w:val="24"/>
              </w:rPr>
            </w:pPr>
            <w:r w:rsidRPr="00D82F98">
              <w:rPr>
                <w:sz w:val="24"/>
              </w:rPr>
              <w:t>7</w:t>
            </w:r>
            <w:r>
              <w:rPr>
                <w:sz w:val="24"/>
              </w:rPr>
              <w:t>,</w:t>
            </w:r>
            <w:r w:rsidRPr="00D82F98">
              <w:rPr>
                <w:sz w:val="24"/>
              </w:rPr>
              <w:t>662</w:t>
            </w:r>
          </w:p>
        </w:tc>
      </w:tr>
    </w:tbl>
    <w:p w:rsidR="0009433D" w:rsidRDefault="0009433D" w:rsidP="0009433D">
      <w:pPr>
        <w:rPr>
          <w:rFonts w:cs="Times New Roman"/>
          <w:szCs w:val="28"/>
        </w:rPr>
      </w:pPr>
    </w:p>
    <w:p w:rsidR="008F7A52" w:rsidRDefault="00356427" w:rsidP="008F7A52">
      <w:pPr>
        <w:pStyle w:val="1"/>
        <w:numPr>
          <w:ilvl w:val="0"/>
          <w:numId w:val="0"/>
        </w:numPr>
        <w:ind w:left="709"/>
        <w:rPr>
          <w:lang w:val="ru-RU"/>
        </w:rPr>
      </w:pPr>
      <w:bookmarkStart w:id="4" w:name="_Toc5054660"/>
      <w:r>
        <w:rPr>
          <w:lang w:val="ru-RU"/>
        </w:rPr>
        <w:t xml:space="preserve">2.1 </w:t>
      </w:r>
      <w:r w:rsidR="008F7A52">
        <w:rPr>
          <w:lang w:val="ru-RU"/>
        </w:rPr>
        <w:t>Нагрузки на домкраты СПУ</w:t>
      </w:r>
      <w:bookmarkEnd w:id="4"/>
    </w:p>
    <w:p w:rsidR="008F7A52" w:rsidRDefault="008F7A52" w:rsidP="008F7A52">
      <w:pPr>
        <w:rPr>
          <w:lang w:eastAsia="x-none"/>
        </w:rPr>
      </w:pPr>
    </w:p>
    <w:p w:rsidR="008F7A52" w:rsidRDefault="008F7A52" w:rsidP="008F7A52">
      <w:pPr>
        <w:rPr>
          <w:lang w:eastAsia="x-none"/>
        </w:rPr>
      </w:pPr>
      <w:r>
        <w:rPr>
          <w:lang w:eastAsia="x-none"/>
        </w:rPr>
        <w:t>В процессе эксплуатации домкраты системы вывешивания и горизонтирования СПУ подвергаются действию вертикальных нагрузок, которые определяются такими факторами, как:</w:t>
      </w:r>
    </w:p>
    <w:p w:rsidR="008F7A52" w:rsidRDefault="008F7A52" w:rsidP="008F7A52">
      <w:pPr>
        <w:rPr>
          <w:lang w:eastAsia="x-none"/>
        </w:rPr>
      </w:pPr>
      <w:r>
        <w:rPr>
          <w:lang w:eastAsia="x-none"/>
        </w:rPr>
        <w:t>–</w:t>
      </w:r>
      <w:r>
        <w:t xml:space="preserve"> </w:t>
      </w:r>
      <w:r>
        <w:rPr>
          <w:lang w:eastAsia="x-none"/>
        </w:rPr>
        <w:t>вывешивание СПУ на домкратах;</w:t>
      </w:r>
    </w:p>
    <w:p w:rsidR="008F7A52" w:rsidRDefault="008F7A52" w:rsidP="008F7A52">
      <w:r>
        <w:rPr>
          <w:lang w:eastAsia="x-none"/>
        </w:rPr>
        <w:t>–</w:t>
      </w:r>
      <w:r>
        <w:t xml:space="preserve"> изменение положение центра масс СПУ при повороте качающейся части;</w:t>
      </w:r>
    </w:p>
    <w:p w:rsidR="008F7A52" w:rsidRDefault="008F7A52" w:rsidP="008F7A52">
      <w:r>
        <w:t>– изменение положения центра масс СПУ при опускании комплекта ТПК на грунт;</w:t>
      </w:r>
    </w:p>
    <w:p w:rsidR="008F7A52" w:rsidRDefault="008F7A52" w:rsidP="008F7A52">
      <w:r>
        <w:t xml:space="preserve">– действие ветровой нагрузки на </w:t>
      </w:r>
      <w:proofErr w:type="gramStart"/>
      <w:r>
        <w:t>СПУ  в</w:t>
      </w:r>
      <w:proofErr w:type="gramEnd"/>
      <w:r>
        <w:t xml:space="preserve"> целом.</w:t>
      </w:r>
    </w:p>
    <w:p w:rsidR="008F7A52" w:rsidRDefault="008F7A52" w:rsidP="008F7A52">
      <w:r>
        <w:t>При расчете будем учитывать следующие допущения:</w:t>
      </w:r>
    </w:p>
    <w:p w:rsidR="008F7A52" w:rsidRDefault="008F7A52" w:rsidP="008F7A52">
      <w:r>
        <w:lastRenderedPageBreak/>
        <w:t>– влиянием горизонтальных нагрузок на домкраты системы вывешивания и горизонтирования СПУ будем пренебрегать;</w:t>
      </w:r>
    </w:p>
    <w:p w:rsidR="008F7A52" w:rsidRDefault="008F7A52" w:rsidP="008F7A52">
      <w:r>
        <w:t xml:space="preserve">– будем считать, что площадка, на которой располагается СПУ при развертывании горизонтальна, </w:t>
      </w:r>
      <w:proofErr w:type="spellStart"/>
      <w:r>
        <w:t>т.е</w:t>
      </w:r>
      <w:proofErr w:type="spellEnd"/>
      <w:r>
        <w:t xml:space="preserve"> не имеет уклона;</w:t>
      </w:r>
    </w:p>
    <w:p w:rsidR="008F7A52" w:rsidRDefault="008F7A52" w:rsidP="008F7A52">
      <w:r>
        <w:t>– будем рассчитывать нагрузки на домкраты системы вывешивания и горизонтирования СПУ в случае, когда ветровая нагрузка действует в продольном направлении.</w:t>
      </w:r>
    </w:p>
    <w:p w:rsidR="008F7A52" w:rsidRDefault="008F7A52" w:rsidP="008F7A52">
      <w:r>
        <w:t>Рассмотрим расчетный случай, когда СПУ находится в вывешенном положении, качающаяся часть с комплектом ТПК находится в горизонтальном положении.</w:t>
      </w:r>
    </w:p>
    <w:p w:rsidR="008F7A52" w:rsidRDefault="008F7A52" w:rsidP="008F7A52">
      <w:pPr>
        <w:rPr>
          <w:color w:val="FF0000"/>
        </w:rPr>
      </w:pPr>
      <w:r>
        <w:t xml:space="preserve">Для определения нагрузок на домкраты вначале для каждого расчетного случая рассчитаем координаты общего центра массы системы согласно данным таблицы </w:t>
      </w:r>
      <w:r w:rsidRPr="008F7A52">
        <w:t xml:space="preserve">1. </w:t>
      </w:r>
    </w:p>
    <w:p w:rsidR="008F7A52" w:rsidRDefault="008F7A52" w:rsidP="008F7A52">
      <w:r>
        <w:t>Положение общего центра масс СПУ вдоль оси Х относительно правого домкрата рассчитаем по формуле:</w:t>
      </w:r>
    </w:p>
    <w:p w:rsidR="008F7A52" w:rsidRDefault="001D6695" w:rsidP="008F7A52">
      <w:pPr>
        <w:jc w:val="center"/>
        <w:rPr>
          <w:rFonts w:eastAsiaTheme="minorEastAsia"/>
          <w:vertAlign w:val="subscript"/>
        </w:rPr>
      </w:pPr>
      <m:oMath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х</m:t>
            </m:r>
          </m:e>
          <m:sub>
            <m:r>
              <w:rPr>
                <w:rFonts w:ascii="Cambria Math" w:hAnsi="Cambria Math"/>
                <w:vertAlign w:val="subscript"/>
              </w:rPr>
              <m:t>ц.м.</m:t>
            </m:r>
            <m:r>
              <w:rPr>
                <w:rFonts w:ascii="Cambria Math" w:hAnsi="Cambria Math"/>
                <w:vertAlign w:val="subscript"/>
                <w:lang w:val="en-US"/>
              </w:rPr>
              <m:t>j</m:t>
            </m:r>
          </m:sub>
        </m:sSub>
        <m:r>
          <w:rPr>
            <w:rFonts w:ascii="Cambria Math" w:hAnsi="Cambria Math"/>
            <w:vertAlign w:val="subscript"/>
          </w:rPr>
          <m:t>=</m:t>
        </m:r>
        <m:f>
          <m:fPr>
            <m:ctrlPr>
              <w:rPr>
                <w:rFonts w:ascii="Cambria Math" w:hAnsi="Cambria Math"/>
                <w:i/>
                <w:vertAlign w:val="subscript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·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ij</m:t>
                    </m:r>
                  </m:sub>
                </m:sSub>
              </m:e>
            </m:nary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</m:e>
            </m:nary>
          </m:den>
        </m:f>
      </m:oMath>
      <w:r w:rsidR="008F7A52" w:rsidRPr="00E53A61">
        <w:rPr>
          <w:rFonts w:eastAsiaTheme="minorEastAsia"/>
          <w:vertAlign w:val="subscript"/>
        </w:rPr>
        <w:t xml:space="preserve"> </w:t>
      </w:r>
      <w:r w:rsidR="008F7A52">
        <w:rPr>
          <w:rFonts w:eastAsiaTheme="minorEastAsia"/>
          <w:vertAlign w:val="subscript"/>
        </w:rPr>
        <w:t>,</w:t>
      </w:r>
    </w:p>
    <w:p w:rsidR="008F7A52" w:rsidRPr="004C3E82" w:rsidRDefault="008F7A52" w:rsidP="008F7A52">
      <w:pPr>
        <w:ind w:firstLine="0"/>
        <w:rPr>
          <w:rFonts w:eastAsiaTheme="minorEastAsia"/>
        </w:rPr>
      </w:pPr>
      <w:r>
        <w:rPr>
          <w:rFonts w:eastAsiaTheme="minorEastAsia"/>
        </w:rPr>
        <w:t xml:space="preserve">где </w:t>
      </w:r>
      <w:r>
        <w:rPr>
          <w:rFonts w:eastAsiaTheme="minorEastAsia"/>
          <w:lang w:val="en-US"/>
        </w:rPr>
        <w:t>j</w:t>
      </w:r>
      <w:r>
        <w:rPr>
          <w:rFonts w:eastAsiaTheme="minorEastAsia"/>
        </w:rPr>
        <w:t xml:space="preserve"> – номер расчетного случая.</w:t>
      </w:r>
    </w:p>
    <w:p w:rsidR="008F7A52" w:rsidRDefault="008F7A52" w:rsidP="008F7A52">
      <w:r>
        <w:t xml:space="preserve">Положение общего центра масс СПУ вдоль оси </w:t>
      </w:r>
      <w:r>
        <w:rPr>
          <w:lang w:val="en-US"/>
        </w:rPr>
        <w:t>Y</w:t>
      </w:r>
      <w:r>
        <w:t xml:space="preserve"> относительно правого домкрата рассчитаем по формуле:</w:t>
      </w:r>
    </w:p>
    <w:p w:rsidR="008F7A52" w:rsidRDefault="001D6695" w:rsidP="008F7A52">
      <w:pPr>
        <w:jc w:val="center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y</m:t>
            </m:r>
          </m:e>
          <m:sub>
            <m:r>
              <w:rPr>
                <w:rFonts w:ascii="Cambria Math" w:hAnsi="Cambria Math"/>
                <w:vertAlign w:val="subscript"/>
              </w:rPr>
              <m:t>ц.м.</m:t>
            </m:r>
            <m:r>
              <w:rPr>
                <w:rFonts w:ascii="Cambria Math" w:hAnsi="Cambria Math"/>
                <w:vertAlign w:val="subscript"/>
                <w:lang w:val="en-US"/>
              </w:rPr>
              <m:t>j</m:t>
            </m:r>
          </m:sub>
        </m:sSub>
        <m:r>
          <w:rPr>
            <w:rFonts w:ascii="Cambria Math" w:hAnsi="Cambria Math"/>
            <w:vertAlign w:val="subscript"/>
          </w:rPr>
          <m:t>=</m:t>
        </m:r>
        <m:f>
          <m:fPr>
            <m:ctrlPr>
              <w:rPr>
                <w:rFonts w:ascii="Cambria Math" w:hAnsi="Cambria Math"/>
                <w:i/>
                <w:vertAlign w:val="subscript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·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ij</m:t>
                    </m:r>
                  </m:sub>
                </m:sSub>
              </m:e>
            </m:nary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</m:e>
            </m:nary>
          </m:den>
        </m:f>
      </m:oMath>
      <w:r w:rsidR="008F7A52">
        <w:rPr>
          <w:rFonts w:eastAsiaTheme="minorEastAsia"/>
          <w:vertAlign w:val="subscript"/>
        </w:rPr>
        <w:t xml:space="preserve"> </w:t>
      </w:r>
      <w:r w:rsidR="008F7A52">
        <w:rPr>
          <w:rFonts w:eastAsiaTheme="minorEastAsia"/>
        </w:rPr>
        <w:t>,</w:t>
      </w:r>
    </w:p>
    <w:p w:rsidR="008F7A52" w:rsidRDefault="008F7A52" w:rsidP="008F7A52">
      <w:pPr>
        <w:ind w:firstLine="0"/>
        <w:rPr>
          <w:rFonts w:eastAsiaTheme="minorEastAsia"/>
        </w:rPr>
      </w:pPr>
      <w:r>
        <w:rPr>
          <w:rFonts w:eastAsiaTheme="minorEastAsia"/>
        </w:rPr>
        <w:t xml:space="preserve">где </w:t>
      </w:r>
      <w:r>
        <w:rPr>
          <w:rFonts w:eastAsiaTheme="minorEastAsia"/>
          <w:lang w:val="en-US"/>
        </w:rPr>
        <w:t>j</w:t>
      </w:r>
      <w:r>
        <w:rPr>
          <w:rFonts w:eastAsiaTheme="minorEastAsia"/>
        </w:rPr>
        <w:t xml:space="preserve"> – номер расчетного случая.</w:t>
      </w:r>
    </w:p>
    <w:p w:rsidR="008F7A52" w:rsidRDefault="008F7A52" w:rsidP="008F7A52">
      <w:r>
        <w:t xml:space="preserve">Результаты расчета координат общего центра масс СПУ сведены в Таблицу 3. Отметим, что при расчете координат общего центра масс СПУ для расчетного случая 3 масса элемента 4 не учитывалась, так как комплект ТПК в этом случае установлен на грунт и он </w:t>
      </w:r>
      <w:proofErr w:type="spellStart"/>
      <w:r>
        <w:t>отвзян</w:t>
      </w:r>
      <w:proofErr w:type="spellEnd"/>
      <w:r>
        <w:t xml:space="preserve"> от общей системы.</w:t>
      </w:r>
    </w:p>
    <w:p w:rsidR="008F7A52" w:rsidRDefault="008F7A52" w:rsidP="008F7A52"/>
    <w:p w:rsidR="008F7A52" w:rsidRDefault="008F7A52" w:rsidP="008F7A52">
      <w:r>
        <w:t>Таблица 3. Общие координаты центра массы СПУ для каждого расчетного случая.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3115"/>
        <w:gridCol w:w="3115"/>
      </w:tblGrid>
      <w:tr w:rsidR="008F7A52" w:rsidTr="008F7A52">
        <w:trPr>
          <w:jc w:val="center"/>
        </w:trPr>
        <w:tc>
          <w:tcPr>
            <w:tcW w:w="3115" w:type="dxa"/>
          </w:tcPr>
          <w:p w:rsidR="008F7A52" w:rsidRPr="0003212C" w:rsidRDefault="001D6695" w:rsidP="008F7A52">
            <w:pPr>
              <w:ind w:firstLine="0"/>
              <w:jc w:val="center"/>
              <w:rPr>
                <w:rFonts w:cs="Times New Roman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  <w:vertAlign w:val="subscript"/>
                    </w:rPr>
                    <m:t>х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  <w:vertAlign w:val="subscript"/>
                    </w:rPr>
                    <m:t>ц.м.</m:t>
                  </m:r>
                  <m:r>
                    <w:rPr>
                      <w:rFonts w:ascii="Cambria Math" w:hAnsi="Cambria Math" w:cs="Times New Roman"/>
                      <w:szCs w:val="28"/>
                      <w:vertAlign w:val="subscript"/>
                      <w:lang w:val="en-US"/>
                    </w:rPr>
                    <m:t>j</m:t>
                  </m:r>
                </m:sub>
              </m:sSub>
            </m:oMath>
            <w:r w:rsidR="008F7A52" w:rsidRPr="0003212C">
              <w:rPr>
                <w:rFonts w:eastAsiaTheme="minorEastAsia" w:cs="Times New Roman"/>
                <w:szCs w:val="28"/>
              </w:rPr>
              <w:t>, м</w:t>
            </w:r>
          </w:p>
        </w:tc>
        <w:tc>
          <w:tcPr>
            <w:tcW w:w="3115" w:type="dxa"/>
          </w:tcPr>
          <w:p w:rsidR="008F7A52" w:rsidRPr="0003212C" w:rsidRDefault="001D6695" w:rsidP="008F7A52">
            <w:pPr>
              <w:ind w:firstLine="0"/>
              <w:jc w:val="center"/>
              <w:rPr>
                <w:rFonts w:cs="Times New Roman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  <w:vertAlign w:val="subscript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  <w:vertAlign w:val="subscript"/>
                    </w:rPr>
                    <m:t>ц.м.</m:t>
                  </m:r>
                  <m:r>
                    <w:rPr>
                      <w:rFonts w:ascii="Cambria Math" w:hAnsi="Cambria Math" w:cs="Times New Roman"/>
                      <w:szCs w:val="28"/>
                      <w:vertAlign w:val="subscript"/>
                      <w:lang w:val="en-US"/>
                    </w:rPr>
                    <m:t>j</m:t>
                  </m:r>
                </m:sub>
              </m:sSub>
            </m:oMath>
            <w:r w:rsidR="008F7A52" w:rsidRPr="0003212C">
              <w:rPr>
                <w:rFonts w:eastAsiaTheme="minorEastAsia" w:cs="Times New Roman"/>
                <w:szCs w:val="28"/>
              </w:rPr>
              <w:t>, м</w:t>
            </w:r>
          </w:p>
        </w:tc>
      </w:tr>
      <w:tr w:rsidR="008F7A52" w:rsidTr="008F7A52">
        <w:trPr>
          <w:jc w:val="center"/>
        </w:trPr>
        <w:tc>
          <w:tcPr>
            <w:tcW w:w="3115" w:type="dxa"/>
          </w:tcPr>
          <w:p w:rsidR="008F7A52" w:rsidRPr="0003212C" w:rsidRDefault="008F7A52" w:rsidP="008F7A5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3212C">
              <w:rPr>
                <w:rFonts w:cs="Times New Roman"/>
                <w:szCs w:val="28"/>
              </w:rPr>
              <w:t>-2</w:t>
            </w:r>
            <w:r>
              <w:rPr>
                <w:rFonts w:cs="Times New Roman"/>
                <w:szCs w:val="28"/>
              </w:rPr>
              <w:t>,</w:t>
            </w:r>
            <w:r w:rsidRPr="0003212C">
              <w:rPr>
                <w:rFonts w:cs="Times New Roman"/>
                <w:szCs w:val="28"/>
              </w:rPr>
              <w:t>545</w:t>
            </w:r>
          </w:p>
        </w:tc>
        <w:tc>
          <w:tcPr>
            <w:tcW w:w="3115" w:type="dxa"/>
          </w:tcPr>
          <w:p w:rsidR="008F7A52" w:rsidRPr="0003212C" w:rsidRDefault="008F7A52" w:rsidP="008F7A5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3212C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>,</w:t>
            </w:r>
            <w:r w:rsidRPr="0003212C">
              <w:rPr>
                <w:rFonts w:cs="Times New Roman"/>
                <w:szCs w:val="28"/>
              </w:rPr>
              <w:t>117</w:t>
            </w:r>
          </w:p>
        </w:tc>
      </w:tr>
    </w:tbl>
    <w:p w:rsidR="008F7A52" w:rsidRDefault="008F7A52" w:rsidP="008F7A52"/>
    <w:p w:rsidR="008F7A52" w:rsidRDefault="008F7A52" w:rsidP="008F7A52">
      <w:r>
        <w:t>Нагрузки на домкраты при действии ветра в продольном направлении будет определять в соответствии с расчетной схемой, представленной на Рисунке 3.</w:t>
      </w:r>
    </w:p>
    <w:p w:rsidR="008F7A52" w:rsidRDefault="008F7A52" w:rsidP="008F7A52">
      <w:pPr>
        <w:pStyle w:val="af4"/>
        <w:rPr>
          <w:rFonts w:hint="eastAsia"/>
        </w:rPr>
      </w:pPr>
      <w:r>
        <w:rPr>
          <w:noProof/>
          <w:lang w:val="ru-RU"/>
        </w:rPr>
        <w:drawing>
          <wp:inline distT="0" distB="0" distL="0" distR="0" wp14:anchorId="51A35F92" wp14:editId="03964107">
            <wp:extent cx="5940425" cy="3449955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асчетная схема для нагрузок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4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A52" w:rsidRPr="008F7A52" w:rsidRDefault="008F7A52" w:rsidP="008F7A52">
      <w:pPr>
        <w:pStyle w:val="af4"/>
        <w:rPr>
          <w:rFonts w:hint="eastAsia"/>
          <w:i/>
          <w:lang w:val="ru-RU"/>
        </w:rPr>
      </w:pPr>
      <w:r w:rsidRPr="008F7A52">
        <w:rPr>
          <w:i/>
          <w:lang w:val="ru-RU"/>
        </w:rPr>
        <w:t xml:space="preserve">Рисунок </w:t>
      </w:r>
      <w:r>
        <w:rPr>
          <w:i/>
          <w:lang w:val="ru-RU"/>
        </w:rPr>
        <w:t>3</w:t>
      </w:r>
      <w:r w:rsidRPr="008F7A52">
        <w:rPr>
          <w:i/>
          <w:lang w:val="ru-RU"/>
        </w:rPr>
        <w:t>. Расчетная схема для определения нагрузок на домкраты.</w:t>
      </w:r>
    </w:p>
    <w:p w:rsidR="008F7A52" w:rsidRDefault="008F7A52" w:rsidP="008F7A52">
      <w:pPr>
        <w:pStyle w:val="a9"/>
      </w:pPr>
      <w:r>
        <w:t>Нагрузки на домкраты будем определять по следующим формулам:</w:t>
      </w:r>
    </w:p>
    <w:p w:rsidR="008F7A52" w:rsidRPr="00B90A72" w:rsidRDefault="001D6695" w:rsidP="008F7A52">
      <w:pPr>
        <w:pStyle w:val="af4"/>
        <w:rPr>
          <w:rFonts w:hint="eastAsia"/>
          <w:lang w:val="ru-RU"/>
        </w:rPr>
      </w:pPr>
      <m:oMathPara>
        <m:oMath>
          <m:sSub>
            <m:sSubPr>
              <m:ctrlPr>
                <w:rPr>
                  <w:lang w:val="ru-RU"/>
                </w:rPr>
              </m:ctrlPr>
            </m:sSubPr>
            <m:e>
              <m:r>
                <m:t>R</m:t>
              </m:r>
            </m:e>
            <m:sub>
              <m:r>
                <m:rPr>
                  <m:sty m:val="p"/>
                </m:rPr>
                <m:t>1</m:t>
              </m:r>
            </m:sub>
          </m:sSub>
          <m:r>
            <m:rPr>
              <m:sty m:val="p"/>
            </m:rPr>
            <m:t>=</m:t>
          </m:r>
          <m:f>
            <m:fPr>
              <m:ctrlPr>
                <w:rPr>
                  <w:lang w:val="ru-RU"/>
                </w:rPr>
              </m:ctrlPr>
            </m:fPr>
            <m:num>
              <m:r>
                <m:t>G</m:t>
              </m:r>
              <m:r>
                <m:rPr>
                  <m:sty m:val="p"/>
                </m:rPr>
                <w:rPr>
                  <w:lang w:val="ru-RU"/>
                </w:rPr>
                <m:t>∙</m:t>
              </m:r>
              <m:sSub>
                <m:sSubPr>
                  <m:ctrlPr>
                    <w:rPr>
                      <w:vertAlign w:val="subscript"/>
                    </w:rPr>
                  </m:ctrlPr>
                </m:sSubPr>
                <m:e>
                  <m:r>
                    <w:rPr>
                      <w:vertAlign w:val="subscript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vertAlign w:val="subscript"/>
                      <w:lang w:val="ru-RU"/>
                    </w:rPr>
                    <m:t>ц.м.</m:t>
                  </m:r>
                  <m:r>
                    <w:rPr>
                      <w:vertAlign w:val="subscript"/>
                    </w:rPr>
                    <m:t>j</m:t>
                  </m:r>
                </m:sub>
              </m:sSub>
            </m:num>
            <m:den>
              <m:r>
                <m:rPr>
                  <m:sty m:val="p"/>
                </m:rPr>
                <m:t>2</m:t>
              </m:r>
              <m:r>
                <m:t>L</m:t>
              </m:r>
            </m:den>
          </m:f>
          <m:r>
            <m:rPr>
              <m:sty m:val="p"/>
            </m:rPr>
            <m:t>-</m:t>
          </m:r>
          <m:f>
            <m:fPr>
              <m:ctrlPr>
                <w:rPr>
                  <w:lang w:val="ru-RU"/>
                </w:rPr>
              </m:ctrlPr>
            </m:fPr>
            <m:num>
              <m:sSub>
                <m:sSubPr>
                  <m:ctrlPr/>
                </m:sSubPr>
                <m:e>
                  <m:r>
                    <m:rPr>
                      <m:sty m:val="p"/>
                    </m:rPr>
                    <m:t>Р</m:t>
                  </m:r>
                  <m:r>
                    <m:rPr>
                      <m:sty m:val="p"/>
                    </m:rPr>
                    <w:rPr>
                      <w:vertAlign w:val="subscript"/>
                    </w:rPr>
                    <m:t>в</m:t>
                  </m:r>
                </m:e>
                <m:sub>
                  <m:r>
                    <m:t>i</m:t>
                  </m:r>
                </m:sub>
              </m:sSub>
              <m:r>
                <m:rPr>
                  <m:sty m:val="p"/>
                </m:rPr>
                <m:t>∙</m:t>
              </m:r>
              <m:sSub>
                <m:sSubPr>
                  <m:ctrlPr>
                    <w:rPr>
                      <w:lang w:val="ru-RU"/>
                    </w:rPr>
                  </m:ctrlPr>
                </m:sSubPr>
                <m:e>
                  <m:r>
                    <m:t>y</m:t>
                  </m:r>
                </m:e>
                <m:sub>
                  <m:r>
                    <m:rPr>
                      <m:sty m:val="p"/>
                    </m:rPr>
                    <m:t>ц.д.</m:t>
                  </m:r>
                  <m:r>
                    <m:t>i</m:t>
                  </m:r>
                </m:sub>
              </m:sSub>
            </m:num>
            <m:den>
              <m:r>
                <m:rPr>
                  <m:sty m:val="p"/>
                </m:rPr>
                <m:t>2</m:t>
              </m:r>
              <m:r>
                <m:t>L</m:t>
              </m:r>
            </m:den>
          </m:f>
          <m:r>
            <w:rPr>
              <w:lang w:val="ru-RU"/>
            </w:rPr>
            <m:t>;</m:t>
          </m:r>
        </m:oMath>
      </m:oMathPara>
    </w:p>
    <w:p w:rsidR="008F7A52" w:rsidRPr="00B90A72" w:rsidRDefault="001D6695" w:rsidP="008F7A52">
      <w:pPr>
        <w:pStyle w:val="af4"/>
        <w:rPr>
          <w:rFonts w:hint="eastAsia"/>
        </w:rPr>
      </w:pPr>
      <m:oMathPara>
        <m:oMath>
          <m:sSub>
            <m:sSubPr>
              <m:ctrlPr>
                <w:rPr>
                  <w:lang w:val="ru-RU"/>
                </w:rPr>
              </m:ctrlPr>
            </m:sSubPr>
            <m:e>
              <m:r>
                <m:t>R</m:t>
              </m:r>
            </m:e>
            <m:sub>
              <m:r>
                <m:rPr>
                  <m:sty m:val="p"/>
                </m:rPr>
                <m:t>2</m:t>
              </m:r>
            </m:sub>
          </m:sSub>
          <m:r>
            <m:rPr>
              <m:sty m:val="p"/>
            </m:rPr>
            <m:t>=</m:t>
          </m:r>
          <m:f>
            <m:fPr>
              <m:ctrlPr>
                <w:rPr>
                  <w:lang w:val="ru-RU"/>
                </w:rPr>
              </m:ctrlPr>
            </m:fPr>
            <m:num>
              <m:r>
                <m:t>G</m:t>
              </m:r>
              <m:r>
                <m:rPr>
                  <m:sty m:val="p"/>
                </m:rPr>
                <m:t>∙</m:t>
              </m:r>
              <m:sSub>
                <m:sSubPr>
                  <m:ctrlPr>
                    <w:rPr>
                      <w:vertAlign w:val="subscript"/>
                    </w:rPr>
                  </m:ctrlPr>
                </m:sSubPr>
                <m:e>
                  <m:r>
                    <w:rPr>
                      <w:vertAlign w:val="subscript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vertAlign w:val="subscript"/>
                    </w:rPr>
                    <m:t>ц.м.</m:t>
                  </m:r>
                  <m:r>
                    <w:rPr>
                      <w:vertAlign w:val="subscript"/>
                    </w:rPr>
                    <m:t>j</m:t>
                  </m:r>
                </m:sub>
              </m:sSub>
            </m:num>
            <m:den>
              <m:r>
                <m:rPr>
                  <m:sty m:val="p"/>
                </m:rPr>
                <m:t>2</m:t>
              </m:r>
              <m:r>
                <m:t>L</m:t>
              </m:r>
            </m:den>
          </m:f>
          <m:r>
            <m:rPr>
              <m:sty m:val="p"/>
            </m:rPr>
            <m:t>-</m:t>
          </m:r>
          <m:f>
            <m:fPr>
              <m:ctrlPr>
                <w:rPr>
                  <w:lang w:val="ru-RU"/>
                </w:rPr>
              </m:ctrlPr>
            </m:fPr>
            <m:num>
              <m:sSub>
                <m:sSubPr>
                  <m:ctrlPr/>
                </m:sSubPr>
                <m:e>
                  <m:r>
                    <m:rPr>
                      <m:sty m:val="p"/>
                    </m:rPr>
                    <m:t>Р</m:t>
                  </m:r>
                  <m:r>
                    <m:rPr>
                      <m:sty m:val="p"/>
                    </m:rPr>
                    <w:rPr>
                      <w:vertAlign w:val="subscript"/>
                    </w:rPr>
                    <m:t>в</m:t>
                  </m:r>
                </m:e>
                <m:sub>
                  <m:r>
                    <m:t>i</m:t>
                  </m:r>
                </m:sub>
              </m:sSub>
              <m:r>
                <m:rPr>
                  <m:sty m:val="p"/>
                </m:rPr>
                <m:t>∙</m:t>
              </m:r>
              <m:sSub>
                <m:sSubPr>
                  <m:ctrlPr>
                    <w:rPr>
                      <w:lang w:val="ru-RU"/>
                    </w:rPr>
                  </m:ctrlPr>
                </m:sSubPr>
                <m:e>
                  <m:r>
                    <m:t>y</m:t>
                  </m:r>
                </m:e>
                <m:sub>
                  <m:r>
                    <m:rPr>
                      <m:sty m:val="p"/>
                    </m:rPr>
                    <m:t>ц.д.</m:t>
                  </m:r>
                  <m:r>
                    <m:t>i</m:t>
                  </m:r>
                </m:sub>
              </m:sSub>
            </m:num>
            <m:den>
              <m:r>
                <m:rPr>
                  <m:sty m:val="p"/>
                </m:rPr>
                <m:t>2</m:t>
              </m:r>
              <m:r>
                <m:t>L</m:t>
              </m:r>
            </m:den>
          </m:f>
          <m:r>
            <m:t>;</m:t>
          </m:r>
        </m:oMath>
      </m:oMathPara>
    </w:p>
    <w:p w:rsidR="008F7A52" w:rsidRPr="00B90A72" w:rsidRDefault="001D6695" w:rsidP="008F7A52">
      <w:pPr>
        <w:pStyle w:val="a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G∙</m:t>
              </m:r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</w:rPr>
                    <m:t>(L-x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ц.м.j</m:t>
                  </m:r>
                </m:sub>
              </m:sSub>
              <m:r>
                <w:rPr>
                  <w:rFonts w:ascii="Cambria Math" w:hAnsi="Cambria Math"/>
                  <w:vertAlign w:val="subscript"/>
                </w:rPr>
                <m:t>)</m:t>
              </m:r>
            </m:num>
            <m:den>
              <m:r>
                <w:rPr>
                  <w:rFonts w:ascii="Cambria Math" w:hAnsi="Cambria Math"/>
                </w:rPr>
                <m:t>2L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ц.д.</m:t>
                  </m:r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2L</m:t>
              </m:r>
            </m:den>
          </m:f>
          <m:r>
            <w:rPr>
              <w:rFonts w:ascii="Cambria Math" w:hAnsi="Cambria Math"/>
            </w:rPr>
            <m:t>;</m:t>
          </m:r>
        </m:oMath>
      </m:oMathPara>
    </w:p>
    <w:p w:rsidR="008F7A52" w:rsidRPr="00B90A72" w:rsidRDefault="001D6695" w:rsidP="008F7A52">
      <w:pPr>
        <w:pStyle w:val="a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G∙</m:t>
              </m:r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</w:rPr>
                    <m:t>(L-x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ц.м.j</m:t>
                  </m:r>
                </m:sub>
              </m:sSub>
              <m:r>
                <w:rPr>
                  <w:rFonts w:ascii="Cambria Math" w:hAnsi="Cambria Math"/>
                  <w:vertAlign w:val="subscript"/>
                </w:rPr>
                <m:t>)</m:t>
              </m:r>
            </m:num>
            <m:den>
              <m:r>
                <w:rPr>
                  <w:rFonts w:ascii="Cambria Math" w:hAnsi="Cambria Math"/>
                </w:rPr>
                <m:t>2L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ц.д.</m:t>
                  </m:r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2L</m:t>
              </m:r>
            </m:den>
          </m:f>
          <m:r>
            <w:rPr>
              <w:rFonts w:ascii="Cambria Math" w:hAnsi="Cambria Math"/>
            </w:rPr>
            <m:t>.</m:t>
          </m:r>
        </m:oMath>
      </m:oMathPara>
    </w:p>
    <w:p w:rsidR="008F7A52" w:rsidRDefault="008F7A52" w:rsidP="008F7A52">
      <w:pPr>
        <w:pStyle w:val="a9"/>
        <w:ind w:firstLine="0"/>
      </w:pPr>
      <w:r>
        <w:t xml:space="preserve">где </w:t>
      </w:r>
      <w:r>
        <w:rPr>
          <w:lang w:val="en-US"/>
        </w:rPr>
        <w:t>G</w:t>
      </w:r>
      <w:r w:rsidRPr="00B90A72">
        <w:t xml:space="preserve"> – </w:t>
      </w:r>
      <w:r>
        <w:t>нагрузка от веса СПУ;</w:t>
      </w:r>
    </w:p>
    <w:p w:rsidR="008F7A52" w:rsidRDefault="008F7A52" w:rsidP="008F7A52">
      <w:pPr>
        <w:pStyle w:val="a9"/>
        <w:ind w:firstLine="0"/>
      </w:pPr>
      <w:r>
        <w:rPr>
          <w:lang w:val="en-US"/>
        </w:rPr>
        <w:t>G</w:t>
      </w:r>
      <w:r w:rsidRPr="002A2873">
        <w:t xml:space="preserve"> = 637</w:t>
      </w:r>
      <w:proofErr w:type="gramStart"/>
      <w:r>
        <w:t>,</w:t>
      </w:r>
      <w:r w:rsidRPr="002A2873">
        <w:t>7</w:t>
      </w:r>
      <w:proofErr w:type="gramEnd"/>
      <w:r w:rsidRPr="002A2873">
        <w:t xml:space="preserve"> </w:t>
      </w:r>
      <w:r>
        <w:t>кН;</w:t>
      </w:r>
    </w:p>
    <w:p w:rsidR="008F7A52" w:rsidRPr="00B90A72" w:rsidRDefault="008F7A52" w:rsidP="008F7A52">
      <w:pPr>
        <w:pStyle w:val="a9"/>
        <w:ind w:firstLine="0"/>
      </w:pPr>
      <w:r>
        <w:rPr>
          <w:lang w:val="en-US"/>
        </w:rPr>
        <w:t>L</w:t>
      </w:r>
      <w:r>
        <w:t xml:space="preserve"> – </w:t>
      </w:r>
      <w:proofErr w:type="gramStart"/>
      <w:r>
        <w:t>база</w:t>
      </w:r>
      <w:proofErr w:type="gramEnd"/>
      <w:r>
        <w:t xml:space="preserve"> в продольном направлении между домкратами СПУ;</w:t>
      </w:r>
    </w:p>
    <w:p w:rsidR="008F7A52" w:rsidRDefault="008F7A52" w:rsidP="008F7A52">
      <w:pPr>
        <w:pStyle w:val="a9"/>
        <w:ind w:firstLine="0"/>
      </w:pPr>
      <w:r>
        <w:rPr>
          <w:lang w:val="en-US"/>
        </w:rPr>
        <w:t>L</w:t>
      </w:r>
      <w:r>
        <w:t xml:space="preserve"> = 5</w:t>
      </w:r>
      <w:proofErr w:type="gramStart"/>
      <w:r w:rsidRPr="00B90A72">
        <w:t>,77</w:t>
      </w:r>
      <w:proofErr w:type="gramEnd"/>
      <w:r w:rsidRPr="00B90A72">
        <w:t xml:space="preserve"> </w:t>
      </w:r>
      <w:r>
        <w:t>м;</w:t>
      </w:r>
    </w:p>
    <w:p w:rsidR="008F7A52" w:rsidRDefault="001D6695" w:rsidP="008F7A52">
      <w:pPr>
        <w:pStyle w:val="a9"/>
        <w:ind w:firstLine="0"/>
      </w:pPr>
      <m:oMath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ц.м.</m:t>
            </m:r>
            <m:r>
              <w:rPr>
                <w:rFonts w:ascii="Cambria Math" w:hAnsi="Cambria Math"/>
                <w:vertAlign w:val="subscript"/>
                <w:lang w:val="en-US"/>
              </w:rPr>
              <m:t>j</m:t>
            </m:r>
          </m:sub>
        </m:sSub>
      </m:oMath>
      <w:r w:rsidR="008F7A52">
        <w:rPr>
          <w:vertAlign w:val="subscript"/>
        </w:rPr>
        <w:t xml:space="preserve"> </w:t>
      </w:r>
      <w:r w:rsidR="008F7A52">
        <w:t>– расстояние правого домкрата до общего центра масс СПУ;</w:t>
      </w:r>
    </w:p>
    <w:p w:rsidR="008F7A52" w:rsidRDefault="001D6695" w:rsidP="008F7A52">
      <w:pPr>
        <w:pStyle w:val="a9"/>
        <w:ind w:firstLine="0"/>
      </w:pPr>
      <m:oMath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ц.м.1</m:t>
            </m:r>
          </m:sub>
        </m:sSub>
        <m:r>
          <w:rPr>
            <w:rFonts w:ascii="Cambria Math" w:hAnsi="Cambria Math"/>
            <w:vertAlign w:val="subscript"/>
          </w:rPr>
          <m:t>=2,545 м</m:t>
        </m:r>
      </m:oMath>
      <w:r w:rsidR="008F7A52">
        <w:rPr>
          <w:vertAlign w:val="subscript"/>
        </w:rPr>
        <w:t xml:space="preserve"> </w:t>
      </w:r>
      <w:r w:rsidR="008F7A52" w:rsidRPr="006E26B8">
        <w:t xml:space="preserve"> </w:t>
      </w:r>
      <w:r w:rsidR="008F7A52">
        <w:t>– для расчетного случая 1;</w:t>
      </w:r>
    </w:p>
    <w:p w:rsidR="008F7A52" w:rsidRDefault="008F7A52" w:rsidP="008F7A52">
      <w:pPr>
        <w:pStyle w:val="a9"/>
        <w:ind w:firstLine="0"/>
      </w:pPr>
      <w:proofErr w:type="spellStart"/>
      <w:r w:rsidRPr="009248D0">
        <w:t>Р</w:t>
      </w:r>
      <w:r w:rsidRPr="009248D0">
        <w:rPr>
          <w:vertAlign w:val="subscript"/>
        </w:rPr>
        <w:t>в</w:t>
      </w:r>
      <w:proofErr w:type="spellEnd"/>
      <w:r>
        <w:rPr>
          <w:vertAlign w:val="subscript"/>
          <w:lang w:val="en-US"/>
        </w:rPr>
        <w:t>j</w:t>
      </w:r>
      <w:r w:rsidRPr="009248D0">
        <w:rPr>
          <w:vertAlign w:val="subscript"/>
        </w:rPr>
        <w:t xml:space="preserve"> </w:t>
      </w:r>
      <w:r>
        <w:t>– полная ветровая нагрузка, действующая на СПУ в продольном направлении;</w:t>
      </w:r>
    </w:p>
    <w:p w:rsidR="008F7A52" w:rsidRPr="006E26B8" w:rsidRDefault="008F7A52" w:rsidP="008F7A52">
      <w:pPr>
        <w:pStyle w:val="a9"/>
        <w:ind w:firstLine="0"/>
      </w:pPr>
      <w:proofErr w:type="gramStart"/>
      <w:r>
        <w:rPr>
          <w:szCs w:val="28"/>
          <w:lang w:val="en-US"/>
        </w:rPr>
        <w:t>y</w:t>
      </w:r>
      <w:proofErr w:type="spellStart"/>
      <w:r w:rsidRPr="009248D0">
        <w:rPr>
          <w:szCs w:val="28"/>
          <w:vertAlign w:val="subscript"/>
        </w:rPr>
        <w:t>цд</w:t>
      </w:r>
      <w:proofErr w:type="spellEnd"/>
      <w:r>
        <w:rPr>
          <w:szCs w:val="28"/>
          <w:vertAlign w:val="subscript"/>
          <w:lang w:val="en-US"/>
        </w:rPr>
        <w:t>j</w:t>
      </w:r>
      <w:proofErr w:type="gramEnd"/>
      <w:r w:rsidRPr="009248D0">
        <w:rPr>
          <w:szCs w:val="28"/>
          <w:vertAlign w:val="subscript"/>
        </w:rPr>
        <w:t xml:space="preserve"> </w:t>
      </w:r>
      <w:r w:rsidRPr="009248D0">
        <w:rPr>
          <w:szCs w:val="28"/>
        </w:rPr>
        <w:t>– положения центра давления ветровой нагрузки</w:t>
      </w:r>
      <w:r>
        <w:rPr>
          <w:szCs w:val="28"/>
        </w:rPr>
        <w:t>, действующей на СПУ относительно</w:t>
      </w:r>
      <w:r w:rsidRPr="006E26B8">
        <w:rPr>
          <w:szCs w:val="28"/>
        </w:rPr>
        <w:t xml:space="preserve"> </w:t>
      </w:r>
      <w:r>
        <w:rPr>
          <w:szCs w:val="28"/>
        </w:rPr>
        <w:t>грунта.</w:t>
      </w:r>
    </w:p>
    <w:p w:rsidR="008F7A52" w:rsidRPr="006E26B8" w:rsidRDefault="008F7A52" w:rsidP="008F7A52">
      <w:pPr>
        <w:pStyle w:val="a9"/>
      </w:pPr>
      <w:r>
        <w:t>Результаты расчета вертикальных нагрузок на домкраты при действии ветра в продольном направлении спереди приведены в Таблице …. .</w:t>
      </w:r>
    </w:p>
    <w:p w:rsidR="0009433D" w:rsidRPr="0009433D" w:rsidRDefault="0009433D" w:rsidP="0009433D">
      <w:pPr>
        <w:rPr>
          <w:rFonts w:cs="Times New Roman"/>
          <w:szCs w:val="28"/>
        </w:rPr>
      </w:pPr>
    </w:p>
    <w:p w:rsidR="000F37CE" w:rsidRDefault="000F37CE" w:rsidP="000F37CE"/>
    <w:p w:rsidR="00084E83" w:rsidRDefault="00084E83" w:rsidP="00084E83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</w:p>
    <w:p w:rsidR="00084E83" w:rsidRPr="000F1679" w:rsidRDefault="00084E83" w:rsidP="000F37CE"/>
    <w:p w:rsidR="00D9474C" w:rsidRDefault="00D9474C" w:rsidP="0081109C">
      <w:pPr>
        <w:pStyle w:val="1"/>
      </w:pPr>
      <w:r>
        <w:br w:type="page"/>
      </w:r>
      <w:r w:rsidR="00417A3A" w:rsidRPr="000F37CE"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</w:t>
      </w:r>
      <w:bookmarkStart w:id="5" w:name="_Toc5054661"/>
      <w:r w:rsidR="001D6695">
        <w:rPr>
          <w:lang w:val="ru-RU"/>
        </w:rPr>
        <w:t>М</w:t>
      </w:r>
      <w:r w:rsidR="00004AA0">
        <w:rPr>
          <w:lang w:val="ru-RU"/>
        </w:rPr>
        <w:t>атематической модели системы</w:t>
      </w:r>
      <w:bookmarkEnd w:id="5"/>
    </w:p>
    <w:p w:rsidR="00D9474C" w:rsidRDefault="00D9474C" w:rsidP="00D9474C">
      <w:pPr>
        <w:rPr>
          <w:lang w:eastAsia="x-none"/>
        </w:rPr>
      </w:pPr>
    </w:p>
    <w:p w:rsidR="0009433D" w:rsidRPr="0009433D" w:rsidRDefault="0009433D" w:rsidP="0009433D">
      <w:r w:rsidRPr="0009433D">
        <w:t xml:space="preserve">Для изучения динамических и </w:t>
      </w:r>
      <w:proofErr w:type="spellStart"/>
      <w:r w:rsidRPr="0009433D">
        <w:t>жесткостных</w:t>
      </w:r>
      <w:proofErr w:type="spellEnd"/>
      <w:r w:rsidRPr="0009433D">
        <w:t xml:space="preserve"> характеристик агрегата, изображенного на Рисунке 1, необходимо разбить его на отдельные элементы и определить их массово-</w:t>
      </w:r>
      <w:proofErr w:type="spellStart"/>
      <w:r w:rsidRPr="0009433D">
        <w:t>инерционнные</w:t>
      </w:r>
      <w:proofErr w:type="spellEnd"/>
      <w:r w:rsidRPr="0009433D">
        <w:t xml:space="preserve"> характеристики.</w:t>
      </w:r>
    </w:p>
    <w:p w:rsidR="0009433D" w:rsidRPr="0009433D" w:rsidRDefault="0009433D" w:rsidP="0009433D">
      <w:r w:rsidRPr="0009433D">
        <w:t>Будем считать, что вся СПУ вместе с ТПК в горизонтальном положении представляют собой единую массу, размещенное на двух опорах, обладающих жесткостью. Расчетная схема такой модели представлена на Рисунке 2.</w:t>
      </w:r>
    </w:p>
    <w:p w:rsidR="0009433D" w:rsidRPr="0009433D" w:rsidRDefault="0009433D" w:rsidP="0009433D">
      <w:pPr>
        <w:ind w:firstLine="0"/>
        <w:rPr>
          <w:color w:val="FF0000"/>
        </w:rPr>
      </w:pPr>
      <w:r w:rsidRPr="0009433D">
        <w:rPr>
          <w:noProof/>
          <w:color w:val="FF0000"/>
          <w:lang w:eastAsia="ru-RU"/>
        </w:rPr>
        <w:drawing>
          <wp:inline distT="0" distB="0" distL="0" distR="0" wp14:anchorId="6CDFDAFB" wp14:editId="62E0C5F1">
            <wp:extent cx="5940425" cy="219837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первая схема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9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33D" w:rsidRPr="0009433D" w:rsidRDefault="0009433D" w:rsidP="0009433D">
      <w:pPr>
        <w:jc w:val="center"/>
        <w:rPr>
          <w:rStyle w:val="ad"/>
        </w:rPr>
      </w:pPr>
      <w:r w:rsidRPr="0009433D">
        <w:rPr>
          <w:rStyle w:val="ad"/>
        </w:rPr>
        <w:t xml:space="preserve">Рисунок </w:t>
      </w:r>
      <w:r w:rsidR="001D6695">
        <w:rPr>
          <w:rStyle w:val="ad"/>
        </w:rPr>
        <w:t>4</w:t>
      </w:r>
      <w:r w:rsidRPr="0009433D">
        <w:rPr>
          <w:rStyle w:val="ad"/>
        </w:rPr>
        <w:t>. Расчетная схема динамической системы.</w:t>
      </w:r>
    </w:p>
    <w:p w:rsidR="0009433D" w:rsidRDefault="0009433D" w:rsidP="0009433D">
      <w:r>
        <w:t xml:space="preserve">Ниже приведены численные значения геометрических, массово-инерционных и </w:t>
      </w:r>
      <w:proofErr w:type="spellStart"/>
      <w:r>
        <w:t>жесткостных</w:t>
      </w:r>
      <w:proofErr w:type="spellEnd"/>
      <w:r>
        <w:t xml:space="preserve"> параметров системы, расчетная схема которой приведена на рисунке </w:t>
      </w:r>
      <w:r w:rsidR="001D6695">
        <w:t>4</w:t>
      </w:r>
      <w:r>
        <w:t>.</w:t>
      </w:r>
    </w:p>
    <w:p w:rsidR="0009433D" w:rsidRDefault="0009433D" w:rsidP="0009433D">
      <w:r>
        <w:t>Геометрические характеристики системы:</w:t>
      </w:r>
    </w:p>
    <w:p w:rsidR="0009433D" w:rsidRPr="00C52576" w:rsidRDefault="0009433D" w:rsidP="0009433D">
      <w:pPr>
        <w:rPr>
          <w:b/>
        </w:rPr>
      </w:pPr>
      <w:r>
        <w:rPr>
          <w:lang w:val="en-US"/>
        </w:rPr>
        <w:t>h</w:t>
      </w:r>
      <w:r w:rsidRPr="00FB2D69">
        <w:rPr>
          <w:vertAlign w:val="subscript"/>
        </w:rPr>
        <w:t>1</w:t>
      </w:r>
      <w:r w:rsidRPr="00FB2D69">
        <w:t>=</w:t>
      </w:r>
      <w:r w:rsidR="001D6695">
        <w:t xml:space="preserve">3,225 </w:t>
      </w:r>
      <w:r>
        <w:t xml:space="preserve">м; </w:t>
      </w:r>
      <w:r>
        <w:rPr>
          <w:lang w:val="en-US"/>
        </w:rPr>
        <w:t>h</w:t>
      </w:r>
      <w:r w:rsidRPr="00FB2D69">
        <w:rPr>
          <w:vertAlign w:val="subscript"/>
        </w:rPr>
        <w:t>1</w:t>
      </w:r>
      <w:r w:rsidRPr="00FB2D69">
        <w:t>=</w:t>
      </w:r>
      <w:r w:rsidR="001D6695">
        <w:t>2,545</w:t>
      </w:r>
      <w:r>
        <w:t xml:space="preserve"> м</w:t>
      </w:r>
    </w:p>
    <w:p w:rsidR="0009433D" w:rsidRDefault="0009433D" w:rsidP="0009433D">
      <w:r>
        <w:t>Массово-инерционные характеристики:</w:t>
      </w:r>
    </w:p>
    <w:p w:rsidR="0009433D" w:rsidRDefault="0009433D" w:rsidP="0009433D">
      <w:r>
        <w:rPr>
          <w:lang w:val="en-US"/>
        </w:rPr>
        <w:t>m</w:t>
      </w:r>
      <w:r w:rsidRPr="001D6695">
        <w:rPr>
          <w:vertAlign w:val="subscript"/>
        </w:rPr>
        <w:t>1</w:t>
      </w:r>
      <w:r>
        <w:t>=</w:t>
      </w:r>
      <w:r w:rsidR="001D6695">
        <w:t>65</w:t>
      </w:r>
      <w:r>
        <w:t>000 кг</w:t>
      </w:r>
    </w:p>
    <w:p w:rsidR="0009433D" w:rsidRDefault="0009433D" w:rsidP="0009433D"/>
    <w:p w:rsidR="0009433D" w:rsidRPr="000F1679" w:rsidRDefault="001D6695" w:rsidP="0009433D">
      <w:pPr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тпк</m:t>
              </m:r>
            </m:sub>
          </m:sSub>
          <m: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шасси</m:t>
              </m:r>
            </m:sub>
          </m:sSub>
          <m: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кабины</m:t>
              </m:r>
            </m:sub>
          </m:sSub>
          <m: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кч</m:t>
              </m:r>
            </m:sub>
          </m:sSub>
        </m:oMath>
      </m:oMathPara>
    </w:p>
    <w:p w:rsidR="0009433D" w:rsidRDefault="0009433D" w:rsidP="0009433D">
      <w:r>
        <w:lastRenderedPageBreak/>
        <w:t xml:space="preserve">Будем считать, что тело представляет собой параллелепипед со сторонами </w:t>
      </w:r>
      <w:r>
        <w:rPr>
          <w:lang w:val="en-US"/>
        </w:rPr>
        <w:t>a</w:t>
      </w:r>
      <w:r w:rsidRPr="000F1679">
        <w:t>=</w:t>
      </w:r>
      <w:r>
        <w:t xml:space="preserve">3 </w:t>
      </w:r>
      <w:proofErr w:type="gramStart"/>
      <w:r>
        <w:t xml:space="preserve">м </w:t>
      </w:r>
      <w:r w:rsidRPr="000F1679">
        <w:t xml:space="preserve"> </w:t>
      </w:r>
      <w:r>
        <w:t>и</w:t>
      </w:r>
      <w:proofErr w:type="gramEnd"/>
      <w:r>
        <w:t xml:space="preserve"> </w:t>
      </w:r>
      <w:r w:rsidRPr="000F1679">
        <w:t xml:space="preserve"> </w:t>
      </w:r>
      <w:r>
        <w:rPr>
          <w:lang w:val="en-US"/>
        </w:rPr>
        <w:t>b</w:t>
      </w:r>
      <w:r w:rsidRPr="000F1679">
        <w:t>=</w:t>
      </w:r>
      <w:r>
        <w:t>4 м</w:t>
      </w:r>
      <w:r w:rsidRPr="000F1679">
        <w:t xml:space="preserve"> </w:t>
      </w:r>
      <w:r>
        <w:t xml:space="preserve"> длинной </w:t>
      </w:r>
      <w:r>
        <w:rPr>
          <w:lang w:val="en-US"/>
        </w:rPr>
        <w:t>L</w:t>
      </w:r>
      <w:r w:rsidRPr="000F1679">
        <w:t>=</w:t>
      </w:r>
      <w:r w:rsidR="001D6695">
        <w:t>12</w:t>
      </w:r>
      <w:r>
        <w:t xml:space="preserve"> м</w:t>
      </w:r>
    </w:p>
    <w:p w:rsidR="0009433D" w:rsidRDefault="0009433D" w:rsidP="0009433D">
      <w:r>
        <w:t xml:space="preserve">Тогда момент инерции относительно оси </w:t>
      </w:r>
      <w:r>
        <w:rPr>
          <w:lang w:val="en-US"/>
        </w:rPr>
        <w:t>z</w:t>
      </w:r>
      <w:r w:rsidRPr="000F1679">
        <w:t xml:space="preserve"> (</w:t>
      </w:r>
      <w:r>
        <w:t>направлена перпендикулярно плоскости чертежа</w:t>
      </w:r>
      <w:r w:rsidRPr="000F1679">
        <w:t>)</w:t>
      </w:r>
      <w:r>
        <w:t xml:space="preserve"> равен:</w:t>
      </w:r>
    </w:p>
    <w:p w:rsidR="0009433D" w:rsidRPr="0009433D" w:rsidRDefault="001D6695" w:rsidP="0009433D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828750</m:t>
        </m:r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="0009433D">
        <w:rPr>
          <w:rFonts w:eastAsiaTheme="minorEastAsia"/>
        </w:rPr>
        <w:t>кг*м</w:t>
      </w:r>
      <w:r w:rsidR="0009433D" w:rsidRPr="0009433D">
        <w:rPr>
          <w:rFonts w:eastAsiaTheme="minorEastAsia"/>
        </w:rPr>
        <w:t>^2</w:t>
      </w:r>
    </w:p>
    <w:p w:rsidR="0009433D" w:rsidRDefault="0009433D" w:rsidP="0009433D">
      <w:pPr>
        <w:rPr>
          <w:rFonts w:eastAsiaTheme="minorEastAsia"/>
        </w:rPr>
      </w:pPr>
      <w:r>
        <w:rPr>
          <w:rFonts w:eastAsiaTheme="minorEastAsia"/>
        </w:rPr>
        <w:t xml:space="preserve">Будем считать жесткости опор равными </w:t>
      </w:r>
    </w:p>
    <w:p w:rsidR="0009433D" w:rsidRDefault="0009433D" w:rsidP="0009433D">
      <w:pPr>
        <w:rPr>
          <w:rFonts w:eastAsiaTheme="minorEastAsia"/>
        </w:rPr>
      </w:pPr>
      <m:oMath>
        <m:r>
          <w:rPr>
            <w:rFonts w:ascii="Cambria Math" w:hAnsi="Cambria Math"/>
            <w:lang w:val="en-US"/>
          </w:rPr>
          <m:t>k</m:t>
        </m:r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=4,6*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p>
        </m:sSup>
      </m:oMath>
      <w:r>
        <w:rPr>
          <w:rFonts w:eastAsiaTheme="minorEastAsia"/>
        </w:rPr>
        <w:t>Н/м</w:t>
      </w:r>
    </w:p>
    <w:p w:rsidR="0009433D" w:rsidRDefault="0009433D" w:rsidP="0009433D">
      <w:r>
        <w:t>Рассматриваемая динамическая система имеет две степени свободы, для которых принимаем следующие обозначения:</w:t>
      </w:r>
    </w:p>
    <w:p w:rsidR="0009433D" w:rsidRDefault="0009433D" w:rsidP="0009433D">
      <w:r w:rsidRPr="00CB7E59">
        <w:rPr>
          <w:position w:val="-12"/>
        </w:rPr>
        <w:object w:dxaOrig="27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6pt;height:19pt" o:ole="">
            <v:imagedata r:id="rId13" o:title=""/>
          </v:shape>
          <o:OLEObject Type="Embed" ProgID="Equation.DSMT4" ShapeID="_x0000_i1025" DrawAspect="Content" ObjectID="_1615668293" r:id="rId14"/>
        </w:object>
      </w:r>
      <w:r>
        <w:t> – поступательное вертикальное смещение элемента 1,</w:t>
      </w:r>
    </w:p>
    <w:p w:rsidR="0009433D" w:rsidRDefault="0009433D" w:rsidP="0009433D">
      <w:r w:rsidRPr="00CB7E59">
        <w:rPr>
          <w:position w:val="-12"/>
        </w:rPr>
        <w:object w:dxaOrig="300" w:dyaOrig="380">
          <v:shape id="_x0000_i1026" type="#_x0000_t75" style="width:14.95pt;height:19pt" o:ole="">
            <v:imagedata r:id="rId15" o:title=""/>
          </v:shape>
          <o:OLEObject Type="Embed" ProgID="Equation.DSMT4" ShapeID="_x0000_i1026" DrawAspect="Content" ObjectID="_1615668294" r:id="rId16"/>
        </w:object>
      </w:r>
      <w:r>
        <w:t> – угловое смещение элемента 1.</w:t>
      </w:r>
    </w:p>
    <w:p w:rsidR="0009433D" w:rsidRDefault="0009433D" w:rsidP="0009433D">
      <w:r>
        <w:t>Нумерация элементов принимается в соответствии с рисунком 2. Положительное направление вращения – против часовой стрелки, положительное смещение направлено вверх.</w:t>
      </w:r>
    </w:p>
    <w:p w:rsidR="0009433D" w:rsidRDefault="0009433D" w:rsidP="0009433D">
      <w:r>
        <w:t>Для построения уравнений движения в матричной форме, введем вектор обобщенных перемещений:</w:t>
      </w:r>
    </w:p>
    <w:p w:rsidR="0009433D" w:rsidRPr="00D26488" w:rsidRDefault="001D6695" w:rsidP="0009433D">
      <w:pPr>
        <w:rPr>
          <w:rFonts w:eastAsiaTheme="minorEastAsia"/>
          <w:i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U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mr>
              </m:m>
            </m:e>
          </m:d>
        </m:oMath>
      </m:oMathPara>
    </w:p>
    <w:p w:rsidR="0009433D" w:rsidRDefault="0009433D" w:rsidP="0009433D">
      <w:r>
        <w:t>Запишем выражения для деформаций каждого из упругих элементов:</w:t>
      </w:r>
    </w:p>
    <w:p w:rsidR="0009433D" w:rsidRPr="00D26488" w:rsidRDefault="001D6695" w:rsidP="0009433D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∆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φ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:rsidR="0009433D" w:rsidRPr="00D26488" w:rsidRDefault="001D6695" w:rsidP="0009433D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∆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φ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:rsidR="0009433D" w:rsidRDefault="0009433D" w:rsidP="0009433D">
      <w:r>
        <w:t>Введем вектор деформаций упругих элементов:</w:t>
      </w:r>
    </w:p>
    <w:p w:rsidR="0009433D" w:rsidRPr="001F0B9E" w:rsidRDefault="001D6695" w:rsidP="0009433D">
      <w:pPr>
        <w:rPr>
          <w:rFonts w:eastAsiaTheme="minorEastAsia"/>
          <w:i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∆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∆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∆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>∙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D</m:t>
              </m:r>
            </m:e>
          </m:d>
          <m:r>
            <w:rPr>
              <w:rFonts w:ascii="Cambria Math" w:hAnsi="Cambria Math"/>
            </w:rPr>
            <m:t>∙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U</m:t>
              </m:r>
            </m:e>
          </m:d>
        </m:oMath>
      </m:oMathPara>
    </w:p>
    <w:p w:rsidR="0009433D" w:rsidRDefault="0009433D" w:rsidP="0009433D">
      <w:r>
        <w:lastRenderedPageBreak/>
        <w:t>Обобщенное усилие для каждого упругого элемента может быть записано в виде:</w:t>
      </w:r>
    </w:p>
    <w:p w:rsidR="0009433D" w:rsidRDefault="0009433D" w:rsidP="0009433D">
      <w:pPr>
        <w:ind w:firstLine="0"/>
        <w:jc w:val="center"/>
      </w:pPr>
      <w:r w:rsidRPr="009B4CAB">
        <w:rPr>
          <w:position w:val="-12"/>
        </w:rPr>
        <w:object w:dxaOrig="1160" w:dyaOrig="380">
          <v:shape id="_x0000_i1027" type="#_x0000_t75" style="width:58.4pt;height:19pt" o:ole="">
            <v:imagedata r:id="rId17" o:title=""/>
          </v:shape>
          <o:OLEObject Type="Embed" ProgID="Equation.DSMT4" ShapeID="_x0000_i1027" DrawAspect="Content" ObjectID="_1615668295" r:id="rId18"/>
        </w:object>
      </w:r>
      <w:r>
        <w:t>,</w:t>
      </w:r>
    </w:p>
    <w:p w:rsidR="0009433D" w:rsidRDefault="0009433D" w:rsidP="0009433D">
      <w:proofErr w:type="gramStart"/>
      <w:r>
        <w:t xml:space="preserve">где </w:t>
      </w:r>
      <w:r w:rsidRPr="009B4CAB">
        <w:rPr>
          <w:position w:val="-12"/>
        </w:rPr>
        <w:object w:dxaOrig="279" w:dyaOrig="380">
          <v:shape id="_x0000_i1028" type="#_x0000_t75" style="width:13.6pt;height:19pt" o:ole="">
            <v:imagedata r:id="rId19" o:title=""/>
          </v:shape>
          <o:OLEObject Type="Embed" ProgID="Equation.DSMT4" ShapeID="_x0000_i1028" DrawAspect="Content" ObjectID="_1615668296" r:id="rId20"/>
        </w:object>
      </w:r>
      <w:r>
        <w:t xml:space="preserve"> и</w:t>
      </w:r>
      <w:proofErr w:type="gramEnd"/>
      <w:r>
        <w:t xml:space="preserve"> </w:t>
      </w:r>
      <w:r w:rsidRPr="009B4CAB">
        <w:rPr>
          <w:position w:val="-12"/>
        </w:rPr>
        <w:object w:dxaOrig="300" w:dyaOrig="380">
          <v:shape id="_x0000_i1029" type="#_x0000_t75" style="width:14.95pt;height:19pt" o:ole="">
            <v:imagedata r:id="rId21" o:title=""/>
          </v:shape>
          <o:OLEObject Type="Embed" ProgID="Equation.DSMT4" ShapeID="_x0000_i1029" DrawAspect="Content" ObjectID="_1615668297" r:id="rId22"/>
        </w:object>
      </w:r>
      <w:r>
        <w:t xml:space="preserve"> соответственно жесткость и обобщенная деформация </w:t>
      </w:r>
      <w:proofErr w:type="spellStart"/>
      <w:r>
        <w:rPr>
          <w:lang w:val="en-US"/>
        </w:rPr>
        <w:t>i</w:t>
      </w:r>
      <w:proofErr w:type="spellEnd"/>
      <w:r w:rsidRPr="009B4CAB">
        <w:t>-</w:t>
      </w:r>
      <w:r>
        <w:t>го элемента.</w:t>
      </w:r>
    </w:p>
    <w:p w:rsidR="0009433D" w:rsidRPr="001F0B9E" w:rsidRDefault="001D6695" w:rsidP="0009433D">
      <w:pPr>
        <w:rPr>
          <w:rFonts w:eastAsiaTheme="minorEastAsia"/>
          <w:i/>
          <w:sz w:val="24"/>
          <w:szCs w:val="24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∙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∆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∆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</w:rPr>
                <m:t>C</m:t>
              </m:r>
            </m:e>
          </m:d>
          <m:r>
            <w:rPr>
              <w:rFonts w:ascii="Cambria Math" w:hAnsi="Cambria Math"/>
            </w:rPr>
            <m:t>∙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</w:rPr>
                <m:t>∆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</w:rPr>
                <m:t>C</m:t>
              </m:r>
            </m:e>
          </m:d>
          <m:r>
            <w:rPr>
              <w:rFonts w:ascii="Cambria Math" w:hAnsi="Cambria Math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</w:rPr>
                <m:t>D</m:t>
              </m:r>
            </m:e>
          </m:d>
          <m:r>
            <w:rPr>
              <w:rFonts w:ascii="Cambria Math" w:hAnsi="Cambria Math"/>
            </w:rPr>
            <m:t>∙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</w:rPr>
                <m:t>U</m:t>
              </m:r>
            </m:e>
          </m:d>
        </m:oMath>
      </m:oMathPara>
    </w:p>
    <w:p w:rsidR="0009433D" w:rsidRDefault="0009433D" w:rsidP="0009433D">
      <w:r>
        <w:t>Силы инерции, соответствующие каждой степени свободы, имеют вид:</w:t>
      </w:r>
    </w:p>
    <w:p w:rsidR="0009433D" w:rsidRDefault="0009433D" w:rsidP="0009433D">
      <w:r w:rsidRPr="000F4BBC">
        <w:rPr>
          <w:position w:val="-12"/>
        </w:rPr>
        <w:object w:dxaOrig="1420" w:dyaOrig="380">
          <v:shape id="_x0000_i1030" type="#_x0000_t75" style="width:71.3pt;height:19pt" o:ole="">
            <v:imagedata r:id="rId23" o:title=""/>
          </v:shape>
          <o:OLEObject Type="Embed" ProgID="Equation.DSMT4" ShapeID="_x0000_i1030" DrawAspect="Content" ObjectID="_1615668298" r:id="rId24"/>
        </w:object>
      </w:r>
      <w:r>
        <w:t xml:space="preserve">; </w:t>
      </w:r>
      <w:r w:rsidRPr="000F4BBC">
        <w:rPr>
          <w:position w:val="-12"/>
        </w:rPr>
        <w:object w:dxaOrig="1320" w:dyaOrig="380">
          <v:shape id="_x0000_i1031" type="#_x0000_t75" style="width:65.9pt;height:19pt" o:ole="">
            <v:imagedata r:id="rId25" o:title=""/>
          </v:shape>
          <o:OLEObject Type="Embed" ProgID="Equation.DSMT4" ShapeID="_x0000_i1031" DrawAspect="Content" ObjectID="_1615668299" r:id="rId26"/>
        </w:object>
      </w:r>
      <w:r>
        <w:t>.</w:t>
      </w:r>
    </w:p>
    <w:p w:rsidR="0009433D" w:rsidRDefault="0009433D" w:rsidP="0009433D">
      <w:r>
        <w:t>Вектор инерции:</w:t>
      </w:r>
    </w:p>
    <w:p w:rsidR="0009433D" w:rsidRPr="001F0B9E" w:rsidRDefault="001D6695" w:rsidP="0009433D">
      <w:pPr>
        <w:rPr>
          <w:i/>
          <w:lang w:val="en-US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ин1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ин2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>∙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acc>
                      <m:accPr>
                        <m:chr m:val="̈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e>
                    </m:acc>
                  </m:e>
                </m:mr>
                <m:mr>
                  <m:e>
                    <m:acc>
                      <m:accPr>
                        <m:chr m:val="̈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e>
                    </m:acc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</w:rPr>
                <m:t>M</m:t>
              </m:r>
            </m:e>
          </m:d>
          <m:r>
            <w:rPr>
              <w:rFonts w:ascii="Cambria Math" w:hAnsi="Cambria Math"/>
            </w:rPr>
            <m:t>∙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acc>
                <m:accPr>
                  <m:chr m:val="̈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</m:acc>
            </m:e>
          </m:d>
        </m:oMath>
      </m:oMathPara>
    </w:p>
    <w:p w:rsidR="0009433D" w:rsidRDefault="0009433D" w:rsidP="0009433D">
      <w:pPr>
        <w:pStyle w:val="af2"/>
      </w:pPr>
      <w:r>
        <w:t>В соответствии с принципом виртуальных перемещений, сумма всех виртуальных работ рассматриваемой системы должна быть равна нулю:</w:t>
      </w:r>
    </w:p>
    <w:p w:rsidR="0009433D" w:rsidRDefault="0009433D" w:rsidP="0009433D">
      <w:pPr>
        <w:pStyle w:val="af2"/>
        <w:jc w:val="center"/>
      </w:pPr>
      <w:r w:rsidRPr="00D525D3">
        <w:rPr>
          <w:rFonts w:eastAsiaTheme="minorHAnsi" w:cstheme="minorBidi"/>
          <w:position w:val="-16"/>
        </w:rPr>
        <w:object w:dxaOrig="2639" w:dyaOrig="420">
          <v:shape id="_x0000_i1032" type="#_x0000_t75" style="width:131.1pt;height:21.05pt" o:ole="">
            <v:imagedata r:id="rId27" o:title=""/>
          </v:shape>
          <o:OLEObject Type="Embed" ProgID="Equation.DSMT4" ShapeID="_x0000_i1032" DrawAspect="Content" ObjectID="_1615668300" r:id="rId28"/>
        </w:object>
      </w:r>
      <w:r>
        <w:t>,</w:t>
      </w:r>
    </w:p>
    <w:p w:rsidR="0009433D" w:rsidRPr="00323F97" w:rsidRDefault="0009433D" w:rsidP="0009433D">
      <w:pPr>
        <w:pStyle w:val="af2"/>
      </w:pPr>
      <w:r>
        <w:t>где</w:t>
      </w:r>
      <w:r>
        <w:tab/>
      </w:r>
      <w:r w:rsidRPr="00D525D3">
        <w:rPr>
          <w:rFonts w:eastAsiaTheme="minorHAnsi" w:cstheme="minorBidi"/>
          <w:position w:val="-16"/>
        </w:rPr>
        <w:object w:dxaOrig="679" w:dyaOrig="420">
          <v:shape id="_x0000_i1033" type="#_x0000_t75" style="width:33.95pt;height:21.05pt" o:ole="">
            <v:imagedata r:id="rId29" o:title=""/>
          </v:shape>
          <o:OLEObject Type="Embed" ProgID="Equation.DSMT4" ShapeID="_x0000_i1033" DrawAspect="Content" ObjectID="_1615668301" r:id="rId30"/>
        </w:object>
      </w:r>
      <w:r>
        <w:t> – работа сил упругости на виртуальных перемещениях,</w:t>
      </w:r>
    </w:p>
    <w:p w:rsidR="0009433D" w:rsidRPr="00323F97" w:rsidRDefault="0009433D" w:rsidP="0009433D">
      <w:pPr>
        <w:pStyle w:val="af2"/>
        <w:jc w:val="center"/>
      </w:pPr>
      <m:oMath>
        <m:r>
          <w:rPr>
            <w:rFonts w:ascii="Cambria Math" w:hAnsi="Cambria Math"/>
            <w:lang w:val="en-US"/>
          </w:rPr>
          <m:t>δ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упр</m:t>
            </m:r>
          </m:sub>
        </m:sSub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i</m:t>
            </m:r>
            <m:r>
              <w:rPr>
                <w:rFonts w:ascii="Cambria Math" w:hAnsi="Cambria Math"/>
              </w:rPr>
              <m:t>=1</m:t>
            </m:r>
          </m:sub>
          <m:sup>
            <m:r>
              <w:rPr>
                <w:rFonts w:ascii="Cambria Math" w:hAnsi="Cambria Math"/>
              </w:rPr>
              <m:t>4</m:t>
            </m:r>
          </m:sup>
          <m:e>
            <m:r>
              <w:rPr>
                <w:rFonts w:ascii="Cambria Math" w:hAnsi="Cambria Math"/>
                <w:lang w:val="en-US"/>
              </w:rPr>
              <m:t>δ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∆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</w:rPr>
              <m:t>=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δ</m:t>
                    </m:r>
                    <m:r>
                      <w:rPr>
                        <w:rFonts w:ascii="Cambria Math" w:hAnsi="Cambria Math"/>
                      </w:rPr>
                      <m:t>∆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Т</m:t>
                </m:r>
              </m:sup>
            </m:sSup>
          </m:e>
        </m:nary>
        <m:r>
          <w:rPr>
            <w:rFonts w:ascii="Cambria Math" w:hAnsi="Cambria Math"/>
          </w:rPr>
          <m:t>∙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P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δU</m:t>
                </m:r>
              </m:e>
            </m:d>
          </m:e>
          <m:sup>
            <m:r>
              <w:rPr>
                <w:rFonts w:ascii="Cambria Math" w:hAnsi="Cambria Math"/>
              </w:rPr>
              <m:t>Т</m:t>
            </m:r>
          </m:sup>
        </m:sSup>
        <m: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d>
          </m:e>
          <m:sup>
            <m:r>
              <w:rPr>
                <w:rFonts w:ascii="Cambria Math" w:hAnsi="Cambria Math"/>
              </w:rPr>
              <m:t>Т</m:t>
            </m:r>
          </m:sup>
        </m:sSup>
        <m:r>
          <w:rPr>
            <w:rFonts w:ascii="Cambria Math" w:hAnsi="Cambria Math"/>
          </w:rPr>
          <m:t>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</w:rPr>
              <m:t>C</m:t>
            </m:r>
          </m:e>
        </m:d>
        <m:r>
          <w:rPr>
            <w:rFonts w:ascii="Cambria Math" w:hAnsi="Cambria Math"/>
          </w:rPr>
          <m:t>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</w:rPr>
              <m:t>D</m:t>
            </m:r>
          </m:e>
        </m:d>
        <m:r>
          <w:rPr>
            <w:rFonts w:ascii="Cambria Math" w:hAnsi="Cambria Math"/>
          </w:rPr>
          <m:t>∙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</w:rPr>
              <m:t>U</m:t>
            </m:r>
          </m:e>
        </m:d>
      </m:oMath>
      <w:r w:rsidRPr="00323F97">
        <w:t>;</w:t>
      </w:r>
    </w:p>
    <w:p w:rsidR="0009433D" w:rsidRDefault="0009433D" w:rsidP="0009433D">
      <w:pPr>
        <w:pStyle w:val="af2"/>
      </w:pPr>
      <w:r w:rsidRPr="00D525D3">
        <w:rPr>
          <w:rFonts w:eastAsiaTheme="minorHAnsi" w:cstheme="minorBidi"/>
          <w:position w:val="-12"/>
        </w:rPr>
        <w:object w:dxaOrig="600" w:dyaOrig="380">
          <v:shape id="_x0000_i1034" type="#_x0000_t75" style="width:29.9pt;height:19pt" o:ole="">
            <v:imagedata r:id="rId31" o:title=""/>
          </v:shape>
          <o:OLEObject Type="Embed" ProgID="Equation.DSMT4" ShapeID="_x0000_i1034" DrawAspect="Content" ObjectID="_1615668302" r:id="rId32"/>
        </w:object>
      </w:r>
      <w:r>
        <w:t> – работа сил инерции на виртуальных перемещениях,</w:t>
      </w:r>
    </w:p>
    <w:p w:rsidR="0009433D" w:rsidRDefault="0009433D" w:rsidP="0009433D">
      <w:pPr>
        <w:pStyle w:val="af2"/>
        <w:jc w:val="center"/>
      </w:pPr>
      <m:oMath>
        <m:r>
          <w:rPr>
            <w:rFonts w:ascii="Cambria Math" w:hAnsi="Cambria Math"/>
            <w:lang w:val="en-US"/>
          </w:rPr>
          <m:t>δ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упр</m:t>
            </m:r>
          </m:sub>
        </m:sSub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i</m:t>
            </m:r>
            <m:r>
              <w:rPr>
                <w:rFonts w:ascii="Cambria Math" w:hAnsi="Cambria Math"/>
              </w:rPr>
              <m:t>=1</m:t>
            </m:r>
          </m:sub>
          <m:sup>
            <m:r>
              <w:rPr>
                <w:rFonts w:ascii="Cambria Math" w:hAnsi="Cambria Math"/>
              </w:rPr>
              <m:t>4</m:t>
            </m:r>
          </m:sup>
          <m:e>
            <m:r>
              <w:rPr>
                <w:rFonts w:ascii="Cambria Math" w:hAnsi="Cambria Math"/>
                <w:lang w:val="en-US"/>
              </w:rPr>
              <m:t>δ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ин</m:t>
                </m:r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</w:rPr>
              <m:t>=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δU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Т</m:t>
                </m:r>
              </m:sup>
            </m:sSup>
          </m:e>
        </m:nary>
        <m:r>
          <w:rPr>
            <w:rFonts w:ascii="Cambria Math" w:hAnsi="Cambria Math"/>
          </w:rPr>
          <m:t>∙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ин</m:t>
                </m:r>
              </m:sub>
            </m:sSub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δU</m:t>
                </m:r>
              </m:e>
            </m:d>
          </m:e>
          <m:sup>
            <m:r>
              <w:rPr>
                <w:rFonts w:ascii="Cambria Math" w:hAnsi="Cambria Math"/>
              </w:rPr>
              <m:t>Т</m:t>
            </m:r>
          </m:sup>
        </m:sSup>
        <m:r>
          <w:rPr>
            <w:rFonts w:ascii="Cambria Math" w:hAnsi="Cambria Math"/>
          </w:rPr>
          <m:t>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  <m:r>
          <w:rPr>
            <w:rFonts w:ascii="Cambria Math" w:hAnsi="Cambria Math"/>
          </w:rPr>
          <m:t>∙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acc>
              <m:accPr>
                <m:chr m:val="̈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U</m:t>
                </m:r>
              </m:e>
            </m:acc>
          </m:e>
        </m:d>
      </m:oMath>
      <w:r>
        <w:t>;</w:t>
      </w:r>
    </w:p>
    <w:p w:rsidR="0009433D" w:rsidRDefault="0009433D" w:rsidP="0009433D">
      <w:pPr>
        <w:pStyle w:val="af2"/>
      </w:pPr>
      <w:r w:rsidRPr="00D525D3">
        <w:rPr>
          <w:rFonts w:eastAsiaTheme="minorHAnsi" w:cstheme="minorBidi"/>
          <w:position w:val="-12"/>
        </w:rPr>
        <w:object w:dxaOrig="520" w:dyaOrig="380">
          <v:shape id="_x0000_i1035" type="#_x0000_t75" style="width:26.5pt;height:19pt" o:ole="">
            <v:imagedata r:id="rId33" o:title=""/>
          </v:shape>
          <o:OLEObject Type="Embed" ProgID="Equation.DSMT4" ShapeID="_x0000_i1035" DrawAspect="Content" ObjectID="_1615668303" r:id="rId34"/>
        </w:object>
      </w:r>
      <w:r>
        <w:t> – работа силы Р на виртуальном перемещении,</w:t>
      </w:r>
    </w:p>
    <w:p w:rsidR="0009433D" w:rsidRDefault="0009433D" w:rsidP="0009433D">
      <w:pPr>
        <w:pStyle w:val="af2"/>
        <w:jc w:val="center"/>
      </w:pPr>
      <m:oMath>
        <m:r>
          <w:rPr>
            <w:rFonts w:ascii="Cambria Math" w:hAnsi="Cambria Math"/>
            <w:lang w:val="en-US"/>
          </w:rPr>
          <m:t>δ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р</m:t>
            </m:r>
          </m:sub>
        </m:sSub>
        <m:r>
          <w:rPr>
            <w:rFonts w:ascii="Cambria Math" w:hAnsi="Cambria Math"/>
          </w:rPr>
          <m:t>=-</m:t>
        </m:r>
        <m:r>
          <w:rPr>
            <w:rFonts w:ascii="Cambria Math" w:hAnsi="Cambria Math"/>
            <w:lang w:val="en-US"/>
          </w:rPr>
          <m:t>P</m:t>
        </m:r>
        <m:r>
          <w:rPr>
            <w:rFonts w:ascii="Cambria Math" w:hAnsi="Cambria Math"/>
          </w:rPr>
          <m:t>∙(</m:t>
        </m:r>
        <m:r>
          <w:rPr>
            <w:rFonts w:ascii="Cambria Math" w:hAnsi="Cambria Math"/>
            <w:lang w:val="en-US"/>
          </w:rPr>
          <m:t>δ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)</m:t>
        </m:r>
      </m:oMath>
      <w:r>
        <w:t>.</w:t>
      </w:r>
    </w:p>
    <w:p w:rsidR="0009433D" w:rsidRDefault="0009433D" w:rsidP="0009433D">
      <w:pPr>
        <w:pStyle w:val="af2"/>
      </w:pPr>
      <w:r>
        <w:t xml:space="preserve">С учетом произвольности </w:t>
      </w:r>
      <w:proofErr w:type="gramStart"/>
      <w:r>
        <w:t xml:space="preserve">вектора </w:t>
      </w:r>
      <w:r w:rsidRPr="00D525D3">
        <w:rPr>
          <w:rFonts w:eastAsiaTheme="minorHAnsi" w:cstheme="minorBidi"/>
          <w:position w:val="-14"/>
        </w:rPr>
        <w:object w:dxaOrig="639" w:dyaOrig="420">
          <v:shape id="_x0000_i1036" type="#_x0000_t75" style="width:31.9pt;height:21.05pt" o:ole="">
            <v:imagedata r:id="rId35" o:title=""/>
          </v:shape>
          <o:OLEObject Type="Embed" ProgID="Equation.DSMT4" ShapeID="_x0000_i1036" DrawAspect="Content" ObjectID="_1615668304" r:id="rId36"/>
        </w:object>
      </w:r>
      <w:r>
        <w:t>,</w:t>
      </w:r>
      <w:proofErr w:type="gramEnd"/>
      <w:r>
        <w:t xml:space="preserve"> запишем в окончательном виде матричное уравнение движения рассматриваемой системы:</w:t>
      </w:r>
    </w:p>
    <w:p w:rsidR="0009433D" w:rsidRDefault="0009433D" w:rsidP="0009433D">
      <w:pPr>
        <w:pStyle w:val="af2"/>
        <w:jc w:val="center"/>
      </w:pPr>
      <w:r w:rsidRPr="00D525D3">
        <w:rPr>
          <w:rFonts w:eastAsiaTheme="minorHAnsi" w:cstheme="minorBidi"/>
          <w:position w:val="-18"/>
        </w:rPr>
        <w:object w:dxaOrig="2979" w:dyaOrig="500">
          <v:shape id="_x0000_i1037" type="#_x0000_t75" style="width:150.1pt;height:24.45pt" o:ole="">
            <v:imagedata r:id="rId37" o:title=""/>
          </v:shape>
          <o:OLEObject Type="Embed" ProgID="Equation.DSMT4" ShapeID="_x0000_i1037" DrawAspect="Content" ObjectID="_1615668305" r:id="rId38"/>
        </w:object>
      </w:r>
      <w:r>
        <w:t>.</w:t>
      </w:r>
    </w:p>
    <w:p w:rsidR="0009433D" w:rsidRDefault="0009433D" w:rsidP="0009433D">
      <w:pPr>
        <w:pStyle w:val="af2"/>
      </w:pPr>
      <w:r>
        <w:t>где</w:t>
      </w:r>
      <w:r>
        <w:tab/>
      </w:r>
      <w:r w:rsidRPr="00D525D3">
        <w:rPr>
          <w:rFonts w:eastAsiaTheme="minorHAnsi" w:cstheme="minorBidi"/>
          <w:position w:val="-14"/>
        </w:rPr>
        <w:object w:dxaOrig="460" w:dyaOrig="420">
          <v:shape id="_x0000_i1038" type="#_x0000_t75" style="width:23.1pt;height:21.05pt" o:ole="">
            <v:imagedata r:id="rId39" o:title=""/>
          </v:shape>
          <o:OLEObject Type="Embed" ProgID="Equation.DSMT4" ShapeID="_x0000_i1038" DrawAspect="Content" ObjectID="_1615668306" r:id="rId40"/>
        </w:object>
      </w:r>
      <w:r>
        <w:t> – матрица жесткости,</w:t>
      </w:r>
    </w:p>
    <w:p w:rsidR="0009433D" w:rsidRDefault="0009433D" w:rsidP="0009433D">
      <w:pPr>
        <w:pStyle w:val="af2"/>
        <w:jc w:val="center"/>
      </w:pPr>
      <w:r w:rsidRPr="00D525D3">
        <w:rPr>
          <w:rFonts w:eastAsiaTheme="minorHAnsi" w:cstheme="minorBidi"/>
          <w:position w:val="-14"/>
        </w:rPr>
        <w:object w:dxaOrig="2299" w:dyaOrig="480">
          <v:shape id="_x0000_i1039" type="#_x0000_t75" style="width:115.45pt;height:24.45pt" o:ole="">
            <v:imagedata r:id="rId41" o:title=""/>
          </v:shape>
          <o:OLEObject Type="Embed" ProgID="Equation.DSMT4" ShapeID="_x0000_i1039" DrawAspect="Content" ObjectID="_1615668307" r:id="rId42"/>
        </w:object>
      </w:r>
      <w:r>
        <w:t>;</w:t>
      </w:r>
    </w:p>
    <w:p w:rsidR="0009433D" w:rsidRDefault="0009433D" w:rsidP="0009433D">
      <w:pPr>
        <w:pStyle w:val="af2"/>
      </w:pPr>
      <w:r w:rsidRPr="00D525D3">
        <w:rPr>
          <w:rFonts w:eastAsiaTheme="minorHAnsi" w:cstheme="minorBidi"/>
          <w:position w:val="-14"/>
        </w:rPr>
        <w:object w:dxaOrig="440" w:dyaOrig="420">
          <v:shape id="_x0000_i1040" type="#_x0000_t75" style="width:22.4pt;height:21.05pt" o:ole="">
            <v:imagedata r:id="rId43" o:title=""/>
          </v:shape>
          <o:OLEObject Type="Embed" ProgID="Equation.DSMT4" ShapeID="_x0000_i1040" DrawAspect="Content" ObjectID="_1615668308" r:id="rId44"/>
        </w:object>
      </w:r>
      <w:r>
        <w:t> – вектор внешних нагрузок,</w:t>
      </w:r>
    </w:p>
    <w:p w:rsidR="0009433D" w:rsidRDefault="0009433D" w:rsidP="0009433D">
      <w:pPr>
        <w:pStyle w:val="af2"/>
        <w:jc w:val="center"/>
      </w:pPr>
      <w:r w:rsidRPr="00D525D3">
        <w:rPr>
          <w:rFonts w:eastAsiaTheme="minorHAnsi" w:cstheme="minorBidi"/>
          <w:position w:val="-14"/>
        </w:rPr>
        <w:object w:dxaOrig="1660" w:dyaOrig="480">
          <v:shape id="_x0000_i1041" type="#_x0000_t75" style="width:83.55pt;height:24.45pt" o:ole="">
            <v:imagedata r:id="rId45" o:title=""/>
          </v:shape>
          <o:OLEObject Type="Embed" ProgID="Equation.DSMT4" ShapeID="_x0000_i1041" DrawAspect="Content" ObjectID="_1615668309" r:id="rId46"/>
        </w:object>
      </w:r>
      <w:r>
        <w:t>.</w:t>
      </w:r>
    </w:p>
    <w:p w:rsidR="0009433D" w:rsidRDefault="0009433D" w:rsidP="0009433D">
      <w:r>
        <w:t xml:space="preserve">Рассмотрим </w:t>
      </w:r>
      <w:proofErr w:type="spellStart"/>
      <w:r>
        <w:t>нагружение</w:t>
      </w:r>
      <w:proofErr w:type="spellEnd"/>
      <w:r>
        <w:t xml:space="preserve"> рассматриваемой системы только массовыми силами. В этом случае </w:t>
      </w:r>
      <w:proofErr w:type="gramStart"/>
      <w:r>
        <w:t xml:space="preserve">сила </w:t>
      </w:r>
      <w:r w:rsidRPr="00B45F4F">
        <w:rPr>
          <w:position w:val="-4"/>
        </w:rPr>
        <w:object w:dxaOrig="240" w:dyaOrig="279">
          <v:shape id="_x0000_i1042" type="#_x0000_t75" style="width:12.25pt;height:13.6pt" o:ole="">
            <v:imagedata r:id="rId47" o:title=""/>
          </v:shape>
          <o:OLEObject Type="Embed" ProgID="Equation.DSMT4" ShapeID="_x0000_i1042" DrawAspect="Content" ObjectID="_1615668310" r:id="rId48"/>
        </w:object>
      </w:r>
      <w:r>
        <w:t xml:space="preserve"> равна</w:t>
      </w:r>
      <w:proofErr w:type="gramEnd"/>
      <w:r>
        <w:t xml:space="preserve"> нулю, поэтому </w:t>
      </w:r>
    </w:p>
    <w:p w:rsidR="0009433D" w:rsidRDefault="0009433D" w:rsidP="0009433D">
      <w:pPr>
        <w:ind w:firstLine="0"/>
        <w:jc w:val="center"/>
      </w:pPr>
      <w:r w:rsidRPr="005F714D">
        <w:rPr>
          <w:position w:val="-14"/>
        </w:rPr>
        <w:object w:dxaOrig="859" w:dyaOrig="420">
          <v:shape id="_x0000_i1043" type="#_x0000_t75" style="width:43.45pt;height:21.05pt" o:ole="">
            <v:imagedata r:id="rId49" o:title=""/>
          </v:shape>
          <o:OLEObject Type="Embed" ProgID="Equation.DSMT4" ShapeID="_x0000_i1043" DrawAspect="Content" ObjectID="_1615668311" r:id="rId50"/>
        </w:object>
      </w:r>
      <w:r>
        <w:t>.</w:t>
      </w:r>
    </w:p>
    <w:p w:rsidR="0009433D" w:rsidRDefault="0009433D" w:rsidP="0009433D">
      <w:r>
        <w:t>По условию задачи, характер поведения рассматриваемой системы квазистатический, поэтому единственным ускорением, действующим на инерционные элементы, будет ускорение свободного падения. Таким образом:</w:t>
      </w:r>
    </w:p>
    <w:p w:rsidR="0009433D" w:rsidRPr="0081109C" w:rsidRDefault="001D6695" w:rsidP="0009433D">
      <w:pPr>
        <w:pStyle w:val="af2"/>
        <w:jc w:val="center"/>
        <w:rPr>
          <w:i/>
          <w:sz w:val="24"/>
          <w:szCs w:val="24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</w:rPr>
                <m:t>U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g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g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</m:t>
                    </m:r>
                  </m:e>
                </m:mr>
              </m:m>
            </m:e>
          </m:d>
        </m:oMath>
      </m:oMathPara>
    </w:p>
    <w:p w:rsidR="0009433D" w:rsidRDefault="0009433D" w:rsidP="0009433D">
      <w:pPr>
        <w:ind w:firstLine="0"/>
      </w:pPr>
      <w:proofErr w:type="gramStart"/>
      <w:r>
        <w:t xml:space="preserve">где </w:t>
      </w:r>
      <w:r w:rsidRPr="00B45F4F">
        <w:rPr>
          <w:position w:val="-12"/>
        </w:rPr>
        <w:object w:dxaOrig="1600" w:dyaOrig="420">
          <v:shape id="_x0000_i1044" type="#_x0000_t75" style="width:80.15pt;height:21.05pt" o:ole="">
            <v:imagedata r:id="rId51" o:title=""/>
          </v:shape>
          <o:OLEObject Type="Embed" ProgID="Equation.DSMT4" ShapeID="_x0000_i1044" DrawAspect="Content" ObjectID="_1615668312" r:id="rId52"/>
        </w:object>
      </w:r>
      <w:r>
        <w:t>.</w:t>
      </w:r>
      <w:proofErr w:type="gramEnd"/>
    </w:p>
    <w:p w:rsidR="0009433D" w:rsidRDefault="0009433D" w:rsidP="0009433D">
      <w:r>
        <w:t>Определение смещений элементов системы при действии весовых нагрузок производится посредством решения системы линейных алгебраических уравнений:</w:t>
      </w:r>
    </w:p>
    <w:p w:rsidR="0009433D" w:rsidRDefault="0009433D" w:rsidP="0009433D">
      <w:pPr>
        <w:ind w:firstLine="0"/>
        <w:jc w:val="center"/>
      </w:pPr>
      <w:r w:rsidRPr="005F714D">
        <w:rPr>
          <w:position w:val="-18"/>
        </w:rPr>
        <w:object w:dxaOrig="2640" w:dyaOrig="499">
          <v:shape id="_x0000_i1045" type="#_x0000_t75" style="width:131.75pt;height:24.45pt" o:ole="">
            <v:imagedata r:id="rId53" o:title=""/>
          </v:shape>
          <o:OLEObject Type="Embed" ProgID="Equation.DSMT4" ShapeID="_x0000_i1045" DrawAspect="Content" ObjectID="_1615668313" r:id="rId54"/>
        </w:object>
      </w:r>
      <w:r>
        <w:t>.</w:t>
      </w:r>
    </w:p>
    <w:p w:rsidR="00535E59" w:rsidRDefault="00535E59" w:rsidP="00535E59">
      <w:r>
        <w:t>Параметры свободных колебаний динамической системы определятся из частотного уравнения:</w:t>
      </w:r>
    </w:p>
    <w:p w:rsidR="00535E59" w:rsidRDefault="00535E59" w:rsidP="00535E59">
      <w:pPr>
        <w:ind w:firstLine="0"/>
        <w:jc w:val="center"/>
      </w:pPr>
      <w:r w:rsidRPr="005F714D">
        <w:rPr>
          <w:position w:val="-18"/>
        </w:rPr>
        <w:object w:dxaOrig="2799" w:dyaOrig="499">
          <v:shape id="_x0000_i1046" type="#_x0000_t75" style="width:139.9pt;height:24.45pt" o:ole="">
            <v:imagedata r:id="rId55" o:title=""/>
          </v:shape>
          <o:OLEObject Type="Embed" ProgID="Equation.DSMT4" ShapeID="_x0000_i1046" DrawAspect="Content" ObjectID="_1615668314" r:id="rId56"/>
        </w:object>
      </w:r>
      <w:r>
        <w:t>,</w:t>
      </w:r>
    </w:p>
    <w:p w:rsidR="00535E59" w:rsidRDefault="00535E59" w:rsidP="00535E59">
      <w:pPr>
        <w:ind w:firstLine="0"/>
      </w:pPr>
      <w:r>
        <w:t>где</w:t>
      </w:r>
      <w:r>
        <w:tab/>
      </w:r>
      <w:r w:rsidRPr="008249A3">
        <w:rPr>
          <w:position w:val="-6"/>
        </w:rPr>
        <w:object w:dxaOrig="260" w:dyaOrig="240">
          <v:shape id="_x0000_i1047" type="#_x0000_t75" style="width:13.6pt;height:12.25pt" o:ole="">
            <v:imagedata r:id="rId57" o:title=""/>
          </v:shape>
          <o:OLEObject Type="Embed" ProgID="Equation.DSMT4" ShapeID="_x0000_i1047" DrawAspect="Content" ObjectID="_1615668315" r:id="rId58"/>
        </w:object>
      </w:r>
      <w:r>
        <w:t> – значение круговой частоты свободных колебаний,</w:t>
      </w:r>
    </w:p>
    <w:p w:rsidR="00535E59" w:rsidRDefault="00535E59" w:rsidP="00535E59">
      <w:r w:rsidRPr="008249A3">
        <w:rPr>
          <w:position w:val="-14"/>
        </w:rPr>
        <w:object w:dxaOrig="499" w:dyaOrig="420">
          <v:shape id="_x0000_i1048" type="#_x0000_t75" style="width:24.45pt;height:21.05pt" o:ole="">
            <v:imagedata r:id="rId59" o:title=""/>
          </v:shape>
          <o:OLEObject Type="Embed" ProgID="Equation.DSMT4" ShapeID="_x0000_i1048" DrawAspect="Content" ObjectID="_1615668316" r:id="rId60"/>
        </w:object>
      </w:r>
      <w:r>
        <w:t> – вектор, характеризующий форму свободных колебаний.</w:t>
      </w:r>
    </w:p>
    <w:p w:rsidR="00535E59" w:rsidRDefault="00535E59" w:rsidP="00535E59">
      <w:r>
        <w:lastRenderedPageBreak/>
        <w:t xml:space="preserve">Рассматриваемая система имеет семь ненулевых частот свободных колебаний, каждой из которых соответствует свой </w:t>
      </w:r>
      <w:proofErr w:type="gramStart"/>
      <w:r>
        <w:t xml:space="preserve">вектор </w:t>
      </w:r>
      <w:r w:rsidRPr="00256C96">
        <w:rPr>
          <w:position w:val="-14"/>
        </w:rPr>
        <w:object w:dxaOrig="499" w:dyaOrig="420">
          <v:shape id="_x0000_i1049" type="#_x0000_t75" style="width:24.45pt;height:21.05pt" o:ole="">
            <v:imagedata r:id="rId61" o:title=""/>
          </v:shape>
          <o:OLEObject Type="Embed" ProgID="Equation.DSMT4" ShapeID="_x0000_i1049" DrawAspect="Content" ObjectID="_1615668317" r:id="rId62"/>
        </w:object>
      </w:r>
      <w:r>
        <w:t>.</w:t>
      </w:r>
      <w:proofErr w:type="gramEnd"/>
    </w:p>
    <w:p w:rsidR="00535E59" w:rsidRDefault="00535E59" w:rsidP="00535E59">
      <w:r>
        <w:t>Частоты свободных колебаний в герцах определятся по формуле:</w:t>
      </w:r>
    </w:p>
    <w:p w:rsidR="00535E59" w:rsidRDefault="00535E59" w:rsidP="00535E59">
      <w:pPr>
        <w:ind w:firstLine="0"/>
        <w:jc w:val="center"/>
      </w:pPr>
      <w:r w:rsidRPr="00256C96">
        <w:rPr>
          <w:position w:val="-28"/>
        </w:rPr>
        <w:object w:dxaOrig="960" w:dyaOrig="720">
          <v:shape id="_x0000_i1050" type="#_x0000_t75" style="width:47.55pt;height:36pt" o:ole="">
            <v:imagedata r:id="rId63" o:title=""/>
          </v:shape>
          <o:OLEObject Type="Embed" ProgID="Equation.DSMT4" ShapeID="_x0000_i1050" DrawAspect="Content" ObjectID="_1615668318" r:id="rId64"/>
        </w:object>
      </w:r>
      <w:r>
        <w:t>.</w:t>
      </w:r>
    </w:p>
    <w:p w:rsidR="00535E59" w:rsidRDefault="00535E59" w:rsidP="00535E59">
      <w:r w:rsidRPr="00535E59">
        <w:t xml:space="preserve">В результате получим график изменения положения центра масс тела от времени, а </w:t>
      </w:r>
      <w:proofErr w:type="gramStart"/>
      <w:r w:rsidRPr="00535E59">
        <w:t>так же</w:t>
      </w:r>
      <w:proofErr w:type="gramEnd"/>
      <w:r w:rsidRPr="00535E59">
        <w:t xml:space="preserve"> его углового положения</w:t>
      </w:r>
      <w:r w:rsidR="00C119E5">
        <w:t>, который представлен на Рисунке 5.</w:t>
      </w:r>
    </w:p>
    <w:p w:rsidR="00C119E5" w:rsidRPr="00C119E5" w:rsidRDefault="00C119E5" w:rsidP="00535E59">
      <w:r w:rsidRPr="00C119E5">
        <w:rPr>
          <w:rStyle w:val="ad"/>
        </w:rPr>
        <w:drawing>
          <wp:inline distT="0" distB="0" distL="0" distR="0">
            <wp:extent cx="5334000" cy="4000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перемещения от веса.jpg"/>
                    <pic:cNvPicPr/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33D" w:rsidRPr="00C119E5" w:rsidRDefault="00C119E5" w:rsidP="00C119E5">
      <w:pPr>
        <w:jc w:val="center"/>
        <w:rPr>
          <w:i/>
          <w:iCs/>
          <w:color w:val="404040" w:themeColor="text1" w:themeTint="BF"/>
        </w:rPr>
      </w:pPr>
      <w:r>
        <w:rPr>
          <w:rStyle w:val="ad"/>
        </w:rPr>
        <w:t>Рисунок 5. Результаты расчета динамической модели.</w:t>
      </w:r>
    </w:p>
    <w:p w:rsidR="0009433D" w:rsidRPr="000F1679" w:rsidRDefault="00C119E5" w:rsidP="0009433D">
      <w:r>
        <w:t>Ниже представлен л</w:t>
      </w:r>
      <w:r w:rsidR="0009433D">
        <w:t xml:space="preserve">истинг программы в среде </w:t>
      </w:r>
      <w:proofErr w:type="spellStart"/>
      <w:r w:rsidR="0009433D">
        <w:rPr>
          <w:lang w:val="en-US"/>
        </w:rPr>
        <w:t>MatLab</w:t>
      </w:r>
      <w:proofErr w:type="spellEnd"/>
      <w:r w:rsidR="0009433D">
        <w:t>: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clear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Геометрические параметры: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h1 = 3.225; h2 = 2.545; 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 = 3; b = 4; L = 12;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Массово-инерционные характеристики: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m1 = 65000; I1 = (m1*(a^2 + L^2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))/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12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Жесткостные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параметры: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k1 = 4.6e6; k2 = 4.6e6;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Матрицы:</w:t>
      </w:r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D = [-1    </w:t>
      </w:r>
      <w:proofErr w:type="gram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h1  ;</w:t>
      </w:r>
      <w:proofErr w:type="gramEnd"/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-1    -</w:t>
      </w:r>
      <w:proofErr w:type="gram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h2 ]</w:t>
      </w:r>
      <w:proofErr w:type="gram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C = </w:t>
      </w:r>
      <w:proofErr w:type="spellStart"/>
      <w:proofErr w:type="gram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diag</w:t>
      </w:r>
      <w:proofErr w:type="spell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[k1 k2]);</w:t>
      </w:r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M = </w:t>
      </w:r>
      <w:proofErr w:type="spellStart"/>
      <w:proofErr w:type="gram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diag</w:t>
      </w:r>
      <w:proofErr w:type="spell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[m1 I1]);</w:t>
      </w:r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K = D'*C*D;</w:t>
      </w:r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  Определение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 смещений от веса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g = 9.81;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Ug</w:t>
      </w:r>
      <w:proofErr w:type="spell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[g; 0];</w:t>
      </w:r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Fg</w:t>
      </w:r>
      <w:proofErr w:type="spellEnd"/>
      <w:proofErr w:type="gram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-M*</w:t>
      </w:r>
      <w:proofErr w:type="spell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Ug</w:t>
      </w:r>
      <w:proofErr w:type="spell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U_ves</w:t>
      </w:r>
      <w:proofErr w:type="spell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K\</w:t>
      </w:r>
      <w:proofErr w:type="spell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Fg</w:t>
      </w:r>
      <w:proofErr w:type="spellEnd"/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Определение частот и форм свободных колебаний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[</w:t>
      </w:r>
      <w:proofErr w:type="spell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A</w:t>
      </w:r>
      <w:proofErr w:type="gram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,om</w:t>
      </w:r>
      <w:proofErr w:type="gram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_sq</w:t>
      </w:r>
      <w:proofErr w:type="spell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] = </w:t>
      </w:r>
      <w:proofErr w:type="spellStart"/>
      <w:proofErr w:type="gram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eig</w:t>
      </w:r>
      <w:proofErr w:type="spell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K,M);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freq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diag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om_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sq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)/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(2*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  <w:r>
        <w:rPr>
          <w:rFonts w:ascii="Courier New" w:hAnsi="Courier New" w:cs="Courier New"/>
          <w:color w:val="228B22"/>
          <w:sz w:val="20"/>
          <w:szCs w:val="20"/>
        </w:rPr>
        <w:t>% Вектор частот свободных колебаний (Гц)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5;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 Время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100000;   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>% Количество шагов по времени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/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n;   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>% Шаг по времени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T = 0</w:t>
      </w:r>
      <w:proofErr w:type="gram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:dt:tmax</w:t>
      </w:r>
      <w:proofErr w:type="gram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;</w:t>
      </w:r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U1 = </w:t>
      </w:r>
      <w:proofErr w:type="spell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U_</w:t>
      </w:r>
      <w:proofErr w:type="gram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ves</w:t>
      </w:r>
      <w:proofErr w:type="spell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1) - </w:t>
      </w:r>
      <w:proofErr w:type="spell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U_ves</w:t>
      </w:r>
      <w:proofErr w:type="spell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(1)*cos(</w:t>
      </w:r>
      <w:proofErr w:type="spell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freq</w:t>
      </w:r>
      <w:proofErr w:type="spell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(1)*T/(2*pi));</w:t>
      </w:r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U2 = </w:t>
      </w:r>
      <w:proofErr w:type="spell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U_</w:t>
      </w:r>
      <w:proofErr w:type="gram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ves</w:t>
      </w:r>
      <w:proofErr w:type="spell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2) - </w:t>
      </w:r>
      <w:proofErr w:type="spell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U_ves</w:t>
      </w:r>
      <w:proofErr w:type="spell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(2)*cos(</w:t>
      </w:r>
      <w:proofErr w:type="spell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freq</w:t>
      </w:r>
      <w:proofErr w:type="spell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(2)*T/(2*pi));</w:t>
      </w:r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figure</w:t>
      </w:r>
      <w:proofErr w:type="gram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plot(</w:t>
      </w:r>
      <w:proofErr w:type="gram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T,U1, T,U2, </w:t>
      </w:r>
      <w:r w:rsidRPr="00C119E5">
        <w:rPr>
          <w:rFonts w:ascii="Courier New" w:hAnsi="Courier New" w:cs="Courier New"/>
          <w:color w:val="A020F0"/>
          <w:sz w:val="20"/>
          <w:szCs w:val="20"/>
          <w:lang w:val="en-US"/>
        </w:rPr>
        <w:t>'LineWidth'</w:t>
      </w:r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,2)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title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'График изменения отклика системы во времени от силы тяжести'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legend(</w:t>
      </w:r>
      <w:proofErr w:type="gramEnd"/>
      <w:r w:rsidRPr="00C119E5">
        <w:rPr>
          <w:rFonts w:ascii="Courier New" w:hAnsi="Courier New" w:cs="Courier New"/>
          <w:color w:val="A020F0"/>
          <w:sz w:val="20"/>
          <w:szCs w:val="20"/>
          <w:lang w:val="en-US"/>
        </w:rPr>
        <w:t>'u_1'</w:t>
      </w:r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C119E5">
        <w:rPr>
          <w:rFonts w:ascii="Courier New" w:hAnsi="Courier New" w:cs="Courier New"/>
          <w:color w:val="A020F0"/>
          <w:sz w:val="20"/>
          <w:szCs w:val="20"/>
          <w:lang w:val="en-US"/>
        </w:rPr>
        <w:t>'fi_2'</w:t>
      </w:r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xlabel</w:t>
      </w:r>
      <w:proofErr w:type="spell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C119E5">
        <w:rPr>
          <w:rFonts w:ascii="Courier New" w:hAnsi="Courier New" w:cs="Courier New"/>
          <w:color w:val="A020F0"/>
          <w:sz w:val="20"/>
          <w:szCs w:val="20"/>
          <w:lang w:val="en-US"/>
        </w:rPr>
        <w:t>'</w:t>
      </w:r>
      <w:proofErr w:type="spellStart"/>
      <w:r w:rsidRPr="00C119E5">
        <w:rPr>
          <w:rFonts w:ascii="Courier New" w:hAnsi="Courier New" w:cs="Courier New"/>
          <w:color w:val="A020F0"/>
          <w:sz w:val="20"/>
          <w:szCs w:val="20"/>
          <w:lang w:val="en-US"/>
        </w:rPr>
        <w:t>t,c</w:t>
      </w:r>
      <w:proofErr w:type="spellEnd"/>
      <w:r w:rsidRPr="00C119E5">
        <w:rPr>
          <w:rFonts w:ascii="Courier New" w:hAnsi="Courier New" w:cs="Courier New"/>
          <w:color w:val="A020F0"/>
          <w:sz w:val="20"/>
          <w:szCs w:val="20"/>
          <w:lang w:val="en-US"/>
        </w:rPr>
        <w:t>'</w:t>
      </w:r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C119E5" w:rsidRP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ylabel</w:t>
      </w:r>
      <w:proofErr w:type="spellEnd"/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C119E5">
        <w:rPr>
          <w:rFonts w:ascii="Courier New" w:hAnsi="Courier New" w:cs="Courier New"/>
          <w:color w:val="A020F0"/>
          <w:sz w:val="20"/>
          <w:szCs w:val="20"/>
          <w:lang w:val="en-US"/>
        </w:rPr>
        <w:t>'u,</w:t>
      </w:r>
      <w:r>
        <w:rPr>
          <w:rFonts w:ascii="Courier New" w:hAnsi="Courier New" w:cs="Courier New"/>
          <w:color w:val="A020F0"/>
          <w:sz w:val="20"/>
          <w:szCs w:val="20"/>
        </w:rPr>
        <w:t>м</w:t>
      </w:r>
      <w:r w:rsidRPr="00C119E5">
        <w:rPr>
          <w:rFonts w:ascii="Courier New" w:hAnsi="Courier New" w:cs="Courier New"/>
          <w:color w:val="A020F0"/>
          <w:sz w:val="20"/>
          <w:szCs w:val="20"/>
          <w:lang w:val="en-US"/>
        </w:rPr>
        <w:t>'</w:t>
      </w:r>
      <w:r w:rsidRPr="00C1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); 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C119E5" w:rsidRDefault="00C119E5" w:rsidP="00C119E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</w:p>
    <w:p w:rsidR="0009433D" w:rsidRDefault="0009433D" w:rsidP="0009433D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</w:p>
    <w:p w:rsidR="00574D81" w:rsidRDefault="00C119E5" w:rsidP="00574D81">
      <w:pPr>
        <w:ind w:firstLine="851"/>
      </w:pPr>
      <w:r>
        <w:t xml:space="preserve">Для проверки </w:t>
      </w:r>
      <w:r w:rsidR="00574D81">
        <w:t xml:space="preserve">полученных результатов расчет динамической модели системы был также выполнен в среде </w:t>
      </w:r>
      <w:r w:rsidR="00574D81">
        <w:rPr>
          <w:lang w:val="en-US"/>
        </w:rPr>
        <w:t>Mathcad</w:t>
      </w:r>
      <w:r w:rsidR="00574D81">
        <w:t xml:space="preserve">. </w:t>
      </w:r>
    </w:p>
    <w:p w:rsidR="00574D81" w:rsidRDefault="00574D81" w:rsidP="00574D81">
      <w:pPr>
        <w:ind w:firstLine="851"/>
        <w:rPr>
          <w:rFonts w:cs="Times New Roman"/>
          <w:szCs w:val="28"/>
        </w:rPr>
      </w:pPr>
      <w:r>
        <w:t xml:space="preserve">Составим систему уравнений </w:t>
      </w:r>
      <w:r>
        <w:rPr>
          <w:rFonts w:cs="Times New Roman"/>
          <w:szCs w:val="28"/>
        </w:rPr>
        <w:t>динамики для вращательного и поступательного движения тела</w:t>
      </w:r>
      <w:r>
        <w:rPr>
          <w:rFonts w:cs="Times New Roman"/>
          <w:szCs w:val="28"/>
        </w:rPr>
        <w:t>:</w:t>
      </w:r>
    </w:p>
    <w:p w:rsidR="00574D81" w:rsidRPr="002336E3" w:rsidRDefault="00574D81" w:rsidP="00574D81">
      <w:pPr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>ɛ·</w:t>
      </w:r>
      <w:r>
        <w:rPr>
          <w:rFonts w:cs="Times New Roman"/>
          <w:szCs w:val="28"/>
          <w:lang w:val="en-US"/>
        </w:rPr>
        <w:t>J</w:t>
      </w:r>
      <w:r w:rsidRPr="002336E3">
        <w:rPr>
          <w:rFonts w:cs="Times New Roman"/>
          <w:szCs w:val="28"/>
        </w:rPr>
        <w:t>=∑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M</w:t>
      </w:r>
      <w:r>
        <w:rPr>
          <w:rFonts w:cs="Times New Roman"/>
          <w:szCs w:val="28"/>
        </w:rPr>
        <w:t>,</w:t>
      </w:r>
    </w:p>
    <w:p w:rsidR="00574D81" w:rsidRPr="002336E3" w:rsidRDefault="00574D81" w:rsidP="00574D81">
      <w:pPr>
        <w:ind w:firstLine="851"/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m</w:t>
      </w:r>
      <w:r w:rsidRPr="002336E3">
        <w:rPr>
          <w:rFonts w:cs="Times New Roman"/>
          <w:szCs w:val="28"/>
        </w:rPr>
        <w:t>∙</w:t>
      </w:r>
      <w:r>
        <w:rPr>
          <w:rFonts w:cs="Times New Roman"/>
          <w:szCs w:val="28"/>
          <w:lang w:val="en-US"/>
        </w:rPr>
        <w:t>a</w:t>
      </w:r>
      <w:r w:rsidRPr="002336E3">
        <w:rPr>
          <w:rFonts w:cs="Times New Roman"/>
          <w:szCs w:val="28"/>
        </w:rPr>
        <w:t>=∑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F</w:t>
      </w:r>
      <w:r>
        <w:rPr>
          <w:rFonts w:cs="Times New Roman"/>
          <w:szCs w:val="28"/>
        </w:rPr>
        <w:t>,</w:t>
      </w:r>
    </w:p>
    <w:p w:rsidR="00574D81" w:rsidRDefault="00574D81" w:rsidP="00574D81">
      <w:pPr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где ɛ — угловое ускорение, а — ускорение, </w:t>
      </w:r>
      <w:r>
        <w:rPr>
          <w:rFonts w:cs="Times New Roman"/>
          <w:szCs w:val="28"/>
          <w:lang w:val="en-US"/>
        </w:rPr>
        <w:t>J</w:t>
      </w:r>
      <w:r>
        <w:rPr>
          <w:rFonts w:cs="Times New Roman"/>
          <w:szCs w:val="28"/>
        </w:rPr>
        <w:t xml:space="preserve"> — момент инерции.</w:t>
      </w:r>
    </w:p>
    <w:p w:rsidR="00574D81" w:rsidRPr="00E46108" w:rsidRDefault="00574D81" w:rsidP="00574D81">
      <w:pPr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Исходя из уравнений динамики, запишем уравнения для углового ускорения, угловой скорости, ускорения, скорости тела (угловая и линейная скорости считаются путем интегрирования)</w:t>
      </w:r>
      <w:r w:rsidRPr="00E46108">
        <w:rPr>
          <w:rFonts w:cs="Times New Roman"/>
          <w:szCs w:val="28"/>
        </w:rPr>
        <w:t>:</w:t>
      </w:r>
    </w:p>
    <w:p w:rsidR="00574D81" w:rsidRDefault="00574D81" w:rsidP="00574D81">
      <w:pPr>
        <w:pStyle w:val="af1"/>
        <w:framePr w:w="7931" w:h="1845" w:wrap="auto" w:vAnchor="text" w:hAnchor="text" w:x="81" w:y="1"/>
      </w:pPr>
      <w:r>
        <w:rPr>
          <w:noProof/>
          <w:position w:val="-87"/>
          <w:lang w:eastAsia="ru-RU"/>
        </w:rPr>
        <w:drawing>
          <wp:inline distT="0" distB="0" distL="0" distR="0">
            <wp:extent cx="4831080" cy="1173480"/>
            <wp:effectExtent l="0" t="0" r="762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108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9E5" w:rsidRPr="00574D81" w:rsidRDefault="00C119E5" w:rsidP="00C119E5"/>
    <w:p w:rsidR="00C119E5" w:rsidRDefault="00C119E5" w:rsidP="0009433D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</w:p>
    <w:p w:rsidR="00574D81" w:rsidRDefault="00574D81" w:rsidP="0009433D"/>
    <w:p w:rsidR="00574D81" w:rsidRDefault="00574D81" w:rsidP="0009433D"/>
    <w:p w:rsidR="00574D81" w:rsidRPr="00C14DB8" w:rsidRDefault="00574D81" w:rsidP="00574D81">
      <w:pPr>
        <w:spacing w:after="0"/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>Имеем систему из 4 уравнений. Для решения данной системы воспользуемся методом Рунге-Кутта 4 порядка. Который заключается в следующем</w:t>
      </w:r>
      <w:r w:rsidRPr="00C14DB8">
        <w:rPr>
          <w:rFonts w:cs="Times New Roman"/>
          <w:szCs w:val="28"/>
        </w:rPr>
        <w:t>:</w:t>
      </w:r>
    </w:p>
    <w:p w:rsidR="00574D81" w:rsidRDefault="00574D81" w:rsidP="00574D81">
      <w:pPr>
        <w:spacing w:after="0"/>
        <w:ind w:firstLine="851"/>
        <w:rPr>
          <w:rFonts w:cs="Times New Roman"/>
          <w:szCs w:val="28"/>
        </w:rPr>
      </w:pPr>
      <w:r>
        <w:rPr>
          <w:rFonts w:cs="Times New Roman"/>
          <w:noProof/>
          <w:szCs w:val="28"/>
        </w:rPr>
        <w:drawing>
          <wp:anchor distT="0" distB="0" distL="114300" distR="114300" simplePos="0" relativeHeight="251660288" behindDoc="1" locked="0" layoutInCell="1" allowOverlap="1" wp14:anchorId="28F35840" wp14:editId="1A8D4F2B">
            <wp:simplePos x="0" y="0"/>
            <wp:positionH relativeFrom="column">
              <wp:posOffset>3606165</wp:posOffset>
            </wp:positionH>
            <wp:positionV relativeFrom="paragraph">
              <wp:posOffset>8890</wp:posOffset>
            </wp:positionV>
            <wp:extent cx="971550" cy="257175"/>
            <wp:effectExtent l="0" t="0" r="0" b="9525"/>
            <wp:wrapTight wrapText="bothSides">
              <wp:wrapPolygon edited="0">
                <wp:start x="0" y="0"/>
                <wp:lineTo x="0" y="20800"/>
                <wp:lineTo x="21176" y="20800"/>
                <wp:lineTo x="21176" y="0"/>
                <wp:lineTo x="0" y="0"/>
              </wp:wrapPolygon>
            </wp:wrapTight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noProof/>
          <w:szCs w:val="28"/>
        </w:rPr>
        <w:t>Для</w:t>
      </w:r>
      <w:r>
        <w:rPr>
          <w:rFonts w:cs="Times New Roman"/>
          <w:szCs w:val="28"/>
        </w:rPr>
        <w:t xml:space="preserve"> дифференциального уравнения</w:t>
      </w:r>
      <w:r w:rsidRPr="00C14DB8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 </w:t>
      </w:r>
    </w:p>
    <w:p w:rsidR="00574D81" w:rsidRPr="00C14DB8" w:rsidRDefault="00574D81" w:rsidP="00574D81">
      <w:pPr>
        <w:spacing w:after="0"/>
        <w:ind w:firstLine="851"/>
        <w:rPr>
          <w:rFonts w:cs="Times New Roman"/>
          <w:szCs w:val="28"/>
        </w:rPr>
      </w:pPr>
      <w:r>
        <w:rPr>
          <w:rFonts w:cs="Times New Roman"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3A22D5C6" wp14:editId="656FECC3">
            <wp:simplePos x="0" y="0"/>
            <wp:positionH relativeFrom="column">
              <wp:posOffset>2729865</wp:posOffset>
            </wp:positionH>
            <wp:positionV relativeFrom="paragraph">
              <wp:posOffset>6985</wp:posOffset>
            </wp:positionV>
            <wp:extent cx="800100" cy="238125"/>
            <wp:effectExtent l="0" t="0" r="0" b="9525"/>
            <wp:wrapTight wrapText="bothSides">
              <wp:wrapPolygon edited="0">
                <wp:start x="0" y="0"/>
                <wp:lineTo x="0" y="20736"/>
                <wp:lineTo x="21086" y="20736"/>
                <wp:lineTo x="21086" y="0"/>
                <wp:lineTo x="0" y="0"/>
              </wp:wrapPolygon>
            </wp:wrapTight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zCs w:val="28"/>
        </w:rPr>
        <w:t>С начальными условиями</w:t>
      </w:r>
      <w:r w:rsidRPr="00C14DB8">
        <w:rPr>
          <w:rFonts w:cs="Times New Roman"/>
          <w:szCs w:val="28"/>
        </w:rPr>
        <w:t xml:space="preserve">: </w:t>
      </w:r>
    </w:p>
    <w:p w:rsidR="00574D81" w:rsidRPr="00C14DB8" w:rsidRDefault="00574D81" w:rsidP="00574D81">
      <w:pPr>
        <w:ind w:firstLine="851"/>
        <w:rPr>
          <w:rFonts w:cs="Times New Roman"/>
          <w:szCs w:val="28"/>
        </w:rPr>
      </w:pPr>
      <w:r>
        <w:rPr>
          <w:rFonts w:cs="Times New Roman"/>
          <w:noProof/>
          <w:szCs w:val="28"/>
        </w:rPr>
        <w:drawing>
          <wp:anchor distT="0" distB="0" distL="114300" distR="114300" simplePos="0" relativeHeight="251661312" behindDoc="1" locked="0" layoutInCell="1" allowOverlap="1" wp14:anchorId="11DADAE5" wp14:editId="140C45CE">
            <wp:simplePos x="0" y="0"/>
            <wp:positionH relativeFrom="margin">
              <wp:align>left</wp:align>
            </wp:positionH>
            <wp:positionV relativeFrom="paragraph">
              <wp:posOffset>635431</wp:posOffset>
            </wp:positionV>
            <wp:extent cx="2409825" cy="457200"/>
            <wp:effectExtent l="0" t="0" r="9525" b="0"/>
            <wp:wrapTight wrapText="bothSides">
              <wp:wrapPolygon edited="0">
                <wp:start x="0" y="0"/>
                <wp:lineTo x="0" y="20700"/>
                <wp:lineTo x="21515" y="20700"/>
                <wp:lineTo x="21515" y="0"/>
                <wp:lineTo x="0" y="0"/>
              </wp:wrapPolygon>
            </wp:wrapTight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zCs w:val="28"/>
        </w:rPr>
        <w:t>Приближенные значения переменной в последующих точках будут вычисляться</w:t>
      </w:r>
      <w:r w:rsidRPr="00C14DB8">
        <w:rPr>
          <w:rFonts w:cs="Times New Roman"/>
          <w:szCs w:val="28"/>
        </w:rPr>
        <w:t xml:space="preserve">: </w:t>
      </w:r>
    </w:p>
    <w:p w:rsidR="00574D81" w:rsidRPr="00A8765E" w:rsidRDefault="00574D81" w:rsidP="00574D81">
      <w:pPr>
        <w:ind w:firstLine="851"/>
        <w:rPr>
          <w:rFonts w:cs="Times New Roman"/>
          <w:szCs w:val="28"/>
        </w:rPr>
      </w:pPr>
    </w:p>
    <w:p w:rsidR="00574D81" w:rsidRDefault="00574D81" w:rsidP="00574D81">
      <w:pPr>
        <w:ind w:firstLine="851"/>
        <w:rPr>
          <w:rFonts w:cs="Times New Roman"/>
          <w:szCs w:val="28"/>
        </w:rPr>
      </w:pPr>
      <w:r>
        <w:rPr>
          <w:rFonts w:cs="Times New Roman"/>
          <w:noProof/>
          <w:szCs w:val="28"/>
        </w:rPr>
        <w:drawing>
          <wp:anchor distT="0" distB="0" distL="114300" distR="114300" simplePos="0" relativeHeight="251662336" behindDoc="0" locked="0" layoutInCell="1" allowOverlap="1" wp14:anchorId="35DEB5AC" wp14:editId="3BEC460D">
            <wp:simplePos x="0" y="0"/>
            <wp:positionH relativeFrom="margin">
              <wp:align>left</wp:align>
            </wp:positionH>
            <wp:positionV relativeFrom="paragraph">
              <wp:posOffset>339090</wp:posOffset>
            </wp:positionV>
            <wp:extent cx="1895475" cy="1504950"/>
            <wp:effectExtent l="0" t="0" r="9525" b="0"/>
            <wp:wrapTopAndBottom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zCs w:val="28"/>
        </w:rPr>
        <w:t>где</w:t>
      </w:r>
    </w:p>
    <w:p w:rsidR="00574D81" w:rsidRDefault="00574D81" w:rsidP="00574D81">
      <w:pPr>
        <w:ind w:firstLine="851"/>
        <w:rPr>
          <w:rFonts w:cs="Times New Roman"/>
          <w:szCs w:val="28"/>
        </w:rPr>
      </w:pPr>
    </w:p>
    <w:p w:rsidR="00574D81" w:rsidRDefault="00574D81" w:rsidP="00574D81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Вычисляем по данному методу в </w:t>
      </w:r>
      <w:r>
        <w:rPr>
          <w:rFonts w:cs="Times New Roman"/>
          <w:szCs w:val="28"/>
          <w:lang w:val="en-US"/>
        </w:rPr>
        <w:t>Mathcad</w:t>
      </w:r>
      <w:r>
        <w:rPr>
          <w:rFonts w:cs="Times New Roman"/>
          <w:szCs w:val="28"/>
        </w:rPr>
        <w:t xml:space="preserve"> значения времени, угла, а также координаты центра масс</w:t>
      </w:r>
      <w:r>
        <w:rPr>
          <w:rFonts w:cs="Times New Roman"/>
          <w:szCs w:val="28"/>
        </w:rPr>
        <w:t>.</w:t>
      </w:r>
    </w:p>
    <w:p w:rsidR="00574D81" w:rsidRDefault="00574D81" w:rsidP="00574D81">
      <w:pPr>
        <w:pStyle w:val="af1"/>
        <w:framePr w:w="6915" w:h="10470" w:wrap="auto" w:vAnchor="text" w:hAnchor="text" w:x="81" w:y="1"/>
      </w:pPr>
      <w:r>
        <w:rPr>
          <w:noProof/>
          <w:position w:val="-1029"/>
          <w:lang w:eastAsia="ru-RU"/>
        </w:rPr>
        <w:lastRenderedPageBreak/>
        <w:drawing>
          <wp:inline distT="0" distB="0" distL="0" distR="0">
            <wp:extent cx="4201160" cy="665099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160" cy="665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pStyle w:val="af1"/>
        <w:framePr w:w="6915" w:h="10470" w:wrap="auto" w:vAnchor="text" w:hAnchor="text" w:x="81" w:y="1"/>
      </w:pPr>
      <w:r>
        <w:rPr>
          <w:noProof/>
          <w:position w:val="-1029"/>
          <w:lang w:eastAsia="ru-RU"/>
        </w:rPr>
        <w:lastRenderedPageBreak/>
        <w:drawing>
          <wp:inline distT="0" distB="0" distL="0" distR="0">
            <wp:extent cx="4201160" cy="665099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160" cy="665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pStyle w:val="af1"/>
        <w:framePr w:w="6930" w:h="10470" w:wrap="auto" w:vAnchor="text" w:hAnchor="text" w:x="81" w:y="1"/>
      </w:pPr>
      <w:r>
        <w:rPr>
          <w:noProof/>
          <w:position w:val="-1029"/>
          <w:lang w:eastAsia="ru-RU"/>
        </w:rPr>
        <w:lastRenderedPageBreak/>
        <w:drawing>
          <wp:inline distT="0" distB="0" distL="0" distR="0">
            <wp:extent cx="4209415" cy="665099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415" cy="665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574D81">
      <w:pPr>
        <w:ind w:firstLine="0"/>
      </w:pPr>
    </w:p>
    <w:p w:rsidR="00574D81" w:rsidRDefault="00574D81" w:rsidP="0009433D">
      <w:pPr>
        <w:rPr>
          <w:rFonts w:cs="Times New Roman"/>
          <w:szCs w:val="28"/>
        </w:rPr>
      </w:pPr>
      <w:r>
        <w:rPr>
          <w:rFonts w:cs="Times New Roman"/>
          <w:szCs w:val="28"/>
        </w:rPr>
        <w:t>После вычисления можем построить графики зависимости координаты центра масс</w:t>
      </w:r>
      <w:r>
        <w:rPr>
          <w:rFonts w:cs="Times New Roman"/>
          <w:szCs w:val="28"/>
        </w:rPr>
        <w:t xml:space="preserve"> (Рисунок 6)</w:t>
      </w:r>
      <w:r>
        <w:rPr>
          <w:rFonts w:cs="Times New Roman"/>
          <w:szCs w:val="28"/>
        </w:rPr>
        <w:t>, угла поворота в зависимости от времени</w:t>
      </w:r>
      <w:r>
        <w:rPr>
          <w:rFonts w:cs="Times New Roman"/>
          <w:szCs w:val="28"/>
        </w:rPr>
        <w:t xml:space="preserve"> (Рисунок 7).</w:t>
      </w:r>
    </w:p>
    <w:p w:rsidR="00574D81" w:rsidRDefault="00574D81" w:rsidP="00574D81">
      <w:pPr>
        <w:ind w:firstLine="0"/>
        <w:jc w:val="center"/>
      </w:pPr>
      <w:r w:rsidRPr="00574D81">
        <w:rPr>
          <w:rStyle w:val="ad"/>
        </w:rPr>
        <w:lastRenderedPageBreak/>
        <w:drawing>
          <wp:inline distT="0" distB="0" distL="0" distR="0">
            <wp:extent cx="5940425" cy="3215640"/>
            <wp:effectExtent l="0" t="0" r="3175" b="381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перемещения из маткада.JPG"/>
                    <pic:cNvPicPr/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1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74C" w:rsidRPr="00574D81" w:rsidRDefault="00574D81" w:rsidP="00356427">
      <w:pPr>
        <w:jc w:val="center"/>
        <w:rPr>
          <w:rStyle w:val="ad"/>
        </w:rPr>
      </w:pPr>
      <w:r>
        <w:rPr>
          <w:rStyle w:val="ad"/>
        </w:rPr>
        <w:t xml:space="preserve">Рисунок 6. </w:t>
      </w:r>
      <w:r w:rsidRPr="00574D81">
        <w:rPr>
          <w:rStyle w:val="ad"/>
        </w:rPr>
        <w:t>График зависимости координаты центра масс изделия от времени.</w:t>
      </w:r>
    </w:p>
    <w:p w:rsidR="00356427" w:rsidRDefault="00356427" w:rsidP="00356427">
      <w:pPr>
        <w:ind w:firstLine="0"/>
        <w:jc w:val="center"/>
        <w:rPr>
          <w:lang w:eastAsia="x-none"/>
        </w:rPr>
      </w:pPr>
      <w:r>
        <w:rPr>
          <w:noProof/>
          <w:lang w:eastAsia="ru-RU"/>
        </w:rPr>
        <w:drawing>
          <wp:inline distT="0" distB="0" distL="0" distR="0">
            <wp:extent cx="5940425" cy="2411730"/>
            <wp:effectExtent l="0" t="0" r="3175" b="762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угол из маткада.JPG"/>
                    <pic:cNvPicPr/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1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74C" w:rsidRDefault="00356427" w:rsidP="00356427">
      <w:pPr>
        <w:ind w:firstLine="0"/>
        <w:jc w:val="center"/>
        <w:rPr>
          <w:lang w:eastAsia="x-none"/>
        </w:rPr>
      </w:pPr>
      <w:r>
        <w:rPr>
          <w:rStyle w:val="ad"/>
        </w:rPr>
        <w:t xml:space="preserve">Рисунок 7. </w:t>
      </w:r>
      <w:r w:rsidRPr="00356427">
        <w:rPr>
          <w:rStyle w:val="ad"/>
        </w:rPr>
        <w:t>График зависимости угла поворота центра масс изделия от времени.</w:t>
      </w:r>
    </w:p>
    <w:p w:rsidR="00D9474C" w:rsidRPr="00356427" w:rsidRDefault="00356427" w:rsidP="00356427">
      <w:pPr>
        <w:pStyle w:val="a9"/>
      </w:pPr>
      <w:r>
        <w:t xml:space="preserve">Сравнив полученные результаты, реализованные двумя различными методами и математическими средами, можно сделать вывод о том, что в обоих случая характер перемещения </w:t>
      </w:r>
      <w:r>
        <w:t>и поворота</w:t>
      </w:r>
      <w:r>
        <w:t xml:space="preserve"> центра масс системы похожий, однако среда </w:t>
      </w:r>
      <w:proofErr w:type="spellStart"/>
      <w:r>
        <w:rPr>
          <w:lang w:val="en-US"/>
        </w:rPr>
        <w:t>MatLab</w:t>
      </w:r>
      <w:proofErr w:type="spellEnd"/>
      <w:r w:rsidRPr="00356427">
        <w:t xml:space="preserve"> </w:t>
      </w:r>
      <w:r>
        <w:t>позволяет получить более точные результаты.</w:t>
      </w:r>
    </w:p>
    <w:p w:rsidR="00D9474C" w:rsidRDefault="00D9474C">
      <w:pPr>
        <w:rPr>
          <w:lang w:eastAsia="x-none"/>
        </w:rPr>
      </w:pPr>
      <w:r>
        <w:rPr>
          <w:lang w:eastAsia="x-none"/>
        </w:rPr>
        <w:br w:type="page"/>
      </w:r>
    </w:p>
    <w:p w:rsidR="00D9474C" w:rsidRDefault="00D9474C" w:rsidP="00D9474C">
      <w:pPr>
        <w:pStyle w:val="1"/>
        <w:numPr>
          <w:ilvl w:val="0"/>
          <w:numId w:val="0"/>
        </w:numPr>
        <w:rPr>
          <w:lang w:val="ru-RU"/>
        </w:rPr>
      </w:pPr>
      <w:bookmarkStart w:id="6" w:name="_Toc5054662"/>
      <w:r>
        <w:rPr>
          <w:lang w:val="ru-RU"/>
        </w:rPr>
        <w:lastRenderedPageBreak/>
        <w:t>Заключение</w:t>
      </w:r>
      <w:bookmarkEnd w:id="6"/>
      <w:r>
        <w:rPr>
          <w:lang w:val="ru-RU"/>
        </w:rPr>
        <w:t xml:space="preserve"> </w:t>
      </w:r>
    </w:p>
    <w:p w:rsidR="00356427" w:rsidRDefault="00356427" w:rsidP="00356427">
      <w:pPr>
        <w:rPr>
          <w:lang w:eastAsia="x-none"/>
        </w:rPr>
      </w:pPr>
    </w:p>
    <w:p w:rsidR="00356427" w:rsidRDefault="00356427" w:rsidP="00356427">
      <w:pPr>
        <w:pStyle w:val="a9"/>
      </w:pPr>
      <w:r>
        <w:t>В данном курсовом проекте мною был рассмотрен алгоритм работы самоходной пусковой установки</w:t>
      </w:r>
      <w:r w:rsidR="00775AA6">
        <w:t>, рассчитаны ветровые нагрузки на самоходную пусковую установку, когда она находится в транспортном положении, а также нагрузки на домкраты, когда самоходная пусковая установка находится в вывешенном положении.</w:t>
      </w:r>
    </w:p>
    <w:p w:rsidR="00775AA6" w:rsidRDefault="00775AA6" w:rsidP="00356427">
      <w:pPr>
        <w:pStyle w:val="a9"/>
      </w:pPr>
      <w:r>
        <w:t xml:space="preserve">Далее для этого случая положения самоходной пусковой </w:t>
      </w:r>
      <w:proofErr w:type="gramStart"/>
      <w:r>
        <w:t>установки  была</w:t>
      </w:r>
      <w:proofErr w:type="gramEnd"/>
      <w:r>
        <w:t xml:space="preserve"> составлена динамическая модель. В результате были получены графики перемещения и изменения углового положения самоходной пусковой установки в положении после ее вывешивания.</w:t>
      </w:r>
    </w:p>
    <w:p w:rsidR="00775AA6" w:rsidRDefault="00775AA6" w:rsidP="00356427">
      <w:pPr>
        <w:pStyle w:val="a9"/>
      </w:pPr>
      <w:r>
        <w:t>Характер этих графиков показывает, что даже без воздействия на самоходную пусковую установку она имеет собственные колебания.</w:t>
      </w:r>
      <w:bookmarkStart w:id="7" w:name="_GoBack"/>
      <w:bookmarkEnd w:id="7"/>
    </w:p>
    <w:p w:rsidR="00356427" w:rsidRPr="00356427" w:rsidRDefault="00356427" w:rsidP="00356427">
      <w:pPr>
        <w:ind w:firstLine="0"/>
        <w:rPr>
          <w:lang w:eastAsia="x-none"/>
        </w:rPr>
      </w:pPr>
    </w:p>
    <w:p w:rsidR="00D9474C" w:rsidRDefault="00D9474C" w:rsidP="00D9474C">
      <w:pPr>
        <w:rPr>
          <w:lang w:eastAsia="x-none"/>
        </w:rPr>
      </w:pPr>
    </w:p>
    <w:p w:rsidR="00D9474C" w:rsidRDefault="00D9474C">
      <w:pPr>
        <w:rPr>
          <w:lang w:eastAsia="x-none"/>
        </w:rPr>
      </w:pPr>
      <w:r>
        <w:rPr>
          <w:lang w:eastAsia="x-none"/>
        </w:rPr>
        <w:br w:type="page"/>
      </w:r>
    </w:p>
    <w:p w:rsidR="00D9474C" w:rsidRDefault="00D9474C" w:rsidP="00D9474C">
      <w:pPr>
        <w:pStyle w:val="1"/>
        <w:numPr>
          <w:ilvl w:val="0"/>
          <w:numId w:val="0"/>
        </w:numPr>
        <w:rPr>
          <w:lang w:val="ru-RU"/>
        </w:rPr>
      </w:pPr>
      <w:bookmarkStart w:id="8" w:name="_Toc5054663"/>
      <w:r>
        <w:rPr>
          <w:lang w:val="ru-RU"/>
        </w:rPr>
        <w:lastRenderedPageBreak/>
        <w:t>Список использованной литературы</w:t>
      </w:r>
      <w:bookmarkEnd w:id="8"/>
    </w:p>
    <w:p w:rsidR="00535E59" w:rsidRPr="00535E59" w:rsidRDefault="00535E59" w:rsidP="00535E59">
      <w:pPr>
        <w:rPr>
          <w:lang w:eastAsia="x-none"/>
        </w:rPr>
      </w:pPr>
    </w:p>
    <w:p w:rsidR="00535E59" w:rsidRDefault="00535E59" w:rsidP="00535E59">
      <w:pPr>
        <w:pStyle w:val="af2"/>
        <w:numPr>
          <w:ilvl w:val="0"/>
          <w:numId w:val="3"/>
        </w:numPr>
        <w:ind w:left="709"/>
      </w:pPr>
      <w:proofErr w:type="spellStart"/>
      <w:r w:rsidRPr="00CF601B">
        <w:t>Бидерман</w:t>
      </w:r>
      <w:proofErr w:type="spellEnd"/>
      <w:r w:rsidRPr="00CF601B">
        <w:t xml:space="preserve"> В.Л.</w:t>
      </w:r>
      <w:r>
        <w:t xml:space="preserve"> Теория механических колебаний.</w:t>
      </w:r>
    </w:p>
    <w:p w:rsidR="00535E59" w:rsidRDefault="00535E59" w:rsidP="00535E59">
      <w:pPr>
        <w:pStyle w:val="a9"/>
        <w:numPr>
          <w:ilvl w:val="0"/>
          <w:numId w:val="3"/>
        </w:numPr>
        <w:ind w:left="709"/>
      </w:pPr>
      <w:r>
        <w:t xml:space="preserve">Храмов, Б.А. Основы теории и проектирования устройств и систем боевого железнодорожного ракетного комплекса: учебное пособие/ Б.А. Храмов: </w:t>
      </w:r>
      <w:proofErr w:type="spellStart"/>
      <w:r>
        <w:t>Балт</w:t>
      </w:r>
      <w:proofErr w:type="spellEnd"/>
      <w:r>
        <w:t xml:space="preserve">. гос. </w:t>
      </w:r>
      <w:proofErr w:type="spellStart"/>
      <w:r>
        <w:t>техн</w:t>
      </w:r>
      <w:proofErr w:type="spellEnd"/>
      <w:r>
        <w:t xml:space="preserve">. ун-т. – </w:t>
      </w:r>
      <w:proofErr w:type="gramStart"/>
      <w:r>
        <w:t>СПб.,</w:t>
      </w:r>
      <w:proofErr w:type="gramEnd"/>
      <w:r>
        <w:t xml:space="preserve"> 2005. – 112 с.</w:t>
      </w:r>
    </w:p>
    <w:p w:rsidR="00535E59" w:rsidRDefault="00535E59" w:rsidP="00535E59">
      <w:pPr>
        <w:pStyle w:val="a9"/>
        <w:numPr>
          <w:ilvl w:val="0"/>
          <w:numId w:val="3"/>
        </w:numPr>
        <w:ind w:left="709"/>
      </w:pPr>
      <w:r>
        <w:t xml:space="preserve">Иванов, </w:t>
      </w:r>
      <w:proofErr w:type="gramStart"/>
      <w:r>
        <w:t>Е.В. ,</w:t>
      </w:r>
      <w:proofErr w:type="gramEnd"/>
      <w:r>
        <w:t xml:space="preserve"> Нестеров, В.Н. Анализ способов горизонтирования опорных платформ образцов вооружения и военной техники. </w:t>
      </w:r>
      <w:r>
        <w:rPr>
          <w:lang w:val="en-US"/>
        </w:rPr>
        <w:t xml:space="preserve">Fundamental Research </w:t>
      </w:r>
      <w:r>
        <w:t>№5</w:t>
      </w:r>
      <w:r>
        <w:rPr>
          <w:lang w:val="en-US"/>
        </w:rPr>
        <w:t>, 2017</w:t>
      </w:r>
      <w:r>
        <w:t>. – 46-50 с.</w:t>
      </w:r>
    </w:p>
    <w:p w:rsidR="00535E59" w:rsidRDefault="00535E59" w:rsidP="00535E59">
      <w:pPr>
        <w:pStyle w:val="a9"/>
        <w:numPr>
          <w:ilvl w:val="0"/>
          <w:numId w:val="3"/>
        </w:numPr>
        <w:ind w:left="709"/>
        <w:rPr>
          <w:rFonts w:eastAsia="TimesNewRomanPSMT"/>
        </w:rPr>
      </w:pPr>
      <w:r w:rsidRPr="00CF601B">
        <w:rPr>
          <w:rFonts w:eastAsia="TimesNewRomanPSMT"/>
        </w:rPr>
        <w:t>Шапошников, Александров, Смирнов. Динамика и устойчивость сооружений</w:t>
      </w:r>
    </w:p>
    <w:p w:rsidR="00535E59" w:rsidRDefault="00535E59" w:rsidP="00535E59">
      <w:pPr>
        <w:pStyle w:val="af2"/>
        <w:ind w:left="1069" w:firstLine="0"/>
      </w:pPr>
    </w:p>
    <w:p w:rsidR="00535E59" w:rsidRPr="00535E59" w:rsidRDefault="00535E59" w:rsidP="00535E59">
      <w:pPr>
        <w:rPr>
          <w:lang w:eastAsia="x-none"/>
        </w:rPr>
      </w:pPr>
    </w:p>
    <w:sectPr w:rsidR="00535E59" w:rsidRPr="00535E59" w:rsidSect="00775AA6">
      <w:footerReference w:type="default" r:id="rId76"/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C92" w:rsidRDefault="00127C92" w:rsidP="00D9474C">
      <w:pPr>
        <w:spacing w:after="0" w:line="240" w:lineRule="auto"/>
      </w:pPr>
      <w:r>
        <w:separator/>
      </w:r>
    </w:p>
  </w:endnote>
  <w:endnote w:type="continuationSeparator" w:id="0">
    <w:p w:rsidR="00127C92" w:rsidRDefault="00127C92" w:rsidP="00D94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Yu Gothic UI Semibold">
    <w:altName w:val="MS Gothic"/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043399"/>
      <w:docPartObj>
        <w:docPartGallery w:val="Page Numbers (Bottom of Page)"/>
        <w:docPartUnique/>
      </w:docPartObj>
    </w:sdtPr>
    <w:sdtContent>
      <w:p w:rsidR="00775AA6" w:rsidRDefault="00775AA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:rsidR="00775AA6" w:rsidRDefault="00775AA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C92" w:rsidRDefault="00127C92" w:rsidP="00D9474C">
      <w:pPr>
        <w:spacing w:after="0" w:line="240" w:lineRule="auto"/>
      </w:pPr>
      <w:r>
        <w:separator/>
      </w:r>
    </w:p>
  </w:footnote>
  <w:footnote w:type="continuationSeparator" w:id="0">
    <w:p w:rsidR="00127C92" w:rsidRDefault="00127C92" w:rsidP="00D94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61F2E"/>
    <w:multiLevelType w:val="multilevel"/>
    <w:tmpl w:val="BED451FA"/>
    <w:lvl w:ilvl="0">
      <w:start w:val="1"/>
      <w:numFmt w:val="decimal"/>
      <w:pStyle w:val="1"/>
      <w:suff w:val="space"/>
      <w:lvlText w:val="%1"/>
      <w:lvlJc w:val="left"/>
      <w:pPr>
        <w:ind w:left="993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 w15:restartNumberingAfterBreak="0">
    <w:nsid w:val="3AD66B41"/>
    <w:multiLevelType w:val="hybridMultilevel"/>
    <w:tmpl w:val="60C26444"/>
    <w:lvl w:ilvl="0" w:tplc="C310BF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6617ECD"/>
    <w:multiLevelType w:val="hybridMultilevel"/>
    <w:tmpl w:val="114AB8F6"/>
    <w:lvl w:ilvl="0" w:tplc="C6C2A6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B4278C7"/>
    <w:multiLevelType w:val="hybridMultilevel"/>
    <w:tmpl w:val="FA263B82"/>
    <w:lvl w:ilvl="0" w:tplc="41BEA8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CB9"/>
    <w:rsid w:val="00004AA0"/>
    <w:rsid w:val="0006063B"/>
    <w:rsid w:val="00084E83"/>
    <w:rsid w:val="00085363"/>
    <w:rsid w:val="0009433D"/>
    <w:rsid w:val="000F1679"/>
    <w:rsid w:val="000F37CE"/>
    <w:rsid w:val="00124B6C"/>
    <w:rsid w:val="00127C92"/>
    <w:rsid w:val="001D6695"/>
    <w:rsid w:val="001F0B9E"/>
    <w:rsid w:val="00226B2D"/>
    <w:rsid w:val="002D3C88"/>
    <w:rsid w:val="003315D3"/>
    <w:rsid w:val="00356427"/>
    <w:rsid w:val="00417A3A"/>
    <w:rsid w:val="00484C12"/>
    <w:rsid w:val="004A5D2F"/>
    <w:rsid w:val="00535E59"/>
    <w:rsid w:val="00574D81"/>
    <w:rsid w:val="005C470F"/>
    <w:rsid w:val="005F6A1C"/>
    <w:rsid w:val="00721213"/>
    <w:rsid w:val="007579E1"/>
    <w:rsid w:val="00775AA6"/>
    <w:rsid w:val="007B5C3D"/>
    <w:rsid w:val="007E749F"/>
    <w:rsid w:val="0081109C"/>
    <w:rsid w:val="00837F5B"/>
    <w:rsid w:val="008629C2"/>
    <w:rsid w:val="00866700"/>
    <w:rsid w:val="008F7A52"/>
    <w:rsid w:val="009107B1"/>
    <w:rsid w:val="00933D83"/>
    <w:rsid w:val="00984CB9"/>
    <w:rsid w:val="009E71C7"/>
    <w:rsid w:val="00A72899"/>
    <w:rsid w:val="00AD3BD0"/>
    <w:rsid w:val="00B057F4"/>
    <w:rsid w:val="00B07E6B"/>
    <w:rsid w:val="00C119E5"/>
    <w:rsid w:val="00D26488"/>
    <w:rsid w:val="00D76552"/>
    <w:rsid w:val="00D9474C"/>
    <w:rsid w:val="00F42531"/>
    <w:rsid w:val="00F5022B"/>
    <w:rsid w:val="00FB2D69"/>
    <w:rsid w:val="00FF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E494DC-57DD-487E-9CAA-E40C3017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213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9107B1"/>
    <w:pPr>
      <w:keepNext/>
      <w:numPr>
        <w:numId w:val="1"/>
      </w:numPr>
      <w:spacing w:before="240" w:after="60" w:line="240" w:lineRule="auto"/>
      <w:ind w:left="0" w:firstLine="0"/>
      <w:jc w:val="center"/>
      <w:outlineLvl w:val="0"/>
    </w:pPr>
    <w:rPr>
      <w:bCs/>
      <w:kern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107B1"/>
    <w:rPr>
      <w:rFonts w:ascii="Times New Roman" w:hAnsi="Times New Roman"/>
      <w:bCs/>
      <w:kern w:val="32"/>
      <w:sz w:val="28"/>
      <w:szCs w:val="32"/>
      <w:lang w:val="x-none" w:eastAsia="x-none"/>
    </w:rPr>
  </w:style>
  <w:style w:type="paragraph" w:styleId="a3">
    <w:name w:val="TOC Heading"/>
    <w:basedOn w:val="1"/>
    <w:next w:val="a"/>
    <w:uiPriority w:val="39"/>
    <w:unhideWhenUsed/>
    <w:qFormat/>
    <w:rsid w:val="00D9474C"/>
    <w:pPr>
      <w:keepLines/>
      <w:numPr>
        <w:numId w:val="0"/>
      </w:numPr>
      <w:spacing w:before="120" w:after="0" w:line="360" w:lineRule="auto"/>
      <w:outlineLvl w:val="9"/>
    </w:pPr>
    <w:rPr>
      <w:rFonts w:eastAsiaTheme="majorEastAsia" w:cstheme="majorBidi"/>
      <w:bCs w:val="0"/>
      <w:kern w:val="0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D9474C"/>
    <w:pPr>
      <w:tabs>
        <w:tab w:val="right" w:leader="dot" w:pos="9345"/>
      </w:tabs>
      <w:spacing w:after="100"/>
    </w:pPr>
    <w:rPr>
      <w:rFonts w:cs="Times New Roman"/>
      <w:noProof/>
      <w:sz w:val="24"/>
      <w:szCs w:val="24"/>
    </w:rPr>
  </w:style>
  <w:style w:type="character" w:styleId="a4">
    <w:name w:val="Hyperlink"/>
    <w:basedOn w:val="a0"/>
    <w:uiPriority w:val="99"/>
    <w:unhideWhenUsed/>
    <w:rsid w:val="00D9474C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94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9474C"/>
  </w:style>
  <w:style w:type="paragraph" w:styleId="a7">
    <w:name w:val="footer"/>
    <w:basedOn w:val="a"/>
    <w:link w:val="a8"/>
    <w:uiPriority w:val="99"/>
    <w:unhideWhenUsed/>
    <w:rsid w:val="00D94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474C"/>
  </w:style>
  <w:style w:type="paragraph" w:customStyle="1" w:styleId="a9">
    <w:name w:val="ТЕКСТ"/>
    <w:basedOn w:val="a"/>
    <w:qFormat/>
    <w:rsid w:val="008629C2"/>
    <w:pPr>
      <w:spacing w:before="120" w:after="120"/>
      <w:ind w:firstLine="851"/>
    </w:pPr>
    <w:rPr>
      <w:rFonts w:eastAsia="Times New Roman" w:cs="Times New Roman"/>
      <w:szCs w:val="24"/>
      <w:lang w:eastAsia="ru-RU"/>
    </w:rPr>
  </w:style>
  <w:style w:type="paragraph" w:styleId="aa">
    <w:name w:val="No Spacing"/>
    <w:uiPriority w:val="1"/>
    <w:qFormat/>
    <w:rsid w:val="00AD3BD0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ab">
    <w:name w:val="Subtitle"/>
    <w:basedOn w:val="a"/>
    <w:next w:val="a"/>
    <w:link w:val="ac"/>
    <w:uiPriority w:val="11"/>
    <w:qFormat/>
    <w:rsid w:val="00AD3BD0"/>
    <w:pPr>
      <w:numPr>
        <w:ilvl w:val="1"/>
      </w:numPr>
      <w:ind w:firstLine="709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ac">
    <w:name w:val="Подзаголовок Знак"/>
    <w:basedOn w:val="a0"/>
    <w:link w:val="ab"/>
    <w:uiPriority w:val="11"/>
    <w:rsid w:val="00AD3BD0"/>
    <w:rPr>
      <w:rFonts w:eastAsiaTheme="minorEastAsia"/>
      <w:color w:val="5A5A5A" w:themeColor="text1" w:themeTint="A5"/>
      <w:spacing w:val="15"/>
    </w:rPr>
  </w:style>
  <w:style w:type="character" w:styleId="ad">
    <w:name w:val="Subtle Emphasis"/>
    <w:aliases w:val="Рисунок"/>
    <w:basedOn w:val="a0"/>
    <w:uiPriority w:val="19"/>
    <w:qFormat/>
    <w:rsid w:val="00AD3BD0"/>
    <w:rPr>
      <w:i/>
      <w:iCs/>
      <w:color w:val="404040" w:themeColor="text1" w:themeTint="BF"/>
    </w:rPr>
  </w:style>
  <w:style w:type="paragraph" w:styleId="ae">
    <w:name w:val="Title"/>
    <w:basedOn w:val="a"/>
    <w:next w:val="a"/>
    <w:link w:val="af"/>
    <w:uiPriority w:val="10"/>
    <w:qFormat/>
    <w:rsid w:val="00AD3BD0"/>
    <w:pPr>
      <w:spacing w:before="240" w:after="240" w:line="240" w:lineRule="auto"/>
      <w:ind w:firstLine="0"/>
      <w:contextualSpacing/>
      <w:jc w:val="center"/>
    </w:pPr>
    <w:rPr>
      <w:rFonts w:eastAsiaTheme="majorEastAsia" w:cstheme="majorBidi"/>
      <w:kern w:val="28"/>
      <w:szCs w:val="56"/>
    </w:rPr>
  </w:style>
  <w:style w:type="character" w:customStyle="1" w:styleId="af">
    <w:name w:val="Название Знак"/>
    <w:basedOn w:val="a0"/>
    <w:link w:val="ae"/>
    <w:uiPriority w:val="10"/>
    <w:rsid w:val="00AD3BD0"/>
    <w:rPr>
      <w:rFonts w:ascii="Times New Roman" w:eastAsiaTheme="majorEastAsia" w:hAnsi="Times New Roman" w:cstheme="majorBidi"/>
      <w:kern w:val="28"/>
      <w:sz w:val="28"/>
      <w:szCs w:val="56"/>
    </w:rPr>
  </w:style>
  <w:style w:type="character" w:styleId="af0">
    <w:name w:val="Placeholder Text"/>
    <w:basedOn w:val="a0"/>
    <w:uiPriority w:val="99"/>
    <w:semiHidden/>
    <w:rsid w:val="00FB2D69"/>
    <w:rPr>
      <w:color w:val="808080"/>
    </w:rPr>
  </w:style>
  <w:style w:type="paragraph" w:customStyle="1" w:styleId="af1">
    <w:name w:val="Îáû÷íûé"/>
    <w:rsid w:val="00417A3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2">
    <w:name w:val="List Paragraph"/>
    <w:basedOn w:val="a"/>
    <w:uiPriority w:val="34"/>
    <w:qFormat/>
    <w:rsid w:val="001F0B9E"/>
    <w:pPr>
      <w:spacing w:after="120"/>
      <w:ind w:firstLine="851"/>
      <w:jc w:val="left"/>
    </w:pPr>
    <w:rPr>
      <w:rFonts w:eastAsia="Calibri" w:cs="Times New Roman"/>
    </w:rPr>
  </w:style>
  <w:style w:type="paragraph" w:styleId="9">
    <w:name w:val="toc 9"/>
    <w:basedOn w:val="a"/>
    <w:next w:val="a"/>
    <w:autoRedefine/>
    <w:uiPriority w:val="39"/>
    <w:semiHidden/>
    <w:unhideWhenUsed/>
    <w:rsid w:val="0081109C"/>
    <w:pPr>
      <w:spacing w:after="100"/>
      <w:ind w:left="2240"/>
    </w:pPr>
  </w:style>
  <w:style w:type="table" w:styleId="af3">
    <w:name w:val="Table Grid"/>
    <w:basedOn w:val="a1"/>
    <w:uiPriority w:val="59"/>
    <w:rsid w:val="00094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3"/>
    <w:uiPriority w:val="59"/>
    <w:rsid w:val="00094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ФОРМУЛА"/>
    <w:basedOn w:val="a"/>
    <w:qFormat/>
    <w:rsid w:val="0009433D"/>
    <w:pPr>
      <w:spacing w:before="200" w:after="0"/>
      <w:ind w:firstLine="0"/>
      <w:jc w:val="center"/>
    </w:pPr>
    <w:rPr>
      <w:rFonts w:ascii="Cambria Math" w:eastAsia="Yu Gothic UI Semibold" w:hAnsi="Cambria Math" w:cs="Times New Roman"/>
      <w:szCs w:val="28"/>
      <w:lang w:val="en-US" w:eastAsia="ru-RU"/>
    </w:rPr>
  </w:style>
  <w:style w:type="table" w:customStyle="1" w:styleId="2">
    <w:name w:val="Сетка таблицы2"/>
    <w:basedOn w:val="a1"/>
    <w:next w:val="af3"/>
    <w:rsid w:val="00356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7.bin"/><Relationship Id="rId21" Type="http://schemas.openxmlformats.org/officeDocument/2006/relationships/image" Target="media/image10.wmf"/><Relationship Id="rId42" Type="http://schemas.openxmlformats.org/officeDocument/2006/relationships/oleObject" Target="embeddings/oleObject15.bin"/><Relationship Id="rId47" Type="http://schemas.openxmlformats.org/officeDocument/2006/relationships/image" Target="media/image23.wmf"/><Relationship Id="rId63" Type="http://schemas.openxmlformats.org/officeDocument/2006/relationships/image" Target="media/image31.wmf"/><Relationship Id="rId68" Type="http://schemas.openxmlformats.org/officeDocument/2006/relationships/image" Target="media/image35.png"/><Relationship Id="rId16" Type="http://schemas.openxmlformats.org/officeDocument/2006/relationships/oleObject" Target="embeddings/oleObject2.bin"/><Relationship Id="rId11" Type="http://schemas.openxmlformats.org/officeDocument/2006/relationships/image" Target="media/image4.jpg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4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3.bin"/><Relationship Id="rId66" Type="http://schemas.openxmlformats.org/officeDocument/2006/relationships/image" Target="media/image33.wmf"/><Relationship Id="rId74" Type="http://schemas.openxmlformats.org/officeDocument/2006/relationships/image" Target="media/image41.JPG"/><Relationship Id="rId5" Type="http://schemas.openxmlformats.org/officeDocument/2006/relationships/webSettings" Target="webSettings.xml"/><Relationship Id="rId61" Type="http://schemas.openxmlformats.org/officeDocument/2006/relationships/image" Target="media/image30.wmf"/><Relationship Id="rId19" Type="http://schemas.openxmlformats.org/officeDocument/2006/relationships/image" Target="media/image9.wmf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13.wmf"/><Relationship Id="rId30" Type="http://schemas.openxmlformats.org/officeDocument/2006/relationships/oleObject" Target="embeddings/oleObject9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18.bin"/><Relationship Id="rId56" Type="http://schemas.openxmlformats.org/officeDocument/2006/relationships/oleObject" Target="embeddings/oleObject22.bin"/><Relationship Id="rId64" Type="http://schemas.openxmlformats.org/officeDocument/2006/relationships/oleObject" Target="embeddings/oleObject26.bin"/><Relationship Id="rId69" Type="http://schemas.openxmlformats.org/officeDocument/2006/relationships/image" Target="media/image36.png"/><Relationship Id="rId77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image" Target="media/image25.wmf"/><Relationship Id="rId72" Type="http://schemas.openxmlformats.org/officeDocument/2006/relationships/image" Target="media/image39.wmf"/><Relationship Id="rId3" Type="http://schemas.openxmlformats.org/officeDocument/2006/relationships/styles" Target="styles.xml"/><Relationship Id="rId12" Type="http://schemas.openxmlformats.org/officeDocument/2006/relationships/image" Target="media/image5.jpg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3.bin"/><Relationship Id="rId46" Type="http://schemas.openxmlformats.org/officeDocument/2006/relationships/oleObject" Target="embeddings/oleObject17.bin"/><Relationship Id="rId59" Type="http://schemas.openxmlformats.org/officeDocument/2006/relationships/image" Target="media/image29.wmf"/><Relationship Id="rId67" Type="http://schemas.openxmlformats.org/officeDocument/2006/relationships/image" Target="media/image34.png"/><Relationship Id="rId20" Type="http://schemas.openxmlformats.org/officeDocument/2006/relationships/oleObject" Target="embeddings/oleObject4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1.bin"/><Relationship Id="rId62" Type="http://schemas.openxmlformats.org/officeDocument/2006/relationships/oleObject" Target="embeddings/oleObject25.bin"/><Relationship Id="rId70" Type="http://schemas.openxmlformats.org/officeDocument/2006/relationships/image" Target="media/image37.png"/><Relationship Id="rId75" Type="http://schemas.openxmlformats.org/officeDocument/2006/relationships/image" Target="media/image42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" Type="http://schemas.openxmlformats.org/officeDocument/2006/relationships/image" Target="media/image3.jpeg"/><Relationship Id="rId31" Type="http://schemas.openxmlformats.org/officeDocument/2006/relationships/image" Target="media/image15.wmf"/><Relationship Id="rId44" Type="http://schemas.openxmlformats.org/officeDocument/2006/relationships/oleObject" Target="embeddings/oleObject16.bin"/><Relationship Id="rId52" Type="http://schemas.openxmlformats.org/officeDocument/2006/relationships/oleObject" Target="embeddings/oleObject20.bin"/><Relationship Id="rId60" Type="http://schemas.openxmlformats.org/officeDocument/2006/relationships/oleObject" Target="embeddings/oleObject24.bin"/><Relationship Id="rId65" Type="http://schemas.openxmlformats.org/officeDocument/2006/relationships/image" Target="media/image32.jpg"/><Relationship Id="rId73" Type="http://schemas.openxmlformats.org/officeDocument/2006/relationships/image" Target="media/image40.wmf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image" Target="media/image6.wmf"/><Relationship Id="rId18" Type="http://schemas.openxmlformats.org/officeDocument/2006/relationships/oleObject" Target="embeddings/oleObject3.bin"/><Relationship Id="rId39" Type="http://schemas.openxmlformats.org/officeDocument/2006/relationships/image" Target="media/image19.wmf"/><Relationship Id="rId34" Type="http://schemas.openxmlformats.org/officeDocument/2006/relationships/oleObject" Target="embeddings/oleObject11.bin"/><Relationship Id="rId50" Type="http://schemas.openxmlformats.org/officeDocument/2006/relationships/oleObject" Target="embeddings/oleObject19.bin"/><Relationship Id="rId55" Type="http://schemas.openxmlformats.org/officeDocument/2006/relationships/image" Target="media/image27.wmf"/><Relationship Id="rId76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image" Target="media/image38.wmf"/><Relationship Id="rId2" Type="http://schemas.openxmlformats.org/officeDocument/2006/relationships/numbering" Target="numbering.xml"/><Relationship Id="rId29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9642-F077-4548-9E3E-9B527BE04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27</Pages>
  <Words>3071</Words>
  <Characters>17508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15</cp:revision>
  <dcterms:created xsi:type="dcterms:W3CDTF">2019-01-07T15:23:00Z</dcterms:created>
  <dcterms:modified xsi:type="dcterms:W3CDTF">2019-04-01T20:56:00Z</dcterms:modified>
</cp:coreProperties>
</file>