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378" w:rsidRPr="00582378" w:rsidRDefault="00582378" w:rsidP="00582378">
      <w:pPr>
        <w:spacing w:after="120" w:line="240" w:lineRule="auto"/>
        <w:ind w:firstLine="0"/>
        <w:jc w:val="center"/>
        <w:rPr>
          <w:rFonts w:eastAsia="Times New Roman" w:cs="Times New Roman"/>
          <w:bCs/>
          <w:szCs w:val="24"/>
          <w:lang w:eastAsia="ru-RU"/>
        </w:rPr>
      </w:pPr>
      <w:r w:rsidRPr="00582378">
        <w:rPr>
          <w:rFonts w:eastAsia="Times New Roman" w:cs="Times New Roman"/>
          <w:bCs/>
          <w:szCs w:val="24"/>
          <w:lang w:eastAsia="ru-RU"/>
        </w:rPr>
        <w:t xml:space="preserve">Министерства науки и высшего образования Российской Федерации </w:t>
      </w:r>
    </w:p>
    <w:p w:rsidR="00582378" w:rsidRPr="00582378" w:rsidRDefault="00582378" w:rsidP="00582378">
      <w:pPr>
        <w:spacing w:after="120" w:line="240" w:lineRule="auto"/>
        <w:ind w:firstLine="0"/>
        <w:jc w:val="center"/>
        <w:rPr>
          <w:rFonts w:eastAsia="Times New Roman" w:cs="Times New Roman"/>
          <w:bCs/>
          <w:szCs w:val="24"/>
          <w:lang w:eastAsia="ru-RU"/>
        </w:rPr>
      </w:pPr>
      <w:r w:rsidRPr="00582378">
        <w:rPr>
          <w:rFonts w:eastAsia="Times New Roman" w:cs="Times New Roman"/>
          <w:bCs/>
          <w:szCs w:val="24"/>
          <w:lang w:eastAsia="ru-RU"/>
        </w:rPr>
        <w:t xml:space="preserve">Федеральное государственное бюджетное образовательное учреждение </w:t>
      </w:r>
    </w:p>
    <w:p w:rsidR="00582378" w:rsidRPr="00582378" w:rsidRDefault="00582378" w:rsidP="00582378">
      <w:pPr>
        <w:spacing w:after="120" w:line="240" w:lineRule="auto"/>
        <w:ind w:firstLine="0"/>
        <w:jc w:val="center"/>
        <w:rPr>
          <w:rFonts w:eastAsia="Times New Roman" w:cs="Times New Roman"/>
          <w:bCs/>
          <w:szCs w:val="24"/>
          <w:lang w:eastAsia="ru-RU"/>
        </w:rPr>
      </w:pPr>
      <w:r>
        <w:rPr>
          <w:rFonts w:ascii="Cambria" w:eastAsia="Times New Roman" w:hAnsi="Cambria" w:cs="Times New Roman"/>
          <w:noProof/>
          <w:szCs w:val="24"/>
          <w:lang w:eastAsia="ru-RU"/>
        </w:rPr>
        <w:drawing>
          <wp:anchor distT="0" distB="0" distL="114300" distR="114300" simplePos="0" relativeHeight="251732992" behindDoc="0" locked="0" layoutInCell="1" allowOverlap="1">
            <wp:simplePos x="0" y="0"/>
            <wp:positionH relativeFrom="column">
              <wp:posOffset>134620</wp:posOffset>
            </wp:positionH>
            <wp:positionV relativeFrom="paragraph">
              <wp:posOffset>100965</wp:posOffset>
            </wp:positionV>
            <wp:extent cx="685800" cy="986155"/>
            <wp:effectExtent l="0" t="0" r="0" b="4445"/>
            <wp:wrapNone/>
            <wp:docPr id="29" name="Рисунок 29" descr="Описание: http://www.nstar-spb.ru/userfiles/Gerb-Voenme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http://www.nstar-spb.ru/userfiles/Gerb-Voenmeh.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5800" cy="986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2378">
        <w:rPr>
          <w:rFonts w:eastAsia="Times New Roman" w:cs="Times New Roman"/>
          <w:bCs/>
          <w:szCs w:val="24"/>
          <w:lang w:eastAsia="ru-RU"/>
        </w:rPr>
        <w:t>высшего профессионального образования</w:t>
      </w:r>
    </w:p>
    <w:p w:rsidR="00582378" w:rsidRPr="00582378" w:rsidRDefault="00582378" w:rsidP="00582378">
      <w:pPr>
        <w:spacing w:after="120" w:line="240" w:lineRule="auto"/>
        <w:ind w:firstLine="0"/>
        <w:jc w:val="center"/>
        <w:rPr>
          <w:rFonts w:eastAsia="Times New Roman" w:cs="Times New Roman"/>
          <w:bCs/>
          <w:szCs w:val="24"/>
          <w:lang w:eastAsia="ru-RU"/>
        </w:rPr>
      </w:pPr>
    </w:p>
    <w:p w:rsidR="00582378" w:rsidRPr="00582378" w:rsidRDefault="00582378" w:rsidP="00582378">
      <w:pPr>
        <w:spacing w:after="120" w:line="240" w:lineRule="auto"/>
        <w:ind w:firstLine="0"/>
        <w:jc w:val="center"/>
        <w:rPr>
          <w:rFonts w:eastAsia="Times New Roman" w:cs="Times New Roman"/>
          <w:bCs/>
          <w:szCs w:val="24"/>
          <w:lang w:eastAsia="ru-RU"/>
        </w:rPr>
      </w:pPr>
      <w:r w:rsidRPr="00582378">
        <w:rPr>
          <w:rFonts w:eastAsia="Times New Roman" w:cs="Times New Roman"/>
          <w:bCs/>
          <w:szCs w:val="24"/>
          <w:lang w:eastAsia="ru-RU"/>
        </w:rPr>
        <w:t xml:space="preserve">«Балтийский Государственный Технический Университет </w:t>
      </w:r>
    </w:p>
    <w:p w:rsidR="00582378" w:rsidRPr="00582378" w:rsidRDefault="00582378" w:rsidP="00582378">
      <w:pPr>
        <w:spacing w:after="120" w:line="240" w:lineRule="auto"/>
        <w:ind w:firstLine="0"/>
        <w:jc w:val="center"/>
        <w:rPr>
          <w:rFonts w:eastAsia="Times New Roman" w:cs="Times New Roman"/>
          <w:bCs/>
          <w:sz w:val="22"/>
          <w:szCs w:val="24"/>
          <w:lang w:eastAsia="ru-RU"/>
        </w:rPr>
      </w:pPr>
      <w:r w:rsidRPr="00582378">
        <w:rPr>
          <w:rFonts w:eastAsia="Times New Roman" w:cs="Times New Roman"/>
          <w:bCs/>
          <w:szCs w:val="24"/>
          <w:lang w:eastAsia="ru-RU"/>
        </w:rPr>
        <w:t>«</w:t>
      </w:r>
      <w:proofErr w:type="spellStart"/>
      <w:r w:rsidRPr="00582378">
        <w:rPr>
          <w:rFonts w:eastAsia="Times New Roman" w:cs="Times New Roman"/>
          <w:bCs/>
          <w:szCs w:val="24"/>
          <w:lang w:eastAsia="ru-RU"/>
        </w:rPr>
        <w:t>Военмех</w:t>
      </w:r>
      <w:proofErr w:type="spellEnd"/>
      <w:r w:rsidRPr="00582378">
        <w:rPr>
          <w:rFonts w:eastAsia="Times New Roman" w:cs="Times New Roman"/>
          <w:bCs/>
          <w:szCs w:val="24"/>
          <w:lang w:eastAsia="ru-RU"/>
        </w:rPr>
        <w:t>» им. Д.Ф. Устинова»</w:t>
      </w:r>
    </w:p>
    <w:p w:rsidR="00582378" w:rsidRPr="00582378" w:rsidRDefault="00582378" w:rsidP="00582378">
      <w:pPr>
        <w:spacing w:after="120" w:line="240" w:lineRule="auto"/>
        <w:ind w:firstLine="0"/>
        <w:jc w:val="center"/>
        <w:rPr>
          <w:rFonts w:eastAsia="Times New Roman" w:cs="Times New Roman"/>
          <w:bCs/>
          <w:sz w:val="22"/>
          <w:szCs w:val="24"/>
          <w:lang w:eastAsia="ru-RU"/>
        </w:rPr>
      </w:pPr>
    </w:p>
    <w:p w:rsidR="00582378" w:rsidRPr="00582378" w:rsidRDefault="00582378" w:rsidP="00582378">
      <w:pPr>
        <w:spacing w:after="120" w:line="240" w:lineRule="auto"/>
        <w:ind w:firstLine="0"/>
        <w:jc w:val="center"/>
        <w:rPr>
          <w:rFonts w:eastAsia="Times New Roman" w:cs="Times New Roman"/>
          <w:bCs/>
          <w:sz w:val="22"/>
          <w:szCs w:val="24"/>
          <w:lang w:eastAsia="ru-RU"/>
        </w:rPr>
      </w:pPr>
    </w:p>
    <w:p w:rsidR="00582378" w:rsidRPr="00582378" w:rsidRDefault="00582378" w:rsidP="00582378">
      <w:pPr>
        <w:pBdr>
          <w:bottom w:val="single" w:sz="6" w:space="1" w:color="auto"/>
        </w:pBdr>
        <w:spacing w:after="120" w:line="240" w:lineRule="auto"/>
        <w:ind w:firstLine="0"/>
        <w:jc w:val="center"/>
        <w:rPr>
          <w:rFonts w:eastAsia="Times New Roman" w:cs="Times New Roman"/>
          <w:bCs/>
          <w:sz w:val="22"/>
          <w:szCs w:val="24"/>
          <w:lang w:eastAsia="ru-RU"/>
        </w:rPr>
      </w:pPr>
    </w:p>
    <w:p w:rsidR="00582378" w:rsidRPr="00582378" w:rsidRDefault="00582378" w:rsidP="00582378">
      <w:pPr>
        <w:spacing w:after="120" w:line="240" w:lineRule="auto"/>
        <w:ind w:firstLine="0"/>
        <w:jc w:val="center"/>
        <w:rPr>
          <w:rFonts w:eastAsia="Times New Roman" w:cs="Times New Roman"/>
          <w:bCs/>
          <w:szCs w:val="28"/>
          <w:lang w:eastAsia="ru-RU"/>
        </w:rPr>
      </w:pPr>
    </w:p>
    <w:p w:rsidR="00582378" w:rsidRPr="00582378" w:rsidRDefault="00582378" w:rsidP="00582378">
      <w:pPr>
        <w:spacing w:after="120" w:line="360" w:lineRule="auto"/>
        <w:ind w:firstLine="0"/>
        <w:jc w:val="left"/>
        <w:rPr>
          <w:rFonts w:eastAsia="Times New Roman" w:cs="Times New Roman"/>
          <w:bCs/>
          <w:szCs w:val="24"/>
          <w:lang w:eastAsia="ru-RU"/>
        </w:rPr>
      </w:pPr>
      <w:r w:rsidRPr="00582378">
        <w:rPr>
          <w:rFonts w:eastAsia="Times New Roman" w:cs="Times New Roman"/>
          <w:bCs/>
          <w:szCs w:val="24"/>
          <w:lang w:eastAsia="ru-RU"/>
        </w:rPr>
        <w:t>Факультет</w:t>
      </w:r>
      <w:proofErr w:type="gramStart"/>
      <w:r w:rsidRPr="00582378">
        <w:rPr>
          <w:rFonts w:eastAsia="Times New Roman" w:cs="Times New Roman"/>
          <w:bCs/>
          <w:szCs w:val="24"/>
          <w:lang w:eastAsia="ru-RU"/>
        </w:rPr>
        <w:t xml:space="preserve"> А</w:t>
      </w:r>
      <w:proofErr w:type="gramEnd"/>
      <w:r w:rsidRPr="00582378">
        <w:rPr>
          <w:rFonts w:eastAsia="Times New Roman" w:cs="Times New Roman"/>
          <w:bCs/>
          <w:szCs w:val="24"/>
          <w:lang w:eastAsia="ru-RU"/>
        </w:rPr>
        <w:t xml:space="preserve"> «Ракетно-космической техники»</w:t>
      </w:r>
    </w:p>
    <w:p w:rsidR="00582378" w:rsidRPr="00582378" w:rsidRDefault="00582378" w:rsidP="00582378">
      <w:pPr>
        <w:spacing w:after="120" w:line="360" w:lineRule="auto"/>
        <w:ind w:firstLine="0"/>
        <w:jc w:val="left"/>
        <w:rPr>
          <w:rFonts w:eastAsia="Times New Roman" w:cs="Times New Roman"/>
          <w:bCs/>
          <w:szCs w:val="24"/>
          <w:lang w:eastAsia="ru-RU"/>
        </w:rPr>
      </w:pPr>
      <w:r w:rsidRPr="00582378">
        <w:rPr>
          <w:rFonts w:eastAsia="Times New Roman" w:cs="Times New Roman"/>
          <w:bCs/>
          <w:szCs w:val="24"/>
          <w:lang w:eastAsia="ru-RU"/>
        </w:rPr>
        <w:t>Кафедра А3 «Космические аппараты и двигатели»</w:t>
      </w:r>
    </w:p>
    <w:p w:rsidR="00582378" w:rsidRPr="00582378" w:rsidRDefault="00582378" w:rsidP="00582378">
      <w:pPr>
        <w:spacing w:after="120" w:line="360" w:lineRule="auto"/>
        <w:ind w:firstLine="0"/>
        <w:jc w:val="left"/>
        <w:rPr>
          <w:rFonts w:eastAsia="Times New Roman" w:cs="Times New Roman"/>
          <w:bCs/>
          <w:szCs w:val="24"/>
          <w:lang w:eastAsia="ru-RU"/>
        </w:rPr>
      </w:pPr>
    </w:p>
    <w:p w:rsidR="00582378" w:rsidRPr="00582378" w:rsidRDefault="00582378" w:rsidP="00582378">
      <w:pPr>
        <w:spacing w:after="120" w:line="240" w:lineRule="auto"/>
        <w:ind w:firstLine="0"/>
        <w:jc w:val="center"/>
        <w:rPr>
          <w:rFonts w:eastAsia="Times New Roman" w:cs="Times New Roman"/>
          <w:bCs/>
          <w:szCs w:val="28"/>
          <w:lang w:eastAsia="ru-RU"/>
        </w:rPr>
      </w:pPr>
    </w:p>
    <w:p w:rsidR="00582378" w:rsidRPr="00582378" w:rsidRDefault="00582378" w:rsidP="00582378">
      <w:pPr>
        <w:spacing w:after="120" w:line="240" w:lineRule="auto"/>
        <w:ind w:firstLine="0"/>
        <w:jc w:val="center"/>
        <w:rPr>
          <w:rFonts w:eastAsia="Times New Roman" w:cs="Times New Roman"/>
          <w:bCs/>
          <w:szCs w:val="28"/>
          <w:lang w:eastAsia="ru-RU"/>
        </w:rPr>
      </w:pPr>
    </w:p>
    <w:p w:rsidR="00582378" w:rsidRPr="00582378" w:rsidRDefault="00582378" w:rsidP="00582378">
      <w:pPr>
        <w:spacing w:after="120" w:line="240" w:lineRule="auto"/>
        <w:ind w:firstLine="0"/>
        <w:jc w:val="center"/>
        <w:rPr>
          <w:rFonts w:eastAsia="Times New Roman" w:cs="Times New Roman"/>
          <w:bCs/>
          <w:szCs w:val="28"/>
          <w:lang w:eastAsia="ru-RU"/>
        </w:rPr>
      </w:pPr>
    </w:p>
    <w:p w:rsidR="00582378" w:rsidRPr="00582378" w:rsidRDefault="00582378" w:rsidP="00582378">
      <w:pPr>
        <w:spacing w:after="120" w:line="240" w:lineRule="auto"/>
        <w:ind w:firstLine="0"/>
        <w:jc w:val="center"/>
        <w:rPr>
          <w:rFonts w:eastAsia="Times New Roman" w:cs="Times New Roman"/>
          <w:bCs/>
          <w:szCs w:val="28"/>
          <w:lang w:eastAsia="ru-RU"/>
        </w:rPr>
      </w:pPr>
    </w:p>
    <w:p w:rsidR="00582378" w:rsidRPr="00582378" w:rsidRDefault="00582378" w:rsidP="00582378">
      <w:pPr>
        <w:spacing w:after="120" w:line="240" w:lineRule="auto"/>
        <w:ind w:firstLine="0"/>
        <w:jc w:val="center"/>
        <w:rPr>
          <w:rFonts w:eastAsia="Times New Roman" w:cs="Times New Roman"/>
          <w:bCs/>
          <w:szCs w:val="28"/>
          <w:lang w:eastAsia="ru-RU"/>
        </w:rPr>
      </w:pPr>
    </w:p>
    <w:p w:rsidR="00582378" w:rsidRPr="00582378" w:rsidRDefault="00582378" w:rsidP="00582378">
      <w:pPr>
        <w:spacing w:after="120" w:line="240" w:lineRule="auto"/>
        <w:ind w:firstLine="0"/>
        <w:jc w:val="center"/>
        <w:rPr>
          <w:rFonts w:eastAsia="Calibri" w:cs="Times New Roman"/>
          <w:b/>
          <w:szCs w:val="28"/>
          <w:lang w:eastAsia="ru-RU"/>
        </w:rPr>
      </w:pPr>
      <w:r w:rsidRPr="00582378">
        <w:rPr>
          <w:rFonts w:eastAsia="Calibri" w:cs="Times New Roman"/>
          <w:b/>
          <w:szCs w:val="28"/>
          <w:lang w:eastAsia="ru-RU"/>
        </w:rPr>
        <w:t xml:space="preserve">Отчёт по </w:t>
      </w:r>
      <w:r>
        <w:rPr>
          <w:rFonts w:eastAsia="Calibri" w:cs="Times New Roman"/>
          <w:b/>
          <w:szCs w:val="28"/>
          <w:lang w:eastAsia="ru-RU"/>
        </w:rPr>
        <w:t>производственной практике</w:t>
      </w:r>
      <w:r w:rsidRPr="00582378">
        <w:rPr>
          <w:rFonts w:eastAsia="Calibri" w:cs="Times New Roman"/>
          <w:b/>
          <w:szCs w:val="28"/>
          <w:lang w:eastAsia="ru-RU"/>
        </w:rPr>
        <w:t xml:space="preserve"> </w:t>
      </w:r>
    </w:p>
    <w:p w:rsidR="00582378" w:rsidRPr="00582378" w:rsidRDefault="00582378" w:rsidP="00582378">
      <w:pPr>
        <w:spacing w:after="120" w:line="240" w:lineRule="auto"/>
        <w:ind w:firstLine="0"/>
        <w:jc w:val="center"/>
        <w:rPr>
          <w:rFonts w:eastAsia="Calibri" w:cs="Times New Roman"/>
          <w:szCs w:val="28"/>
          <w:lang w:eastAsia="ru-RU"/>
        </w:rPr>
      </w:pPr>
      <w:r w:rsidRPr="00582378">
        <w:rPr>
          <w:rFonts w:eastAsia="Calibri" w:cs="Times New Roman"/>
          <w:b/>
          <w:szCs w:val="28"/>
          <w:lang w:eastAsia="ru-RU"/>
        </w:rPr>
        <w:t>«</w:t>
      </w:r>
      <w:r>
        <w:rPr>
          <w:rFonts w:eastAsia="Calibri" w:cs="Times New Roman"/>
          <w:b/>
          <w:szCs w:val="28"/>
          <w:lang w:eastAsia="ru-RU"/>
        </w:rPr>
        <w:t>Методика оценки критериев надежности и экономических затрат на ранних этапах проектирования КА</w:t>
      </w:r>
      <w:r w:rsidRPr="00582378">
        <w:rPr>
          <w:rFonts w:eastAsia="Calibri" w:cs="Times New Roman"/>
          <w:b/>
          <w:szCs w:val="28"/>
          <w:lang w:eastAsia="ru-RU"/>
        </w:rPr>
        <w:t>»</w:t>
      </w:r>
    </w:p>
    <w:p w:rsidR="00582378" w:rsidRPr="00582378" w:rsidRDefault="00582378" w:rsidP="00582378">
      <w:pPr>
        <w:spacing w:after="120" w:line="240" w:lineRule="auto"/>
        <w:ind w:firstLine="0"/>
        <w:jc w:val="center"/>
        <w:rPr>
          <w:rFonts w:eastAsia="Times New Roman" w:cs="Times New Roman"/>
          <w:bCs/>
          <w:szCs w:val="28"/>
          <w:lang w:eastAsia="ru-RU"/>
        </w:rPr>
      </w:pPr>
    </w:p>
    <w:p w:rsidR="00582378" w:rsidRPr="00582378" w:rsidRDefault="00582378" w:rsidP="00582378">
      <w:pPr>
        <w:spacing w:after="120" w:line="240" w:lineRule="auto"/>
        <w:ind w:firstLine="0"/>
        <w:jc w:val="left"/>
        <w:rPr>
          <w:rFonts w:eastAsia="Times New Roman" w:cs="Times New Roman"/>
          <w:bCs/>
          <w:szCs w:val="28"/>
          <w:lang w:eastAsia="ru-RU"/>
        </w:rPr>
      </w:pPr>
    </w:p>
    <w:p w:rsidR="00582378" w:rsidRPr="00582378" w:rsidRDefault="00582378" w:rsidP="00582378">
      <w:pPr>
        <w:spacing w:after="120" w:line="240" w:lineRule="auto"/>
        <w:ind w:firstLine="0"/>
        <w:jc w:val="left"/>
        <w:rPr>
          <w:rFonts w:eastAsia="Times New Roman" w:cs="Times New Roman"/>
          <w:b/>
          <w:bCs/>
          <w:szCs w:val="24"/>
          <w:lang w:eastAsia="ru-RU"/>
        </w:rPr>
      </w:pPr>
    </w:p>
    <w:p w:rsidR="00582378" w:rsidRPr="00582378" w:rsidRDefault="00582378" w:rsidP="00582378">
      <w:pPr>
        <w:spacing w:after="120" w:line="240" w:lineRule="auto"/>
        <w:ind w:left="3969" w:firstLine="279"/>
        <w:jc w:val="left"/>
        <w:rPr>
          <w:rFonts w:eastAsia="Times New Roman" w:cs="Times New Roman"/>
          <w:bCs/>
          <w:szCs w:val="24"/>
          <w:lang w:eastAsia="ru-RU"/>
        </w:rPr>
      </w:pPr>
      <w:r w:rsidRPr="00582378">
        <w:rPr>
          <w:rFonts w:eastAsia="Times New Roman" w:cs="Times New Roman"/>
          <w:b/>
          <w:bCs/>
          <w:szCs w:val="24"/>
          <w:lang w:eastAsia="ru-RU"/>
        </w:rPr>
        <w:t>Выполнил:</w:t>
      </w:r>
      <w:r w:rsidRPr="00582378">
        <w:rPr>
          <w:rFonts w:eastAsia="Times New Roman" w:cs="Times New Roman"/>
          <w:bCs/>
          <w:szCs w:val="24"/>
          <w:lang w:eastAsia="ru-RU"/>
        </w:rPr>
        <w:t xml:space="preserve"> Смирнов., гр</w:t>
      </w:r>
      <w:proofErr w:type="gramStart"/>
      <w:r w:rsidRPr="00582378">
        <w:rPr>
          <w:rFonts w:eastAsia="Times New Roman" w:cs="Times New Roman"/>
          <w:bCs/>
          <w:szCs w:val="24"/>
          <w:lang w:eastAsia="ru-RU"/>
        </w:rPr>
        <w:t>.А</w:t>
      </w:r>
      <w:proofErr w:type="gramEnd"/>
      <w:r w:rsidRPr="00582378">
        <w:rPr>
          <w:rFonts w:eastAsia="Times New Roman" w:cs="Times New Roman"/>
          <w:bCs/>
          <w:szCs w:val="24"/>
          <w:lang w:eastAsia="ru-RU"/>
        </w:rPr>
        <w:t>3М32</w:t>
      </w:r>
    </w:p>
    <w:p w:rsidR="00582378" w:rsidRPr="00582378" w:rsidRDefault="00582378" w:rsidP="00582378">
      <w:pPr>
        <w:spacing w:after="120" w:line="240" w:lineRule="auto"/>
        <w:ind w:left="3969" w:firstLine="279"/>
        <w:jc w:val="left"/>
        <w:rPr>
          <w:rFonts w:eastAsia="Times New Roman" w:cs="Times New Roman"/>
          <w:bCs/>
          <w:sz w:val="12"/>
          <w:szCs w:val="24"/>
          <w:lang w:eastAsia="ru-RU"/>
        </w:rPr>
      </w:pPr>
      <w:r w:rsidRPr="00582378">
        <w:rPr>
          <w:rFonts w:eastAsia="Times New Roman" w:cs="Times New Roman"/>
          <w:bCs/>
          <w:szCs w:val="24"/>
          <w:lang w:eastAsia="ru-RU"/>
        </w:rPr>
        <w:tab/>
      </w:r>
      <w:r w:rsidRPr="00582378">
        <w:rPr>
          <w:rFonts w:eastAsia="Times New Roman" w:cs="Times New Roman"/>
          <w:bCs/>
          <w:szCs w:val="24"/>
          <w:lang w:eastAsia="ru-RU"/>
        </w:rPr>
        <w:tab/>
      </w:r>
    </w:p>
    <w:p w:rsidR="00582378" w:rsidRPr="00582378" w:rsidRDefault="00582378" w:rsidP="00582378">
      <w:pPr>
        <w:spacing w:after="120" w:line="240" w:lineRule="auto"/>
        <w:ind w:left="3969" w:firstLine="279"/>
        <w:jc w:val="left"/>
        <w:rPr>
          <w:rFonts w:eastAsia="Times New Roman" w:cs="Times New Roman"/>
          <w:bCs/>
          <w:sz w:val="12"/>
          <w:szCs w:val="24"/>
          <w:lang w:eastAsia="ru-RU"/>
        </w:rPr>
      </w:pPr>
      <w:r w:rsidRPr="00582378">
        <w:rPr>
          <w:rFonts w:eastAsia="Times New Roman" w:cs="Times New Roman"/>
          <w:b/>
          <w:bCs/>
          <w:szCs w:val="24"/>
          <w:lang w:eastAsia="ru-RU"/>
        </w:rPr>
        <w:t xml:space="preserve">Проверил: </w:t>
      </w:r>
      <w:r w:rsidRPr="00582378">
        <w:rPr>
          <w:rFonts w:eastAsia="Times New Roman" w:cs="Times New Roman"/>
          <w:b/>
          <w:bCs/>
          <w:szCs w:val="24"/>
          <w:lang w:eastAsia="ru-RU"/>
        </w:rPr>
        <w:tab/>
      </w:r>
      <w:proofErr w:type="spellStart"/>
      <w:r w:rsidRPr="00582378">
        <w:rPr>
          <w:rFonts w:eastAsia="Times New Roman" w:cs="Times New Roman"/>
          <w:bCs/>
          <w:szCs w:val="24"/>
          <w:lang w:eastAsia="ru-RU"/>
        </w:rPr>
        <w:t>Бабук</w:t>
      </w:r>
      <w:proofErr w:type="spellEnd"/>
      <w:r w:rsidRPr="00582378">
        <w:rPr>
          <w:rFonts w:eastAsia="Times New Roman" w:cs="Times New Roman"/>
          <w:bCs/>
          <w:szCs w:val="24"/>
          <w:lang w:eastAsia="ru-RU"/>
        </w:rPr>
        <w:t xml:space="preserve"> В.А.</w:t>
      </w:r>
    </w:p>
    <w:p w:rsidR="00582378" w:rsidRPr="00582378" w:rsidRDefault="00582378" w:rsidP="00582378">
      <w:pPr>
        <w:spacing w:after="120" w:line="240" w:lineRule="auto"/>
        <w:ind w:firstLine="0"/>
        <w:jc w:val="left"/>
        <w:rPr>
          <w:rFonts w:eastAsia="Times New Roman" w:cs="Times New Roman"/>
          <w:bCs/>
          <w:szCs w:val="28"/>
          <w:lang w:eastAsia="ru-RU"/>
        </w:rPr>
      </w:pPr>
    </w:p>
    <w:p w:rsidR="00582378" w:rsidRPr="00582378" w:rsidRDefault="00582378" w:rsidP="00582378">
      <w:pPr>
        <w:spacing w:after="120" w:line="240" w:lineRule="auto"/>
        <w:ind w:firstLine="0"/>
        <w:jc w:val="left"/>
        <w:rPr>
          <w:rFonts w:eastAsia="Times New Roman" w:cs="Times New Roman"/>
          <w:szCs w:val="28"/>
          <w:lang w:eastAsia="ru-RU"/>
        </w:rPr>
      </w:pPr>
    </w:p>
    <w:p w:rsidR="00582378" w:rsidRPr="00582378" w:rsidRDefault="00582378" w:rsidP="00582378">
      <w:pPr>
        <w:spacing w:after="120" w:line="240" w:lineRule="auto"/>
        <w:ind w:firstLine="0"/>
        <w:jc w:val="left"/>
        <w:rPr>
          <w:rFonts w:eastAsia="Times New Roman" w:cs="Times New Roman"/>
          <w:szCs w:val="28"/>
          <w:lang w:eastAsia="ru-RU"/>
        </w:rPr>
      </w:pPr>
    </w:p>
    <w:p w:rsidR="00582378" w:rsidRPr="00582378" w:rsidRDefault="00582378" w:rsidP="00582378">
      <w:pPr>
        <w:spacing w:after="120" w:line="240" w:lineRule="auto"/>
        <w:ind w:firstLine="0"/>
        <w:jc w:val="left"/>
        <w:rPr>
          <w:rFonts w:eastAsia="Times New Roman" w:cs="Times New Roman"/>
          <w:szCs w:val="28"/>
          <w:lang w:eastAsia="ru-RU"/>
        </w:rPr>
      </w:pPr>
    </w:p>
    <w:p w:rsidR="00582378" w:rsidRPr="00582378" w:rsidRDefault="00582378" w:rsidP="00582378">
      <w:pPr>
        <w:spacing w:after="120" w:line="240" w:lineRule="auto"/>
        <w:ind w:firstLine="0"/>
        <w:jc w:val="center"/>
        <w:rPr>
          <w:rFonts w:eastAsia="Times New Roman" w:cs="Times New Roman"/>
          <w:szCs w:val="24"/>
          <w:lang w:eastAsia="ru-RU"/>
        </w:rPr>
      </w:pPr>
      <w:r w:rsidRPr="00582378">
        <w:rPr>
          <w:rFonts w:eastAsia="Times New Roman" w:cs="Times New Roman"/>
          <w:szCs w:val="24"/>
          <w:lang w:eastAsia="ru-RU"/>
        </w:rPr>
        <w:t xml:space="preserve">         Санкт-Петербург</w:t>
      </w:r>
    </w:p>
    <w:p w:rsidR="00582378" w:rsidRPr="00582378" w:rsidRDefault="00582378" w:rsidP="00582378">
      <w:pPr>
        <w:spacing w:after="120" w:line="360" w:lineRule="auto"/>
        <w:ind w:firstLine="709"/>
        <w:jc w:val="center"/>
        <w:rPr>
          <w:rFonts w:eastAsia="Calibri" w:cs="Times New Roman"/>
          <w:color w:val="000000"/>
          <w:szCs w:val="24"/>
          <w:shd w:val="clear" w:color="auto" w:fill="FFFFFF"/>
          <w:lang w:eastAsia="ru-RU"/>
        </w:rPr>
      </w:pPr>
      <w:r w:rsidRPr="00582378">
        <w:rPr>
          <w:rFonts w:eastAsia="Calibri" w:cs="Times New Roman"/>
          <w:szCs w:val="24"/>
          <w:lang w:eastAsia="ru-RU"/>
        </w:rPr>
        <w:lastRenderedPageBreak/>
        <w:t>201</w:t>
      </w:r>
      <w:r>
        <w:rPr>
          <w:rFonts w:eastAsia="Calibri" w:cs="Times New Roman"/>
          <w:szCs w:val="24"/>
          <w:lang w:eastAsia="ru-RU"/>
        </w:rPr>
        <w:t>9</w:t>
      </w:r>
      <w:r w:rsidRPr="00582378">
        <w:rPr>
          <w:rFonts w:eastAsia="Calibri" w:cs="Times New Roman"/>
          <w:szCs w:val="24"/>
          <w:lang w:eastAsia="ru-RU"/>
        </w:rPr>
        <w:t xml:space="preserve"> г.</w:t>
      </w:r>
    </w:p>
    <w:sdt>
      <w:sdtPr>
        <w:rPr>
          <w:rFonts w:ascii="Times New Roman" w:eastAsiaTheme="minorHAnsi" w:hAnsi="Times New Roman" w:cstheme="minorBidi"/>
          <w:b w:val="0"/>
          <w:bCs w:val="0"/>
          <w:color w:val="auto"/>
          <w:sz w:val="24"/>
          <w:szCs w:val="22"/>
          <w:lang w:eastAsia="en-US"/>
        </w:rPr>
        <w:id w:val="1406030485"/>
        <w:docPartObj>
          <w:docPartGallery w:val="Table of Contents"/>
          <w:docPartUnique/>
        </w:docPartObj>
      </w:sdtPr>
      <w:sdtEndPr>
        <w:rPr>
          <w:sz w:val="28"/>
        </w:rPr>
      </w:sdtEndPr>
      <w:sdtContent>
        <w:p w:rsidR="00582378" w:rsidRDefault="00582378" w:rsidP="00582378">
          <w:pPr>
            <w:pStyle w:val="af4"/>
            <w:jc w:val="center"/>
            <w:rPr>
              <w:color w:val="auto"/>
            </w:rPr>
          </w:pPr>
          <w:r w:rsidRPr="00582378">
            <w:rPr>
              <w:color w:val="auto"/>
            </w:rPr>
            <w:t>Оглавление</w:t>
          </w:r>
        </w:p>
        <w:p w:rsidR="00582378" w:rsidRPr="00582378" w:rsidRDefault="00582378" w:rsidP="00582378">
          <w:pPr>
            <w:rPr>
              <w:lang w:eastAsia="ru-RU"/>
            </w:rPr>
          </w:pPr>
        </w:p>
        <w:p w:rsidR="004C4DC5" w:rsidRDefault="00582378">
          <w:pPr>
            <w:pStyle w:val="11"/>
            <w:tabs>
              <w:tab w:val="right" w:leader="dot" w:pos="9345"/>
            </w:tabs>
            <w:rPr>
              <w:rFonts w:asciiTheme="minorHAnsi" w:eastAsiaTheme="minorEastAsia" w:hAnsiTheme="minorHAnsi"/>
              <w:noProof/>
              <w:sz w:val="22"/>
              <w:lang w:eastAsia="ru-RU"/>
            </w:rPr>
          </w:pPr>
          <w:r>
            <w:fldChar w:fldCharType="begin"/>
          </w:r>
          <w:r>
            <w:instrText xml:space="preserve"> TOC \o "1-3" \h \z \u </w:instrText>
          </w:r>
          <w:r>
            <w:fldChar w:fldCharType="separate"/>
          </w:r>
          <w:hyperlink w:anchor="_Toc11250203" w:history="1">
            <w:r w:rsidR="004C4DC5" w:rsidRPr="00BC714E">
              <w:rPr>
                <w:rStyle w:val="af5"/>
                <w:noProof/>
              </w:rPr>
              <w:t>Введение</w:t>
            </w:r>
            <w:r w:rsidR="004C4DC5">
              <w:rPr>
                <w:noProof/>
                <w:webHidden/>
              </w:rPr>
              <w:tab/>
            </w:r>
            <w:r w:rsidR="004C4DC5">
              <w:rPr>
                <w:noProof/>
                <w:webHidden/>
              </w:rPr>
              <w:fldChar w:fldCharType="begin"/>
            </w:r>
            <w:r w:rsidR="004C4DC5">
              <w:rPr>
                <w:noProof/>
                <w:webHidden/>
              </w:rPr>
              <w:instrText xml:space="preserve"> PAGEREF _Toc11250203 \h </w:instrText>
            </w:r>
            <w:r w:rsidR="004C4DC5">
              <w:rPr>
                <w:noProof/>
                <w:webHidden/>
              </w:rPr>
            </w:r>
            <w:r w:rsidR="004C4DC5">
              <w:rPr>
                <w:noProof/>
                <w:webHidden/>
              </w:rPr>
              <w:fldChar w:fldCharType="separate"/>
            </w:r>
            <w:r w:rsidR="004C4DC5">
              <w:rPr>
                <w:noProof/>
                <w:webHidden/>
              </w:rPr>
              <w:t>3</w:t>
            </w:r>
            <w:r w:rsidR="004C4DC5">
              <w:rPr>
                <w:noProof/>
                <w:webHidden/>
              </w:rPr>
              <w:fldChar w:fldCharType="end"/>
            </w:r>
          </w:hyperlink>
        </w:p>
        <w:p w:rsidR="004C4DC5" w:rsidRDefault="004C4DC5">
          <w:pPr>
            <w:pStyle w:val="11"/>
            <w:tabs>
              <w:tab w:val="left" w:pos="1100"/>
              <w:tab w:val="right" w:leader="dot" w:pos="9345"/>
            </w:tabs>
            <w:rPr>
              <w:rFonts w:asciiTheme="minorHAnsi" w:eastAsiaTheme="minorEastAsia" w:hAnsiTheme="minorHAnsi"/>
              <w:noProof/>
              <w:sz w:val="22"/>
              <w:lang w:eastAsia="ru-RU"/>
            </w:rPr>
          </w:pPr>
          <w:hyperlink w:anchor="_Toc11250204" w:history="1">
            <w:r w:rsidRPr="00BC714E">
              <w:rPr>
                <w:rStyle w:val="af5"/>
                <w:noProof/>
              </w:rPr>
              <w:t>1.</w:t>
            </w:r>
            <w:r>
              <w:rPr>
                <w:rFonts w:asciiTheme="minorHAnsi" w:eastAsiaTheme="minorEastAsia" w:hAnsiTheme="minorHAnsi"/>
                <w:noProof/>
                <w:sz w:val="22"/>
                <w:lang w:eastAsia="ru-RU"/>
              </w:rPr>
              <w:tab/>
            </w:r>
            <w:r w:rsidRPr="00BC714E">
              <w:rPr>
                <w:rStyle w:val="af5"/>
                <w:noProof/>
              </w:rPr>
              <w:t>Формирование набора альтернативных решений</w:t>
            </w:r>
            <w:r>
              <w:rPr>
                <w:noProof/>
                <w:webHidden/>
              </w:rPr>
              <w:tab/>
            </w:r>
            <w:r>
              <w:rPr>
                <w:noProof/>
                <w:webHidden/>
              </w:rPr>
              <w:fldChar w:fldCharType="begin"/>
            </w:r>
            <w:r>
              <w:rPr>
                <w:noProof/>
                <w:webHidden/>
              </w:rPr>
              <w:instrText xml:space="preserve"> PAGEREF _Toc11250204 \h </w:instrText>
            </w:r>
            <w:r>
              <w:rPr>
                <w:noProof/>
                <w:webHidden/>
              </w:rPr>
            </w:r>
            <w:r>
              <w:rPr>
                <w:noProof/>
                <w:webHidden/>
              </w:rPr>
              <w:fldChar w:fldCharType="separate"/>
            </w:r>
            <w:r>
              <w:rPr>
                <w:noProof/>
                <w:webHidden/>
              </w:rPr>
              <w:t>4</w:t>
            </w:r>
            <w:r>
              <w:rPr>
                <w:noProof/>
                <w:webHidden/>
              </w:rPr>
              <w:fldChar w:fldCharType="end"/>
            </w:r>
          </w:hyperlink>
        </w:p>
        <w:p w:rsidR="004C4DC5" w:rsidRDefault="004C4DC5">
          <w:pPr>
            <w:pStyle w:val="11"/>
            <w:tabs>
              <w:tab w:val="left" w:pos="1100"/>
              <w:tab w:val="right" w:leader="dot" w:pos="9345"/>
            </w:tabs>
            <w:rPr>
              <w:rFonts w:asciiTheme="minorHAnsi" w:eastAsiaTheme="minorEastAsia" w:hAnsiTheme="minorHAnsi"/>
              <w:noProof/>
              <w:sz w:val="22"/>
              <w:lang w:eastAsia="ru-RU"/>
            </w:rPr>
          </w:pPr>
          <w:hyperlink w:anchor="_Toc11250205" w:history="1">
            <w:r w:rsidRPr="00BC714E">
              <w:rPr>
                <w:rStyle w:val="af5"/>
                <w:noProof/>
              </w:rPr>
              <w:t>2.</w:t>
            </w:r>
            <w:r>
              <w:rPr>
                <w:rFonts w:asciiTheme="minorHAnsi" w:eastAsiaTheme="minorEastAsia" w:hAnsiTheme="minorHAnsi"/>
                <w:noProof/>
                <w:sz w:val="22"/>
                <w:lang w:eastAsia="ru-RU"/>
              </w:rPr>
              <w:tab/>
            </w:r>
            <w:r w:rsidRPr="00BC714E">
              <w:rPr>
                <w:rStyle w:val="af5"/>
                <w:noProof/>
              </w:rPr>
              <w:t>Формирование экспертной группы</w:t>
            </w:r>
            <w:r>
              <w:rPr>
                <w:noProof/>
                <w:webHidden/>
              </w:rPr>
              <w:tab/>
            </w:r>
            <w:r>
              <w:rPr>
                <w:noProof/>
                <w:webHidden/>
              </w:rPr>
              <w:fldChar w:fldCharType="begin"/>
            </w:r>
            <w:r>
              <w:rPr>
                <w:noProof/>
                <w:webHidden/>
              </w:rPr>
              <w:instrText xml:space="preserve"> PAGEREF _Toc11250205 \h </w:instrText>
            </w:r>
            <w:r>
              <w:rPr>
                <w:noProof/>
                <w:webHidden/>
              </w:rPr>
            </w:r>
            <w:r>
              <w:rPr>
                <w:noProof/>
                <w:webHidden/>
              </w:rPr>
              <w:fldChar w:fldCharType="separate"/>
            </w:r>
            <w:r>
              <w:rPr>
                <w:noProof/>
                <w:webHidden/>
              </w:rPr>
              <w:t>6</w:t>
            </w:r>
            <w:r>
              <w:rPr>
                <w:noProof/>
                <w:webHidden/>
              </w:rPr>
              <w:fldChar w:fldCharType="end"/>
            </w:r>
          </w:hyperlink>
        </w:p>
        <w:p w:rsidR="004C4DC5" w:rsidRDefault="004C4DC5">
          <w:pPr>
            <w:pStyle w:val="11"/>
            <w:tabs>
              <w:tab w:val="right" w:leader="dot" w:pos="9345"/>
            </w:tabs>
            <w:rPr>
              <w:rFonts w:asciiTheme="minorHAnsi" w:eastAsiaTheme="minorEastAsia" w:hAnsiTheme="minorHAnsi"/>
              <w:noProof/>
              <w:sz w:val="22"/>
              <w:lang w:eastAsia="ru-RU"/>
            </w:rPr>
          </w:pPr>
          <w:hyperlink w:anchor="_Toc11250206" w:history="1">
            <w:r w:rsidRPr="00BC714E">
              <w:rPr>
                <w:rStyle w:val="af5"/>
                <w:noProof/>
              </w:rPr>
              <w:t>Заключение</w:t>
            </w:r>
            <w:r>
              <w:rPr>
                <w:noProof/>
                <w:webHidden/>
              </w:rPr>
              <w:tab/>
            </w:r>
            <w:r>
              <w:rPr>
                <w:noProof/>
                <w:webHidden/>
              </w:rPr>
              <w:fldChar w:fldCharType="begin"/>
            </w:r>
            <w:r>
              <w:rPr>
                <w:noProof/>
                <w:webHidden/>
              </w:rPr>
              <w:instrText xml:space="preserve"> PAGEREF _Toc11250206 \h </w:instrText>
            </w:r>
            <w:r>
              <w:rPr>
                <w:noProof/>
                <w:webHidden/>
              </w:rPr>
            </w:r>
            <w:r>
              <w:rPr>
                <w:noProof/>
                <w:webHidden/>
              </w:rPr>
              <w:fldChar w:fldCharType="separate"/>
            </w:r>
            <w:r>
              <w:rPr>
                <w:noProof/>
                <w:webHidden/>
              </w:rPr>
              <w:t>10</w:t>
            </w:r>
            <w:r>
              <w:rPr>
                <w:noProof/>
                <w:webHidden/>
              </w:rPr>
              <w:fldChar w:fldCharType="end"/>
            </w:r>
          </w:hyperlink>
        </w:p>
        <w:p w:rsidR="004C4DC5" w:rsidRDefault="004C4DC5">
          <w:pPr>
            <w:pStyle w:val="11"/>
            <w:tabs>
              <w:tab w:val="right" w:leader="dot" w:pos="9345"/>
            </w:tabs>
            <w:rPr>
              <w:rFonts w:asciiTheme="minorHAnsi" w:eastAsiaTheme="minorEastAsia" w:hAnsiTheme="minorHAnsi"/>
              <w:noProof/>
              <w:sz w:val="22"/>
              <w:lang w:eastAsia="ru-RU"/>
            </w:rPr>
          </w:pPr>
          <w:hyperlink w:anchor="_Toc11250207" w:history="1">
            <w:r w:rsidRPr="00BC714E">
              <w:rPr>
                <w:rStyle w:val="af5"/>
                <w:noProof/>
              </w:rPr>
              <w:t>Список литературы</w:t>
            </w:r>
            <w:r>
              <w:rPr>
                <w:noProof/>
                <w:webHidden/>
              </w:rPr>
              <w:tab/>
            </w:r>
            <w:r>
              <w:rPr>
                <w:noProof/>
                <w:webHidden/>
              </w:rPr>
              <w:fldChar w:fldCharType="begin"/>
            </w:r>
            <w:r>
              <w:rPr>
                <w:noProof/>
                <w:webHidden/>
              </w:rPr>
              <w:instrText xml:space="preserve"> PAGEREF _Toc11250207 \h </w:instrText>
            </w:r>
            <w:r>
              <w:rPr>
                <w:noProof/>
                <w:webHidden/>
              </w:rPr>
            </w:r>
            <w:r>
              <w:rPr>
                <w:noProof/>
                <w:webHidden/>
              </w:rPr>
              <w:fldChar w:fldCharType="separate"/>
            </w:r>
            <w:r>
              <w:rPr>
                <w:noProof/>
                <w:webHidden/>
              </w:rPr>
              <w:t>11</w:t>
            </w:r>
            <w:r>
              <w:rPr>
                <w:noProof/>
                <w:webHidden/>
              </w:rPr>
              <w:fldChar w:fldCharType="end"/>
            </w:r>
          </w:hyperlink>
        </w:p>
        <w:p w:rsidR="00582378" w:rsidRDefault="00582378">
          <w:r>
            <w:rPr>
              <w:b/>
              <w:bCs/>
            </w:rPr>
            <w:fldChar w:fldCharType="end"/>
          </w:r>
        </w:p>
      </w:sdtContent>
    </w:sdt>
    <w:p w:rsidR="00A2657B" w:rsidRDefault="00A2657B" w:rsidP="003E5B8B">
      <w:pPr>
        <w:pStyle w:val="1"/>
        <w:numPr>
          <w:ilvl w:val="0"/>
          <w:numId w:val="0"/>
        </w:numPr>
        <w:ind w:left="1066"/>
      </w:pPr>
    </w:p>
    <w:p w:rsidR="00A2657B" w:rsidRDefault="00A2657B" w:rsidP="00A2657B">
      <w:pPr>
        <w:rPr>
          <w:rFonts w:eastAsiaTheme="majorEastAsia" w:cstheme="majorBidi"/>
          <w:szCs w:val="28"/>
        </w:rPr>
      </w:pPr>
      <w:r>
        <w:br w:type="page"/>
      </w:r>
    </w:p>
    <w:p w:rsidR="009D3C32" w:rsidRDefault="009D3C32" w:rsidP="003E5B8B">
      <w:pPr>
        <w:pStyle w:val="1"/>
        <w:numPr>
          <w:ilvl w:val="0"/>
          <w:numId w:val="0"/>
        </w:numPr>
        <w:ind w:left="1066"/>
      </w:pPr>
      <w:bookmarkStart w:id="0" w:name="_Toc8856617"/>
      <w:bookmarkStart w:id="1" w:name="_Toc11250203"/>
      <w:r>
        <w:lastRenderedPageBreak/>
        <w:t>Введение</w:t>
      </w:r>
      <w:bookmarkEnd w:id="0"/>
      <w:bookmarkEnd w:id="1"/>
    </w:p>
    <w:p w:rsidR="00754BCB" w:rsidRDefault="00754BCB" w:rsidP="00754BCB">
      <w:pPr>
        <w:jc w:val="left"/>
      </w:pPr>
      <w:r>
        <w:t>Решение реальных проектных задач, сопряжено с множеством трудностей, таких как существование не формализуемых критериев, нежестких ограничений, усредненный характер коэффициентов, входящих в функциональные зависимости описывающие параметры конструктивных форм и др.</w:t>
      </w:r>
    </w:p>
    <w:p w:rsidR="00754BCB" w:rsidRDefault="00754BCB" w:rsidP="00754BCB">
      <w:pPr>
        <w:jc w:val="left"/>
      </w:pPr>
      <w:r>
        <w:t xml:space="preserve">Таким образом, наибольшая трудность при выборе наилучшего варианта из множества возможных конструктивных решений возникает еще во время формализации и постановки задачи, а так же назначении критериев </w:t>
      </w:r>
      <w:proofErr w:type="spellStart"/>
      <w:r>
        <w:t>оптиальности</w:t>
      </w:r>
      <w:proofErr w:type="spellEnd"/>
      <w:r>
        <w:t>.</w:t>
      </w:r>
    </w:p>
    <w:p w:rsidR="00754BCB" w:rsidRDefault="00754BCB" w:rsidP="00754BCB">
      <w:pPr>
        <w:jc w:val="left"/>
      </w:pPr>
      <w:r>
        <w:t>Разработанная методика направлена на решении задач выбора конструкторских предложений на ранних этапах проектирования на примере выбора ККС системы развертывания перспективного КА с ЯЭУ. Предложенная методика состоит из двух этапов.</w:t>
      </w:r>
    </w:p>
    <w:p w:rsidR="00754BCB" w:rsidRDefault="00754BCB" w:rsidP="00754BCB">
      <w:pPr>
        <w:jc w:val="left"/>
      </w:pPr>
      <w:r>
        <w:t>Первый этап основывается на методе аналитической иерархии. Группе экспертов излагается суть решаемой задачи и представляется список альтернативных решений с их подробным описанием. Помимо этого предоставляется набор критериев, в рамках которым предлагается сравнить варианты решений Результатом данного этапа является выделение нескольких альтернатив, которые признаются опорными вариантами.</w:t>
      </w:r>
    </w:p>
    <w:p w:rsidR="00754BCB" w:rsidRDefault="00754BCB" w:rsidP="00754BCB">
      <w:pPr>
        <w:jc w:val="left"/>
      </w:pPr>
      <w:r>
        <w:t>На втором этапе происходит количественное сравнение характеристик альтернатив, отобранных по результатам предыдущего этапа. Сравнение осуществляется по результатам предварительного проектного расчета характеристик изделия посредством метода обобщенных критериев. При этом ЛПР предлагается воспользоваться набором нескольких критериев.</w:t>
      </w:r>
    </w:p>
    <w:p w:rsidR="00754BCB" w:rsidRDefault="00754BCB" w:rsidP="00754BCB">
      <w:pPr>
        <w:jc w:val="left"/>
      </w:pPr>
      <w:r>
        <w:t>Описанным этапам выбора конструкторского решения предшествует подготовительный этап, в процессе которого осуществляется формирование вариантов альтернативных решений и предварительных критериев, используемых во время качественного анализа, а так же назначение экспертной группы.</w:t>
      </w:r>
      <w:r w:rsidR="009D3C32">
        <w:br w:type="page"/>
      </w:r>
    </w:p>
    <w:p w:rsidR="00754BCB" w:rsidRDefault="00754BCB" w:rsidP="00754BCB">
      <w:pPr>
        <w:pStyle w:val="1"/>
      </w:pPr>
      <w:bookmarkStart w:id="2" w:name="_Toc11250204"/>
      <w:r>
        <w:lastRenderedPageBreak/>
        <w:t>Формирование набора альтернативных решений</w:t>
      </w:r>
      <w:bookmarkEnd w:id="2"/>
    </w:p>
    <w:p w:rsidR="00754BCB" w:rsidRDefault="00754BCB" w:rsidP="00754BCB">
      <w:r>
        <w:t xml:space="preserve">Исходный набор альтернативных вариантов, используемый в дальнейшем для ранжирования и определение качественного сравнения, формируется непосредственно ЛПР либо группой, лиц назначенных им для выполнения данного этапа. </w:t>
      </w:r>
    </w:p>
    <w:p w:rsidR="00754BCB" w:rsidRDefault="00754BCB" w:rsidP="00754BCB">
      <w:r>
        <w:t>К процессу формированию исходных данных рекомендуется привлечь экспертную группу, в последующем принимающее участие в процессе анкетирования на этапе качественного сравнения. Данное решение помимо формирования более полного списка альтернативных вариантов позволит экспертам более детально погрузиться в процесс анализа исследуемой задачи и таким образом, к началу процесса ранжирования обладать более полными сведениями по решаемому вопросу.</w:t>
      </w:r>
    </w:p>
    <w:p w:rsidR="00754BCB" w:rsidRDefault="00754BCB" w:rsidP="00754BCB">
      <w:r>
        <w:t xml:space="preserve">Источниками альтернативных вариантов служат публикации научных статей, отчетов по </w:t>
      </w:r>
      <w:proofErr w:type="spellStart"/>
      <w:r>
        <w:t>НИРам</w:t>
      </w:r>
      <w:proofErr w:type="spellEnd"/>
      <w:r>
        <w:t xml:space="preserve"> и </w:t>
      </w:r>
      <w:proofErr w:type="spellStart"/>
      <w:r>
        <w:t>ОКРам</w:t>
      </w:r>
      <w:proofErr w:type="spellEnd"/>
      <w:r>
        <w:t xml:space="preserve">, анализ литературных источников, посвященный исследуемой проблеме. Основным же источником конструкторских решений является патентный поиск. </w:t>
      </w:r>
    </w:p>
    <w:p w:rsidR="00754BCB" w:rsidRDefault="00754BCB" w:rsidP="00754BCB">
      <w:r>
        <w:t>Отличия патентной документации от любой другой информации заключается в следующем</w:t>
      </w:r>
      <w:r w:rsidR="007E3853">
        <w:t xml:space="preserve"> [</w:t>
      </w:r>
      <w:r w:rsidR="007E3853" w:rsidRPr="007E3853">
        <w:t>1]</w:t>
      </w:r>
      <w:r>
        <w:t>:</w:t>
      </w:r>
    </w:p>
    <w:p w:rsidR="00754BCB" w:rsidRDefault="00754BCB" w:rsidP="004C4DC5">
      <w:pPr>
        <w:pStyle w:val="a8"/>
        <w:numPr>
          <w:ilvl w:val="0"/>
          <w:numId w:val="10"/>
        </w:numPr>
        <w:jc w:val="left"/>
      </w:pPr>
      <w:r>
        <w:t>она содержит конкретные данные о техническом решении;</w:t>
      </w:r>
    </w:p>
    <w:p w:rsidR="00754BCB" w:rsidRDefault="00754BCB" w:rsidP="004C4DC5">
      <w:pPr>
        <w:pStyle w:val="a8"/>
        <w:numPr>
          <w:ilvl w:val="0"/>
          <w:numId w:val="10"/>
        </w:numPr>
        <w:jc w:val="left"/>
      </w:pPr>
      <w:r>
        <w:t>имеет единообразные и полноту изложения описания сущности технического решения;</w:t>
      </w:r>
    </w:p>
    <w:p w:rsidR="00754BCB" w:rsidRDefault="00754BCB" w:rsidP="004C4DC5">
      <w:pPr>
        <w:pStyle w:val="a8"/>
        <w:numPr>
          <w:ilvl w:val="0"/>
          <w:numId w:val="10"/>
        </w:numPr>
        <w:jc w:val="left"/>
      </w:pPr>
      <w:r>
        <w:t>содержит критическую оценку прототипа или предшествующего уровня техники;</w:t>
      </w:r>
    </w:p>
    <w:p w:rsidR="00754BCB" w:rsidRDefault="00754BCB" w:rsidP="004C4DC5">
      <w:pPr>
        <w:pStyle w:val="a8"/>
        <w:numPr>
          <w:ilvl w:val="0"/>
          <w:numId w:val="10"/>
        </w:numPr>
        <w:jc w:val="left"/>
      </w:pPr>
      <w:r>
        <w:t>проверяется экспертизой на новизну, изобретательский уровень и промышленное применение.</w:t>
      </w:r>
    </w:p>
    <w:p w:rsidR="00754BCB" w:rsidRDefault="00754BCB" w:rsidP="00754BCB">
      <w:r>
        <w:t xml:space="preserve">Так же, для генерации числа альтернативных решений рекомендуется привлечь, конструкторские группы. При этом для повышения качества предлагаемых вариантов целесообразным является использование различных методик поиска новых технических идей и решений. В настоящее время широко распространены методы </w:t>
      </w:r>
      <w:proofErr w:type="spellStart"/>
      <w:r>
        <w:t>синектики</w:t>
      </w:r>
      <w:proofErr w:type="spellEnd"/>
      <w:r>
        <w:t>, мозгового штурма c различными вариациями и др.[</w:t>
      </w:r>
      <w:r w:rsidR="007E3853" w:rsidRPr="007E3853">
        <w:t>2</w:t>
      </w:r>
      <w:r>
        <w:t>]</w:t>
      </w:r>
    </w:p>
    <w:p w:rsidR="00754BCB" w:rsidRDefault="00754BCB" w:rsidP="00754BCB">
      <w:r>
        <w:t xml:space="preserve">После формирования полного набора исходных вариантов необходимо произвести сокращения числа вариантов, подлежащих дальнейшему сравнению. </w:t>
      </w:r>
    </w:p>
    <w:p w:rsidR="00754BCB" w:rsidRDefault="00754BCB" w:rsidP="00754BCB">
      <w:r>
        <w:lastRenderedPageBreak/>
        <w:t xml:space="preserve">С целью отсева неэффективных решений предлагается использовать следующий принцип. В зависимости от количества найденных решений ЛПР устанавливает </w:t>
      </w:r>
      <w:r w:rsidRPr="004F3F26">
        <w:rPr>
          <w:i/>
        </w:rPr>
        <w:t>n-</w:t>
      </w:r>
      <w:proofErr w:type="spellStart"/>
      <w:r w:rsidRPr="004F3F26">
        <w:rPr>
          <w:i/>
        </w:rPr>
        <w:t>ое</w:t>
      </w:r>
      <w:proofErr w:type="spellEnd"/>
      <w:r>
        <w:t xml:space="preserve"> количество альтернатив, подлежащих дальнейшему сравнению. Максимальное значе</w:t>
      </w:r>
      <w:r w:rsidR="000466E6">
        <w:t xml:space="preserve">ние n — </w:t>
      </w:r>
      <w:r w:rsidR="00F6246B">
        <w:t>10</w:t>
      </w:r>
      <w:r>
        <w:t>[</w:t>
      </w:r>
      <w:r w:rsidR="007E3853">
        <w:t>3</w:t>
      </w:r>
      <w:r>
        <w:t xml:space="preserve">]. По окончанию составления полного набора альтернатив, ЛПР либо группа, занимавшиеся формированием этого набора, заполняют таблицу размерностью m×2, где m — найденное количество альтернативных решений. В данной таблице отмечается </w:t>
      </w:r>
      <w:r w:rsidRPr="004F3F26">
        <w:rPr>
          <w:i/>
        </w:rPr>
        <w:t>n-</w:t>
      </w:r>
      <w:proofErr w:type="spellStart"/>
      <w:r w:rsidRPr="004F3F26">
        <w:rPr>
          <w:i/>
        </w:rPr>
        <w:t>ое</w:t>
      </w:r>
      <w:proofErr w:type="spellEnd"/>
      <w:r>
        <w:t xml:space="preserve"> количество альтернатив, которые должны</w:t>
      </w:r>
      <w:proofErr w:type="gramStart"/>
      <w:r>
        <w:t xml:space="preserve"> :</w:t>
      </w:r>
      <w:proofErr w:type="gramEnd"/>
    </w:p>
    <w:p w:rsidR="00754BCB" w:rsidRDefault="00754BCB" w:rsidP="004C4DC5">
      <w:pPr>
        <w:pStyle w:val="a8"/>
        <w:numPr>
          <w:ilvl w:val="0"/>
          <w:numId w:val="11"/>
        </w:numPr>
      </w:pPr>
      <w:r>
        <w:t>отражать принципиально различные варианты решения поставленной задачи и весь спектр современных технических возможностей;</w:t>
      </w:r>
    </w:p>
    <w:p w:rsidR="00754BCB" w:rsidRDefault="00754BCB" w:rsidP="004C4DC5">
      <w:pPr>
        <w:pStyle w:val="a8"/>
        <w:numPr>
          <w:ilvl w:val="0"/>
          <w:numId w:val="11"/>
        </w:numPr>
        <w:jc w:val="left"/>
      </w:pPr>
      <w:r>
        <w:t>позволять производить сравнение по одноименному набору критериев и предполагать возможность различных качественных значений по ним.</w:t>
      </w:r>
    </w:p>
    <w:p w:rsidR="00F6246B" w:rsidRDefault="00754BCB" w:rsidP="00754BCB">
      <w:r>
        <w:t>При заполнении таблицы группой</w:t>
      </w:r>
      <w:r w:rsidR="00CC6BF8">
        <w:t xml:space="preserve">, </w:t>
      </w:r>
      <w:r>
        <w:t xml:space="preserve">количество голосов отданные тому или иному варианту </w:t>
      </w:r>
      <w:proofErr w:type="gramStart"/>
      <w:r>
        <w:t>суммируется</w:t>
      </w:r>
      <w:proofErr w:type="gramEnd"/>
      <w:r>
        <w:t xml:space="preserve"> и выстраиваются в порядке убывания количества отданных голосов. Дальнейшему сравнению подлежат первые n вариантов.</w:t>
      </w:r>
    </w:p>
    <w:p w:rsidR="00F6246B" w:rsidRDefault="00F6246B">
      <w:pPr>
        <w:ind w:firstLine="0"/>
        <w:jc w:val="left"/>
      </w:pPr>
      <w:r>
        <w:br w:type="page"/>
      </w:r>
    </w:p>
    <w:p w:rsidR="00F6246B" w:rsidRDefault="00F6246B" w:rsidP="00F6246B">
      <w:pPr>
        <w:pStyle w:val="1"/>
      </w:pPr>
      <w:r>
        <w:lastRenderedPageBreak/>
        <w:t xml:space="preserve"> </w:t>
      </w:r>
      <w:bookmarkStart w:id="3" w:name="_Toc11250205"/>
      <w:r>
        <w:t>Формирование экспертной группы</w:t>
      </w:r>
      <w:bookmarkEnd w:id="3"/>
    </w:p>
    <w:p w:rsidR="00754BCB" w:rsidRDefault="00A249B3" w:rsidP="00A249B3">
      <w:r>
        <w:t>Существуют различные подходы к выбору количества экспертов (m) в составе рабочей группы:</w:t>
      </w:r>
    </w:p>
    <w:p w:rsidR="00A249B3" w:rsidRDefault="00A249B3" w:rsidP="00A249B3">
      <w:pPr>
        <w:pStyle w:val="a8"/>
        <w:numPr>
          <w:ilvl w:val="0"/>
          <w:numId w:val="9"/>
        </w:numPr>
        <w:ind w:left="0" w:firstLine="567"/>
      </w:pPr>
      <w:r>
        <w:t xml:space="preserve">количество экспертов согласно </w:t>
      </w:r>
      <w:r w:rsidRPr="00731B4A">
        <w:t>[</w:t>
      </w:r>
      <w:r w:rsidR="00731B4A" w:rsidRPr="00731B4A">
        <w:t>2</w:t>
      </w:r>
      <w:r w:rsidRPr="00731B4A">
        <w:t xml:space="preserve">] </w:t>
      </w:r>
      <w:r>
        <w:t xml:space="preserve">должно быть не меньше числа вариантов (n), которые подлежат ранжированию </w:t>
      </w:r>
      <w:proofErr w:type="gramStart"/>
      <w:r>
        <w:t xml:space="preserve">( </w:t>
      </w:r>
      <w:proofErr w:type="gramEnd"/>
      <w:r>
        <w:t>m ≥ n );</w:t>
      </w:r>
    </w:p>
    <w:p w:rsidR="00A249B3" w:rsidRPr="00A249B3" w:rsidRDefault="00A249B3" w:rsidP="00A249B3">
      <w:pPr>
        <w:pStyle w:val="a8"/>
        <w:numPr>
          <w:ilvl w:val="0"/>
          <w:numId w:val="9"/>
        </w:numPr>
        <w:ind w:left="0" w:firstLine="567"/>
        <w:rPr>
          <w:rStyle w:val="fontstyle01"/>
          <w:rFonts w:ascii="Times New Roman" w:hAnsi="Times New Roman"/>
          <w:color w:val="auto"/>
          <w:sz w:val="28"/>
          <w:szCs w:val="22"/>
        </w:rPr>
      </w:pPr>
      <w:r w:rsidRPr="00A249B3">
        <w:rPr>
          <w:rStyle w:val="fontstyle01"/>
          <w:sz w:val="28"/>
        </w:rPr>
        <w:t xml:space="preserve">количество экспертов согласно принципу </w:t>
      </w:r>
      <w:proofErr w:type="spellStart"/>
      <w:r w:rsidRPr="00A249B3">
        <w:rPr>
          <w:rStyle w:val="fontstyle01"/>
          <w:sz w:val="28"/>
        </w:rPr>
        <w:t>Гештальта</w:t>
      </w:r>
      <w:proofErr w:type="spellEnd"/>
      <w:r w:rsidRPr="00A249B3">
        <w:rPr>
          <w:rStyle w:val="fontstyle01"/>
          <w:sz w:val="28"/>
        </w:rPr>
        <w:t xml:space="preserve"> должно быть в пределах 10 человек. При большом числе экспертов, во-первых, достаточно сложно согласовать их мнения, если эксперты принадлежат к различным научным школам и направлениям</w:t>
      </w:r>
      <w:r>
        <w:rPr>
          <w:rStyle w:val="fontstyle01"/>
          <w:sz w:val="28"/>
        </w:rPr>
        <w:t>. В</w:t>
      </w:r>
      <w:r w:rsidRPr="00A249B3">
        <w:rPr>
          <w:rStyle w:val="fontstyle01"/>
          <w:sz w:val="28"/>
        </w:rPr>
        <w:t>о</w:t>
      </w:r>
      <w:r>
        <w:rPr>
          <w:rStyle w:val="fontstyle01"/>
          <w:sz w:val="28"/>
        </w:rPr>
        <w:t>-</w:t>
      </w:r>
      <w:r w:rsidRPr="00A249B3">
        <w:rPr>
          <w:rStyle w:val="fontstyle01"/>
          <w:sz w:val="28"/>
        </w:rPr>
        <w:t xml:space="preserve">вторых, возникают определенные сложности </w:t>
      </w:r>
      <w:r>
        <w:rPr>
          <w:rStyle w:val="fontstyle01"/>
          <w:sz w:val="28"/>
        </w:rPr>
        <w:t>организации экспертного опроса.</w:t>
      </w:r>
    </w:p>
    <w:p w:rsidR="00A249B3" w:rsidRDefault="00A249B3" w:rsidP="00172A23">
      <w:pPr>
        <w:pStyle w:val="a8"/>
        <w:numPr>
          <w:ilvl w:val="0"/>
          <w:numId w:val="9"/>
        </w:numPr>
        <w:ind w:left="0" w:firstLine="567"/>
      </w:pPr>
      <w:r>
        <w:t>количество экспертов рекомендуется определять по следующей формуле:</w:t>
      </w:r>
    </w:p>
    <w:tbl>
      <w:tblPr>
        <w:tblStyle w:val="a4"/>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14"/>
        <w:gridCol w:w="3021"/>
        <w:gridCol w:w="2916"/>
      </w:tblGrid>
      <w:tr w:rsidR="00A249B3" w:rsidTr="005F523F">
        <w:tc>
          <w:tcPr>
            <w:tcW w:w="2914" w:type="dxa"/>
          </w:tcPr>
          <w:p w:rsidR="00A249B3" w:rsidRDefault="00A249B3" w:rsidP="00A249B3">
            <w:pPr>
              <w:pStyle w:val="a8"/>
              <w:ind w:left="0" w:firstLine="0"/>
            </w:pPr>
          </w:p>
        </w:tc>
        <w:tc>
          <w:tcPr>
            <w:tcW w:w="3021" w:type="dxa"/>
          </w:tcPr>
          <w:p w:rsidR="00A249B3" w:rsidRPr="00A249B3" w:rsidRDefault="00A249B3" w:rsidP="00A249B3">
            <w:pPr>
              <w:pStyle w:val="a8"/>
              <w:ind w:left="0" w:firstLine="0"/>
              <w:rPr>
                <w:i/>
                <w:lang w:val="en-US"/>
              </w:rPr>
            </w:pPr>
            <m:oMathPara>
              <m:oMath>
                <m:r>
                  <w:rPr>
                    <w:rFonts w:ascii="Cambria Math" w:hAnsi="Cambria Math"/>
                    <w:lang w:val="en-US"/>
                  </w:rPr>
                  <m:t>m≥</m:t>
                </m:r>
                <m:f>
                  <m:fPr>
                    <m:ctrlPr>
                      <w:rPr>
                        <w:rFonts w:ascii="Cambria Math" w:hAnsi="Cambria Math"/>
                        <w:i/>
                        <w:lang w:val="en-US"/>
                      </w:rPr>
                    </m:ctrlPr>
                  </m:fPr>
                  <m:num>
                    <m:r>
                      <w:rPr>
                        <w:rFonts w:ascii="Cambria Math" w:hAnsi="Cambria Math"/>
                        <w:lang w:val="en-US"/>
                      </w:rPr>
                      <m:t>1</m:t>
                    </m:r>
                  </m:num>
                  <m:den>
                    <m:r>
                      <w:rPr>
                        <w:rFonts w:ascii="Cambria Math" w:hAnsi="Cambria Math"/>
                        <w:lang w:val="en-US"/>
                      </w:rPr>
                      <m:t>2</m:t>
                    </m:r>
                  </m:den>
                </m:f>
                <m:d>
                  <m:dPr>
                    <m:ctrlPr>
                      <w:rPr>
                        <w:rFonts w:ascii="Cambria Math" w:hAnsi="Cambria Math"/>
                        <w:i/>
                        <w:lang w:val="en-US"/>
                      </w:rPr>
                    </m:ctrlPr>
                  </m:dPr>
                  <m:e>
                    <m:f>
                      <m:fPr>
                        <m:ctrlPr>
                          <w:rPr>
                            <w:rFonts w:ascii="Cambria Math" w:hAnsi="Cambria Math"/>
                            <w:i/>
                            <w:lang w:val="en-US"/>
                          </w:rPr>
                        </m:ctrlPr>
                      </m:fPr>
                      <m:num>
                        <m:r>
                          <w:rPr>
                            <w:rFonts w:ascii="Cambria Math" w:hAnsi="Cambria Math"/>
                            <w:lang w:val="en-US"/>
                          </w:rPr>
                          <m:t>0,33</m:t>
                        </m:r>
                      </m:num>
                      <m:den>
                        <m:r>
                          <w:rPr>
                            <w:rFonts w:ascii="Cambria Math" w:hAnsi="Cambria Math"/>
                            <w:lang w:val="en-US"/>
                          </w:rPr>
                          <m:t>b</m:t>
                        </m:r>
                      </m:den>
                    </m:f>
                    <m:r>
                      <w:rPr>
                        <w:rFonts w:ascii="Cambria Math" w:hAnsi="Cambria Math"/>
                        <w:lang w:val="en-US"/>
                      </w:rPr>
                      <m:t>+5</m:t>
                    </m:r>
                  </m:e>
                </m:d>
              </m:oMath>
            </m:oMathPara>
          </w:p>
        </w:tc>
        <w:tc>
          <w:tcPr>
            <w:tcW w:w="2916" w:type="dxa"/>
            <w:vAlign w:val="center"/>
          </w:tcPr>
          <w:p w:rsidR="00A249B3" w:rsidRDefault="005F523F" w:rsidP="005F523F">
            <w:pPr>
              <w:pStyle w:val="a8"/>
              <w:ind w:left="0" w:firstLine="0"/>
              <w:jc w:val="center"/>
            </w:pPr>
            <w:r>
              <w:t>(1)</w:t>
            </w:r>
          </w:p>
        </w:tc>
      </w:tr>
    </w:tbl>
    <w:p w:rsidR="00A249B3" w:rsidRPr="00A249B3" w:rsidRDefault="00A249B3" w:rsidP="00A249B3">
      <w:pPr>
        <w:pStyle w:val="a8"/>
        <w:ind w:firstLine="0"/>
        <w:rPr>
          <w:rFonts w:ascii="TimesNewRomanPSMT" w:eastAsiaTheme="minorEastAsia" w:hAnsi="TimesNewRomanPSMT"/>
        </w:rPr>
      </w:pPr>
      <w:r w:rsidRPr="00A249B3">
        <w:rPr>
          <w:rStyle w:val="fontstyle01"/>
          <w:rFonts w:ascii="Times New Roman" w:hAnsi="Times New Roman" w:cs="Times New Roman"/>
        </w:rPr>
        <w:t>Где</w:t>
      </w:r>
      <w:r w:rsidRPr="00A249B3">
        <w:rPr>
          <w:rStyle w:val="fontstyle01"/>
        </w:rPr>
        <w:tab/>
      </w:r>
      <m:oMath>
        <m:r>
          <w:rPr>
            <w:rFonts w:ascii="Cambria Math" w:hAnsi="Cambria Math"/>
            <w:lang w:val="en-US"/>
          </w:rPr>
          <m:t>b</m:t>
        </m:r>
      </m:oMath>
      <w:r w:rsidRPr="00A249B3">
        <w:rPr>
          <w:rFonts w:ascii="TimesNewRomanPSMT" w:eastAsiaTheme="minorEastAsia" w:hAnsi="TimesNewRomanPSMT"/>
        </w:rPr>
        <w:t xml:space="preserve"> </w:t>
      </w:r>
      <w:r w:rsidRPr="00A249B3">
        <w:rPr>
          <w:rFonts w:ascii="TimesNewRomanPSMT" w:eastAsiaTheme="minorEastAsia" w:hAnsi="TimesNewRomanPSMT" w:hint="eastAsia"/>
        </w:rPr>
        <w:t>—</w:t>
      </w:r>
      <w:r w:rsidRPr="00A249B3">
        <w:rPr>
          <w:rFonts w:ascii="TimesNewRomanPSMT" w:eastAsiaTheme="minorEastAsia" w:hAnsi="TimesNewRomanPSMT" w:hint="eastAsia"/>
        </w:rPr>
        <w:t xml:space="preserve"> </w:t>
      </w:r>
      <w:r w:rsidRPr="00A249B3">
        <w:rPr>
          <w:rStyle w:val="fontstyle01"/>
          <w:sz w:val="28"/>
        </w:rPr>
        <w:t xml:space="preserve">ошибка результата экспертного анализа, </w:t>
      </w:r>
      <m:oMath>
        <m:r>
          <w:rPr>
            <w:rStyle w:val="fontstyle01"/>
            <w:rFonts w:ascii="Cambria Math" w:hAnsi="Cambria Math"/>
            <w:sz w:val="28"/>
          </w:rPr>
          <m:t>0&lt;</m:t>
        </m:r>
        <m:r>
          <w:rPr>
            <w:rFonts w:ascii="Cambria Math" w:hAnsi="Cambria Math"/>
            <w:lang w:val="en-US"/>
          </w:rPr>
          <m:t>b</m:t>
        </m:r>
        <m:r>
          <w:rPr>
            <w:rFonts w:ascii="Cambria Math" w:hAnsi="Cambria Math"/>
          </w:rPr>
          <m:t>&lt;</m:t>
        </m:r>
        <m:r>
          <w:rPr>
            <w:rFonts w:ascii="Cambria Math" w:hAnsi="Cambria Math"/>
          </w:rPr>
          <m:t>1</m:t>
        </m:r>
      </m:oMath>
      <w:r w:rsidRPr="00A249B3">
        <w:rPr>
          <w:rFonts w:ascii="TimesNewRomanPSMT" w:eastAsiaTheme="minorEastAsia" w:hAnsi="TimesNewRomanPSMT"/>
        </w:rPr>
        <w:t>/</w:t>
      </w:r>
    </w:p>
    <w:p w:rsidR="00A249B3" w:rsidRPr="00A249B3" w:rsidRDefault="00A249B3" w:rsidP="00A249B3">
      <w:r>
        <w:t xml:space="preserve">Так при допустимой ошибке экспертного анализа в 3 % </w:t>
      </w:r>
      <w:proofErr w:type="gramStart"/>
      <w:r>
        <w:t xml:space="preserve">( </w:t>
      </w:r>
      <w:proofErr w:type="gramEnd"/>
      <w:r>
        <w:t>b=0,03) в состав рабочей</w:t>
      </w:r>
      <w:r w:rsidRPr="00A249B3">
        <w:t xml:space="preserve"> </w:t>
      </w:r>
      <w:r>
        <w:t>группы должно входить не менее 8 экспертов.</w:t>
      </w:r>
    </w:p>
    <w:p w:rsidR="00A249B3" w:rsidRDefault="00146D6A" w:rsidP="00146D6A">
      <w:r>
        <w:t xml:space="preserve">Детальный анализ целого ряда работ </w:t>
      </w:r>
      <w:r w:rsidRPr="000907A6">
        <w:t>[</w:t>
      </w:r>
      <w:r w:rsidR="000907A6" w:rsidRPr="000907A6">
        <w:t>3-6</w:t>
      </w:r>
      <w:r w:rsidRPr="000907A6">
        <w:t xml:space="preserve">] </w:t>
      </w:r>
      <w:r>
        <w:t>показал, что процесс назначения состава экспертной группы можно</w:t>
      </w:r>
      <w:bookmarkStart w:id="4" w:name="_GoBack"/>
      <w:bookmarkEnd w:id="4"/>
      <w:r>
        <w:t xml:space="preserve"> раз</w:t>
      </w:r>
      <w:r w:rsidR="00731B4A">
        <w:t>б</w:t>
      </w:r>
      <w:r>
        <w:t>ить на три этапа.</w:t>
      </w:r>
    </w:p>
    <w:p w:rsidR="00146D6A" w:rsidRDefault="00146D6A" w:rsidP="00146D6A">
      <w:r>
        <w:t xml:space="preserve">На первом этапе происходит формирование списка возможных кандидатов в состав экспертной группы. Составление этого базового списка экспертов возможно различными способами проведения творческих совещаний </w:t>
      </w:r>
      <w:r w:rsidRPr="002B702F">
        <w:t>[</w:t>
      </w:r>
      <w:r w:rsidR="002B702F" w:rsidRPr="002B702F">
        <w:t>5</w:t>
      </w:r>
      <w:r w:rsidRPr="002B702F">
        <w:t xml:space="preserve">]. </w:t>
      </w:r>
      <w:r>
        <w:t xml:space="preserve">В </w:t>
      </w:r>
      <w:r w:rsidRPr="002B702F">
        <w:t>работе [</w:t>
      </w:r>
      <w:r w:rsidR="002B702F" w:rsidRPr="002B702F">
        <w:t>4</w:t>
      </w:r>
      <w:r w:rsidRPr="002B702F">
        <w:t xml:space="preserve">] </w:t>
      </w:r>
      <w:r>
        <w:rPr>
          <w:color w:val="000000" w:themeColor="text1"/>
        </w:rPr>
        <w:t>р</w:t>
      </w:r>
      <w:r>
        <w:t>екомендуется использовать классический метод коллективного блокнота, когда ЛПР и его ближайшее окружение создает полные базовые списки экспертов по всем основным направлениям производственной деятельности организации.</w:t>
      </w:r>
    </w:p>
    <w:p w:rsidR="00D23B85" w:rsidRDefault="00D23B85" w:rsidP="003E1191">
      <w:r>
        <w:t>На втором этапе формируется предварительный список экспертов группы и осуществляется оценка уровня их компетентности.</w:t>
      </w:r>
      <w:r w:rsidR="003E1191">
        <w:t xml:space="preserve"> Предварительный список экспертов формируется на основе базового списка с учетом возможностей экспертов принять участие в работе группы в определенный период времени. </w:t>
      </w:r>
    </w:p>
    <w:p w:rsidR="00A249B3" w:rsidRDefault="00465D7F" w:rsidP="00A249B3">
      <w:pPr>
        <w:pStyle w:val="a8"/>
        <w:ind w:left="0"/>
        <w:rPr>
          <w:color w:val="000000" w:themeColor="text1"/>
        </w:rPr>
      </w:pPr>
      <w:r>
        <w:rPr>
          <w:color w:val="000000" w:themeColor="text1"/>
        </w:rPr>
        <w:t>Д</w:t>
      </w:r>
      <w:r w:rsidR="003E1191">
        <w:rPr>
          <w:color w:val="000000" w:themeColor="text1"/>
        </w:rPr>
        <w:t>ля оценки уровня компетентности</w:t>
      </w:r>
      <w:r>
        <w:rPr>
          <w:color w:val="000000" w:themeColor="text1"/>
        </w:rPr>
        <w:t xml:space="preserve"> </w:t>
      </w:r>
      <w:r w:rsidR="003E1191">
        <w:rPr>
          <w:color w:val="000000" w:themeColor="text1"/>
        </w:rPr>
        <w:t xml:space="preserve">каждого </w:t>
      </w:r>
      <w:proofErr w:type="spellStart"/>
      <w:r w:rsidRPr="0000358D">
        <w:rPr>
          <w:i/>
          <w:color w:val="000000" w:themeColor="text1"/>
          <w:lang w:val="en-US"/>
        </w:rPr>
        <w:t>i</w:t>
      </w:r>
      <w:proofErr w:type="spellEnd"/>
      <w:r>
        <w:rPr>
          <w:color w:val="000000" w:themeColor="text1"/>
        </w:rPr>
        <w:t>-го эксперта</w:t>
      </w:r>
      <w:proofErr w:type="gramStart"/>
      <w:r w:rsidRPr="00465D7F">
        <w:rPr>
          <w:color w:val="000000" w:themeColor="text1"/>
        </w:rPr>
        <w:t xml:space="preserve"> (</w:t>
      </w:r>
      <m:oMath>
        <m:sSub>
          <m:sSubPr>
            <m:ctrlPr>
              <w:rPr>
                <w:rStyle w:val="fontstyle01"/>
                <w:rFonts w:ascii="Cambria Math" w:hAnsi="Cambria Math"/>
                <w:i/>
                <w:sz w:val="28"/>
                <w:lang w:val="en-US"/>
              </w:rPr>
            </m:ctrlPr>
          </m:sSubPr>
          <m:e>
            <m:r>
              <w:rPr>
                <w:rStyle w:val="fontstyle01"/>
                <w:rFonts w:ascii="Cambria Math" w:hAnsi="Cambria Math"/>
                <w:sz w:val="28"/>
                <w:lang w:val="en-US"/>
              </w:rPr>
              <m:t>E</m:t>
            </m:r>
          </m:e>
          <m:sub>
            <m:r>
              <w:rPr>
                <w:rStyle w:val="fontstyle01"/>
                <w:rFonts w:ascii="Cambria Math" w:hAnsi="Cambria Math"/>
                <w:sz w:val="28"/>
                <w:lang w:val="en-US"/>
              </w:rPr>
              <m:t>i</m:t>
            </m:r>
          </m:sub>
        </m:sSub>
      </m:oMath>
      <w:r w:rsidRPr="00465D7F">
        <w:rPr>
          <w:color w:val="000000" w:themeColor="text1"/>
        </w:rPr>
        <w:t>)</w:t>
      </w:r>
      <w:r>
        <w:rPr>
          <w:color w:val="000000" w:themeColor="text1"/>
        </w:rPr>
        <w:t xml:space="preserve">, </w:t>
      </w:r>
      <w:proofErr w:type="gramEnd"/>
      <w:r>
        <w:rPr>
          <w:color w:val="000000" w:themeColor="text1"/>
        </w:rPr>
        <w:t xml:space="preserve">в работе </w:t>
      </w:r>
      <w:r w:rsidRPr="002B702F">
        <w:t>[</w:t>
      </w:r>
      <w:r w:rsidR="002B702F" w:rsidRPr="002B702F">
        <w:t>4</w:t>
      </w:r>
      <w:r w:rsidRPr="002B702F">
        <w:t xml:space="preserve">]  </w:t>
      </w:r>
      <w:r>
        <w:rPr>
          <w:color w:val="000000" w:themeColor="text1"/>
        </w:rPr>
        <w:t>так же рекомендуется использовать следующее соотношение:</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0"/>
        <w:gridCol w:w="3190"/>
        <w:gridCol w:w="3191"/>
      </w:tblGrid>
      <w:tr w:rsidR="00465D7F" w:rsidTr="005F523F">
        <w:tc>
          <w:tcPr>
            <w:tcW w:w="3190" w:type="dxa"/>
          </w:tcPr>
          <w:p w:rsidR="00465D7F" w:rsidRDefault="00465D7F" w:rsidP="00A249B3">
            <w:pPr>
              <w:pStyle w:val="a8"/>
              <w:ind w:left="0" w:firstLine="0"/>
              <w:rPr>
                <w:color w:val="000000" w:themeColor="text1"/>
              </w:rPr>
            </w:pPr>
          </w:p>
        </w:tc>
        <w:tc>
          <w:tcPr>
            <w:tcW w:w="3190" w:type="dxa"/>
          </w:tcPr>
          <w:p w:rsidR="00465D7F" w:rsidRDefault="0000358D" w:rsidP="00A249B3">
            <w:pPr>
              <w:pStyle w:val="a8"/>
              <w:ind w:left="0" w:firstLine="0"/>
              <w:rPr>
                <w:color w:val="000000" w:themeColor="text1"/>
              </w:rPr>
            </w:pPr>
            <m:oMathPara>
              <m:oMath>
                <m:sSub>
                  <m:sSubPr>
                    <m:ctrlPr>
                      <w:rPr>
                        <w:rStyle w:val="fontstyle01"/>
                        <w:rFonts w:ascii="Cambria Math" w:hAnsi="Cambria Math"/>
                        <w:i/>
                        <w:sz w:val="28"/>
                        <w:lang w:val="en-US"/>
                      </w:rPr>
                    </m:ctrlPr>
                  </m:sSubPr>
                  <m:e>
                    <m:r>
                      <w:rPr>
                        <w:rStyle w:val="fontstyle01"/>
                        <w:rFonts w:ascii="Cambria Math" w:hAnsi="Cambria Math"/>
                        <w:sz w:val="28"/>
                        <w:lang w:val="en-US"/>
                      </w:rPr>
                      <m:t>E</m:t>
                    </m:r>
                  </m:e>
                  <m:sub>
                    <m:r>
                      <w:rPr>
                        <w:rStyle w:val="fontstyle01"/>
                        <w:rFonts w:ascii="Cambria Math" w:hAnsi="Cambria Math"/>
                        <w:sz w:val="28"/>
                        <w:lang w:val="en-US"/>
                      </w:rPr>
                      <m:t>i</m:t>
                    </m:r>
                  </m:sub>
                </m:sSub>
                <m:r>
                  <w:rPr>
                    <w:rFonts w:ascii="Cambria Math" w:hAnsi="Cambria Math"/>
                    <w:color w:val="000000" w:themeColor="text1"/>
                  </w:rPr>
                  <m:t>=0,2</m:t>
                </m:r>
                <m:nary>
                  <m:naryPr>
                    <m:chr m:val="∑"/>
                    <m:limLoc m:val="undOvr"/>
                    <m:ctrlPr>
                      <w:rPr>
                        <w:rFonts w:ascii="Cambria Math" w:hAnsi="Cambria Math"/>
                        <w:i/>
                        <w:color w:val="000000" w:themeColor="text1"/>
                      </w:rPr>
                    </m:ctrlPr>
                  </m:naryPr>
                  <m:sub>
                    <m:r>
                      <w:rPr>
                        <w:rFonts w:ascii="Cambria Math" w:hAnsi="Cambria Math"/>
                        <w:color w:val="000000" w:themeColor="text1"/>
                      </w:rPr>
                      <m:t>j=1</m:t>
                    </m:r>
                  </m:sub>
                  <m:sup>
                    <m:r>
                      <w:rPr>
                        <w:rFonts w:ascii="Cambria Math" w:hAnsi="Cambria Math"/>
                        <w:color w:val="000000" w:themeColor="text1"/>
                      </w:rPr>
                      <m:t>5</m:t>
                    </m:r>
                  </m:sup>
                  <m:e>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ij</m:t>
                        </m:r>
                      </m:sub>
                    </m:sSub>
                  </m:e>
                </m:nary>
              </m:oMath>
            </m:oMathPara>
          </w:p>
        </w:tc>
        <w:tc>
          <w:tcPr>
            <w:tcW w:w="3191" w:type="dxa"/>
            <w:vAlign w:val="center"/>
          </w:tcPr>
          <w:p w:rsidR="00465D7F" w:rsidRDefault="005F523F" w:rsidP="005F523F">
            <w:pPr>
              <w:pStyle w:val="a8"/>
              <w:ind w:left="0" w:firstLine="0"/>
              <w:jc w:val="center"/>
              <w:rPr>
                <w:color w:val="000000" w:themeColor="text1"/>
              </w:rPr>
            </w:pPr>
            <w:r>
              <w:rPr>
                <w:color w:val="000000" w:themeColor="text1"/>
              </w:rPr>
              <w:t>(2)</w:t>
            </w:r>
          </w:p>
        </w:tc>
      </w:tr>
    </w:tbl>
    <w:p w:rsidR="00465D7F" w:rsidRPr="00465D7F" w:rsidRDefault="00465D7F" w:rsidP="00465D7F">
      <w:pPr>
        <w:rPr>
          <w:color w:val="000000" w:themeColor="text1"/>
        </w:rPr>
      </w:pPr>
      <w:r>
        <w:t>В данное выражение включены следующие пять обобщенных коэффициентов учитывающих</w:t>
      </w:r>
      <w:r w:rsidRPr="00465D7F">
        <w:t>, как профессиональную деятельность эксперта, так и его личные</w:t>
      </w:r>
      <w:r>
        <w:t xml:space="preserve"> </w:t>
      </w:r>
      <w:r w:rsidRPr="00465D7F">
        <w:rPr>
          <w:color w:val="000000" w:themeColor="text1"/>
        </w:rPr>
        <w:t>качества.</w:t>
      </w:r>
      <w:r>
        <w:rPr>
          <w:color w:val="000000" w:themeColor="text1"/>
        </w:rPr>
        <w:t xml:space="preserve"> </w:t>
      </w:r>
    </w:p>
    <w:p w:rsidR="00465D7F" w:rsidRDefault="00465D7F" w:rsidP="00B529CC">
      <w:pPr>
        <w:spacing w:after="0"/>
        <w:ind w:firstLine="708"/>
      </w:pPr>
      <m:oMath>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i1</m:t>
            </m:r>
          </m:sub>
        </m:sSub>
      </m:oMath>
      <w:r>
        <w:rPr>
          <w:rFonts w:eastAsiaTheme="minorEastAsia"/>
          <w:color w:val="000000" w:themeColor="text1"/>
        </w:rPr>
        <w:t xml:space="preserve"> — </w:t>
      </w:r>
      <w:r>
        <w:t xml:space="preserve">коэффициент, отражающий уровень профессиональной подготовки и информированности </w:t>
      </w:r>
      <w:r w:rsidRPr="0000358D">
        <w:rPr>
          <w:i/>
        </w:rPr>
        <w:t>i-</w:t>
      </w:r>
      <w:proofErr w:type="spellStart"/>
      <w:r w:rsidRPr="0000358D">
        <w:rPr>
          <w:i/>
        </w:rPr>
        <w:t>го</w:t>
      </w:r>
      <w:proofErr w:type="spellEnd"/>
      <w:r>
        <w:t xml:space="preserve"> эксперта;</w:t>
      </w:r>
    </w:p>
    <w:p w:rsidR="00465D7F" w:rsidRDefault="00465D7F" w:rsidP="00B529CC">
      <w:pPr>
        <w:spacing w:after="0"/>
      </w:pPr>
      <m:oMath>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i2</m:t>
            </m:r>
          </m:sub>
        </m:sSub>
      </m:oMath>
      <w:r>
        <w:rPr>
          <w:rFonts w:eastAsiaTheme="minorEastAsia"/>
          <w:color w:val="000000" w:themeColor="text1"/>
        </w:rPr>
        <w:t xml:space="preserve"> — </w:t>
      </w:r>
      <w:r>
        <w:t xml:space="preserve">коэффициент, отражающий уровень базовой аргументации </w:t>
      </w:r>
      <w:r w:rsidRPr="0000358D">
        <w:rPr>
          <w:i/>
        </w:rPr>
        <w:t>i-</w:t>
      </w:r>
      <w:proofErr w:type="spellStart"/>
      <w:r w:rsidRPr="0000358D">
        <w:rPr>
          <w:i/>
        </w:rPr>
        <w:t>го</w:t>
      </w:r>
      <w:proofErr w:type="spellEnd"/>
      <w:r>
        <w:t xml:space="preserve"> эксперта при принятии им решения;</w:t>
      </w:r>
    </w:p>
    <w:p w:rsidR="00465D7F" w:rsidRDefault="00465D7F" w:rsidP="00B529CC">
      <w:pPr>
        <w:spacing w:after="0"/>
      </w:pPr>
      <m:oMath>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i3</m:t>
            </m:r>
          </m:sub>
        </m:sSub>
      </m:oMath>
      <w:r>
        <w:t xml:space="preserve"> — коэффициент, отражающий личные качества </w:t>
      </w:r>
      <w:r w:rsidRPr="0000358D">
        <w:rPr>
          <w:i/>
        </w:rPr>
        <w:t>i-го</w:t>
      </w:r>
      <w:r>
        <w:t xml:space="preserve"> эксперта, и вычисляемый на основе самооценки;</w:t>
      </w:r>
    </w:p>
    <w:p w:rsidR="00465D7F" w:rsidRDefault="00465D7F" w:rsidP="00465D7F">
      <m:oMath>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i4</m:t>
            </m:r>
          </m:sub>
        </m:sSub>
      </m:oMath>
      <w:r>
        <w:rPr>
          <w:rFonts w:eastAsiaTheme="minorEastAsia"/>
          <w:color w:val="000000" w:themeColor="text1"/>
        </w:rPr>
        <w:t xml:space="preserve"> </w:t>
      </w:r>
      <w:r>
        <w:t xml:space="preserve">— коэффициент, отражающий личные качества </w:t>
      </w:r>
      <w:r w:rsidRPr="0000358D">
        <w:rPr>
          <w:i/>
        </w:rPr>
        <w:t>i-</w:t>
      </w:r>
      <w:proofErr w:type="spellStart"/>
      <w:r w:rsidRPr="0000358D">
        <w:rPr>
          <w:i/>
        </w:rPr>
        <w:t>го</w:t>
      </w:r>
      <w:proofErr w:type="spellEnd"/>
      <w:r>
        <w:t xml:space="preserve"> эксперта, и вычисляемый </w:t>
      </w:r>
      <w:r w:rsidR="00E17599">
        <w:t>коллегами экспертами.</w:t>
      </w:r>
    </w:p>
    <w:p w:rsidR="00E17599" w:rsidRDefault="00E17599" w:rsidP="00E17599">
      <w:pPr>
        <w:rPr>
          <w:rFonts w:eastAsiaTheme="minorEastAsia"/>
          <w:color w:val="000000" w:themeColor="text1"/>
        </w:rPr>
      </w:pPr>
      <w:r>
        <w:t xml:space="preserve">Коэффициент </w:t>
      </w:r>
      <m:oMath>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i1</m:t>
            </m:r>
          </m:sub>
        </m:sSub>
      </m:oMath>
      <w:r>
        <w:rPr>
          <w:rFonts w:eastAsiaTheme="minorEastAsia"/>
          <w:color w:val="000000" w:themeColor="text1"/>
        </w:rPr>
        <w:t xml:space="preserve"> назначается на основании таблицы 1.</w:t>
      </w:r>
    </w:p>
    <w:p w:rsidR="00E17599" w:rsidRDefault="00E17599" w:rsidP="00E17599">
      <w:pPr>
        <w:pStyle w:val="a9"/>
        <w:keepNext/>
      </w:pPr>
      <w:r>
        <w:t xml:space="preserve">Таблица </w:t>
      </w:r>
      <w:r>
        <w:fldChar w:fldCharType="begin"/>
      </w:r>
      <w:r>
        <w:instrText xml:space="preserve"> SEQ Таблица \* ARABIC </w:instrText>
      </w:r>
      <w:r>
        <w:fldChar w:fldCharType="separate"/>
      </w:r>
      <w:r w:rsidR="002F37AC">
        <w:rPr>
          <w:noProof/>
        </w:rPr>
        <w:t>1</w:t>
      </w:r>
      <w:r>
        <w:fldChar w:fldCharType="end"/>
      </w:r>
      <w:r>
        <w:t xml:space="preserve">— </w:t>
      </w:r>
      <w:r w:rsidRPr="00E17599">
        <w:t>Определение уровня профессиональной подготовки и информированности экспертов.</w:t>
      </w:r>
    </w:p>
    <w:tbl>
      <w:tblPr>
        <w:tblStyle w:val="a4"/>
        <w:tblW w:w="0" w:type="auto"/>
        <w:tblInd w:w="108" w:type="dxa"/>
        <w:tblLook w:val="04A0" w:firstRow="1" w:lastRow="0" w:firstColumn="1" w:lastColumn="0" w:noHBand="0" w:noVBand="1"/>
      </w:tblPr>
      <w:tblGrid>
        <w:gridCol w:w="5245"/>
        <w:gridCol w:w="4111"/>
      </w:tblGrid>
      <w:tr w:rsidR="00E17599" w:rsidRPr="00E17599" w:rsidTr="00E17599">
        <w:trPr>
          <w:trHeight w:val="395"/>
        </w:trPr>
        <w:tc>
          <w:tcPr>
            <w:tcW w:w="5245" w:type="dxa"/>
            <w:vAlign w:val="center"/>
          </w:tcPr>
          <w:p w:rsidR="00E17599" w:rsidRPr="00E17599" w:rsidRDefault="00E17599" w:rsidP="00E17599">
            <w:pPr>
              <w:jc w:val="center"/>
              <w:rPr>
                <w:rFonts w:eastAsiaTheme="minorEastAsia"/>
                <w:color w:val="000000" w:themeColor="text1"/>
                <w:szCs w:val="28"/>
              </w:rPr>
            </w:pPr>
            <w:r w:rsidRPr="00E17599">
              <w:rPr>
                <w:rStyle w:val="fontstyle01"/>
                <w:rFonts w:ascii="Times New Roman" w:hAnsi="Times New Roman" w:cs="Times New Roman"/>
                <w:sz w:val="28"/>
                <w:szCs w:val="28"/>
              </w:rPr>
              <w:t>Квалификация эксперта</w:t>
            </w:r>
          </w:p>
        </w:tc>
        <w:tc>
          <w:tcPr>
            <w:tcW w:w="4111" w:type="dxa"/>
            <w:vAlign w:val="center"/>
          </w:tcPr>
          <w:p w:rsidR="00E17599" w:rsidRPr="00E17599" w:rsidRDefault="00E17599" w:rsidP="00E17599">
            <w:pPr>
              <w:jc w:val="center"/>
              <w:rPr>
                <w:rFonts w:eastAsiaTheme="minorEastAsia"/>
                <w:color w:val="000000" w:themeColor="text1"/>
                <w:szCs w:val="28"/>
              </w:rPr>
            </w:pPr>
            <w:r w:rsidRPr="00E17599">
              <w:rPr>
                <w:rStyle w:val="fontstyle01"/>
                <w:rFonts w:ascii="Times New Roman" w:hAnsi="Times New Roman" w:cs="Times New Roman"/>
                <w:sz w:val="28"/>
                <w:szCs w:val="28"/>
              </w:rPr>
              <w:t xml:space="preserve">Значение коэффициента </w:t>
            </w:r>
            <m:oMath>
              <m:sSub>
                <m:sSubPr>
                  <m:ctrlPr>
                    <w:rPr>
                      <w:rFonts w:ascii="Cambria Math" w:hAnsi="Cambria Math"/>
                      <w:i/>
                      <w:color w:val="000000" w:themeColor="text1"/>
                      <w:szCs w:val="28"/>
                    </w:rPr>
                  </m:ctrlPr>
                </m:sSubPr>
                <m:e>
                  <m:r>
                    <w:rPr>
                      <w:rFonts w:ascii="Cambria Math" w:hAnsi="Cambria Math"/>
                      <w:color w:val="000000" w:themeColor="text1"/>
                      <w:szCs w:val="28"/>
                    </w:rPr>
                    <m:t>E</m:t>
                  </m:r>
                </m:e>
                <m:sub>
                  <m:r>
                    <w:rPr>
                      <w:rFonts w:ascii="Cambria Math" w:hAnsi="Cambria Math"/>
                      <w:color w:val="000000" w:themeColor="text1"/>
                      <w:szCs w:val="28"/>
                    </w:rPr>
                    <m:t>i1</m:t>
                  </m:r>
                </m:sub>
              </m:sSub>
            </m:oMath>
            <w:r w:rsidRPr="00E17599">
              <w:rPr>
                <w:rStyle w:val="fontstyle01"/>
                <w:rFonts w:ascii="Times New Roman" w:hAnsi="Times New Roman" w:cs="Times New Roman"/>
                <w:sz w:val="28"/>
                <w:szCs w:val="28"/>
              </w:rPr>
              <w:t xml:space="preserve"> (балл)</w:t>
            </w:r>
          </w:p>
        </w:tc>
      </w:tr>
      <w:tr w:rsidR="00E17599" w:rsidRPr="00E17599" w:rsidTr="00E17599">
        <w:tc>
          <w:tcPr>
            <w:tcW w:w="5245" w:type="dxa"/>
            <w:vAlign w:val="center"/>
          </w:tcPr>
          <w:p w:rsidR="00E17599" w:rsidRPr="00E17599" w:rsidRDefault="00E17599" w:rsidP="00E17599">
            <w:pPr>
              <w:ind w:firstLine="0"/>
              <w:jc w:val="left"/>
              <w:rPr>
                <w:szCs w:val="28"/>
              </w:rPr>
            </w:pPr>
            <w:r w:rsidRPr="00E17599">
              <w:rPr>
                <w:rStyle w:val="fontstyle01"/>
                <w:rFonts w:ascii="Times New Roman" w:hAnsi="Times New Roman" w:cs="Times New Roman"/>
                <w:sz w:val="28"/>
                <w:szCs w:val="28"/>
              </w:rPr>
              <w:t>Доктор технических наук</w:t>
            </w:r>
          </w:p>
        </w:tc>
        <w:tc>
          <w:tcPr>
            <w:tcW w:w="4111" w:type="dxa"/>
            <w:vAlign w:val="center"/>
          </w:tcPr>
          <w:p w:rsidR="00E17599" w:rsidRPr="00E17599" w:rsidRDefault="00E17599" w:rsidP="00E17599">
            <w:pPr>
              <w:jc w:val="center"/>
              <w:rPr>
                <w:szCs w:val="28"/>
              </w:rPr>
            </w:pPr>
            <w:r w:rsidRPr="00E17599">
              <w:rPr>
                <w:rStyle w:val="fontstyle01"/>
                <w:rFonts w:ascii="Times New Roman" w:hAnsi="Times New Roman" w:cs="Times New Roman"/>
                <w:sz w:val="28"/>
                <w:szCs w:val="28"/>
              </w:rPr>
              <w:t>1,0</w:t>
            </w:r>
          </w:p>
        </w:tc>
      </w:tr>
      <w:tr w:rsidR="00E17599" w:rsidRPr="00E17599" w:rsidTr="00E17599">
        <w:tc>
          <w:tcPr>
            <w:tcW w:w="5245" w:type="dxa"/>
            <w:vAlign w:val="center"/>
          </w:tcPr>
          <w:p w:rsidR="00E17599" w:rsidRPr="00E17599" w:rsidRDefault="00E17599" w:rsidP="00E17599">
            <w:pPr>
              <w:ind w:firstLine="0"/>
              <w:jc w:val="left"/>
              <w:rPr>
                <w:szCs w:val="28"/>
              </w:rPr>
            </w:pPr>
            <w:r w:rsidRPr="00E17599">
              <w:rPr>
                <w:rStyle w:val="fontstyle01"/>
                <w:rFonts w:ascii="Times New Roman" w:hAnsi="Times New Roman" w:cs="Times New Roman"/>
                <w:sz w:val="28"/>
                <w:szCs w:val="28"/>
              </w:rPr>
              <w:t>Кандидат технических наук</w:t>
            </w:r>
          </w:p>
        </w:tc>
        <w:tc>
          <w:tcPr>
            <w:tcW w:w="4111" w:type="dxa"/>
            <w:vAlign w:val="center"/>
          </w:tcPr>
          <w:p w:rsidR="00E17599" w:rsidRPr="00E17599" w:rsidRDefault="00E17599" w:rsidP="00E17599">
            <w:pPr>
              <w:jc w:val="center"/>
              <w:rPr>
                <w:szCs w:val="28"/>
              </w:rPr>
            </w:pPr>
            <w:r w:rsidRPr="00E17599">
              <w:rPr>
                <w:rStyle w:val="fontstyle01"/>
                <w:rFonts w:ascii="Times New Roman" w:hAnsi="Times New Roman" w:cs="Times New Roman"/>
                <w:sz w:val="28"/>
                <w:szCs w:val="28"/>
              </w:rPr>
              <w:t>0,9</w:t>
            </w:r>
          </w:p>
        </w:tc>
      </w:tr>
      <w:tr w:rsidR="00E17599" w:rsidRPr="00E17599" w:rsidTr="00E17599">
        <w:tc>
          <w:tcPr>
            <w:tcW w:w="5245" w:type="dxa"/>
            <w:vAlign w:val="center"/>
          </w:tcPr>
          <w:p w:rsidR="00E17599" w:rsidRPr="00E17599" w:rsidRDefault="00E17599" w:rsidP="00E17599">
            <w:pPr>
              <w:ind w:firstLine="0"/>
              <w:jc w:val="left"/>
              <w:rPr>
                <w:szCs w:val="28"/>
              </w:rPr>
            </w:pPr>
            <w:r w:rsidRPr="00E17599">
              <w:rPr>
                <w:rStyle w:val="fontstyle01"/>
                <w:rFonts w:ascii="Times New Roman" w:hAnsi="Times New Roman" w:cs="Times New Roman"/>
                <w:sz w:val="28"/>
                <w:szCs w:val="28"/>
              </w:rPr>
              <w:t>Инженер со стажем более 20 лет</w:t>
            </w:r>
          </w:p>
        </w:tc>
        <w:tc>
          <w:tcPr>
            <w:tcW w:w="4111" w:type="dxa"/>
            <w:vAlign w:val="center"/>
          </w:tcPr>
          <w:p w:rsidR="00E17599" w:rsidRPr="00E17599" w:rsidRDefault="00E17599" w:rsidP="00E17599">
            <w:pPr>
              <w:jc w:val="center"/>
              <w:rPr>
                <w:szCs w:val="28"/>
              </w:rPr>
            </w:pPr>
            <w:r w:rsidRPr="00E17599">
              <w:rPr>
                <w:rStyle w:val="fontstyle01"/>
                <w:rFonts w:ascii="Times New Roman" w:hAnsi="Times New Roman" w:cs="Times New Roman"/>
                <w:sz w:val="28"/>
                <w:szCs w:val="28"/>
              </w:rPr>
              <w:t>0,8</w:t>
            </w:r>
          </w:p>
        </w:tc>
      </w:tr>
      <w:tr w:rsidR="00E17599" w:rsidRPr="00E17599" w:rsidTr="00E17599">
        <w:tc>
          <w:tcPr>
            <w:tcW w:w="5245" w:type="dxa"/>
            <w:vAlign w:val="center"/>
          </w:tcPr>
          <w:p w:rsidR="00E17599" w:rsidRPr="00E17599" w:rsidRDefault="00E17599" w:rsidP="00E17599">
            <w:pPr>
              <w:ind w:firstLine="0"/>
              <w:jc w:val="left"/>
              <w:rPr>
                <w:szCs w:val="28"/>
              </w:rPr>
            </w:pPr>
            <w:r w:rsidRPr="00E17599">
              <w:rPr>
                <w:rStyle w:val="fontstyle01"/>
                <w:rFonts w:ascii="Times New Roman" w:hAnsi="Times New Roman" w:cs="Times New Roman"/>
                <w:sz w:val="28"/>
                <w:szCs w:val="28"/>
              </w:rPr>
              <w:t>Инженер со стажем от 15 до 20 лет</w:t>
            </w:r>
          </w:p>
        </w:tc>
        <w:tc>
          <w:tcPr>
            <w:tcW w:w="4111" w:type="dxa"/>
            <w:vAlign w:val="center"/>
          </w:tcPr>
          <w:p w:rsidR="00E17599" w:rsidRPr="00E17599" w:rsidRDefault="00E17599" w:rsidP="00E17599">
            <w:pPr>
              <w:jc w:val="center"/>
              <w:rPr>
                <w:szCs w:val="28"/>
              </w:rPr>
            </w:pPr>
            <w:r w:rsidRPr="00E17599">
              <w:rPr>
                <w:rStyle w:val="fontstyle01"/>
                <w:rFonts w:ascii="Times New Roman" w:hAnsi="Times New Roman" w:cs="Times New Roman"/>
                <w:sz w:val="28"/>
                <w:szCs w:val="28"/>
              </w:rPr>
              <w:t>0,7</w:t>
            </w:r>
          </w:p>
        </w:tc>
      </w:tr>
      <w:tr w:rsidR="00E17599" w:rsidRPr="00E17599" w:rsidTr="00E17599">
        <w:tc>
          <w:tcPr>
            <w:tcW w:w="5245" w:type="dxa"/>
            <w:vAlign w:val="center"/>
          </w:tcPr>
          <w:p w:rsidR="00E17599" w:rsidRPr="00E17599" w:rsidRDefault="00E17599" w:rsidP="00E17599">
            <w:pPr>
              <w:ind w:firstLine="0"/>
              <w:jc w:val="left"/>
              <w:rPr>
                <w:szCs w:val="28"/>
              </w:rPr>
            </w:pPr>
            <w:r w:rsidRPr="00E17599">
              <w:rPr>
                <w:rStyle w:val="fontstyle01"/>
                <w:rFonts w:ascii="Times New Roman" w:hAnsi="Times New Roman" w:cs="Times New Roman"/>
                <w:sz w:val="28"/>
                <w:szCs w:val="28"/>
              </w:rPr>
              <w:t>Инженер со стажем от 10 до 15 лет</w:t>
            </w:r>
          </w:p>
        </w:tc>
        <w:tc>
          <w:tcPr>
            <w:tcW w:w="4111" w:type="dxa"/>
            <w:vAlign w:val="center"/>
          </w:tcPr>
          <w:p w:rsidR="00E17599" w:rsidRPr="00E17599" w:rsidRDefault="00E17599" w:rsidP="00E17599">
            <w:pPr>
              <w:jc w:val="center"/>
              <w:rPr>
                <w:szCs w:val="28"/>
              </w:rPr>
            </w:pPr>
            <w:r w:rsidRPr="00E17599">
              <w:rPr>
                <w:rStyle w:val="fontstyle01"/>
                <w:rFonts w:ascii="Times New Roman" w:hAnsi="Times New Roman" w:cs="Times New Roman"/>
                <w:sz w:val="28"/>
                <w:szCs w:val="28"/>
              </w:rPr>
              <w:t>0,6</w:t>
            </w:r>
          </w:p>
        </w:tc>
      </w:tr>
      <w:tr w:rsidR="00E17599" w:rsidRPr="00E17599" w:rsidTr="00E17599">
        <w:tc>
          <w:tcPr>
            <w:tcW w:w="5245" w:type="dxa"/>
            <w:vAlign w:val="center"/>
          </w:tcPr>
          <w:p w:rsidR="00E17599" w:rsidRPr="00E17599" w:rsidRDefault="00E17599" w:rsidP="00E17599">
            <w:pPr>
              <w:ind w:firstLine="0"/>
              <w:jc w:val="left"/>
              <w:rPr>
                <w:szCs w:val="28"/>
              </w:rPr>
            </w:pPr>
            <w:r w:rsidRPr="00E17599">
              <w:rPr>
                <w:rStyle w:val="fontstyle01"/>
                <w:rFonts w:ascii="Times New Roman" w:hAnsi="Times New Roman" w:cs="Times New Roman"/>
                <w:sz w:val="28"/>
                <w:szCs w:val="28"/>
              </w:rPr>
              <w:t>Инженер со стажем от 5 до 10 лет</w:t>
            </w:r>
          </w:p>
        </w:tc>
        <w:tc>
          <w:tcPr>
            <w:tcW w:w="4111" w:type="dxa"/>
            <w:vAlign w:val="center"/>
          </w:tcPr>
          <w:p w:rsidR="00E17599" w:rsidRPr="00E17599" w:rsidRDefault="00E17599" w:rsidP="00E17599">
            <w:pPr>
              <w:jc w:val="center"/>
              <w:rPr>
                <w:szCs w:val="28"/>
              </w:rPr>
            </w:pPr>
            <w:r w:rsidRPr="00E17599">
              <w:rPr>
                <w:rStyle w:val="fontstyle01"/>
                <w:rFonts w:ascii="Times New Roman" w:hAnsi="Times New Roman" w:cs="Times New Roman"/>
                <w:sz w:val="28"/>
                <w:szCs w:val="28"/>
              </w:rPr>
              <w:t>0,5</w:t>
            </w:r>
          </w:p>
        </w:tc>
      </w:tr>
    </w:tbl>
    <w:p w:rsidR="003A4923" w:rsidRDefault="00E17599" w:rsidP="00E17599">
      <w:pPr>
        <w:rPr>
          <w:rFonts w:eastAsiaTheme="minorEastAsia" w:cs="Times New Roman"/>
          <w:color w:val="000000" w:themeColor="text1"/>
        </w:rPr>
      </w:pPr>
      <w:r w:rsidRPr="00E17599">
        <w:rPr>
          <w:rFonts w:eastAsiaTheme="minorEastAsia" w:cs="Times New Roman"/>
          <w:color w:val="000000" w:themeColor="text1"/>
        </w:rPr>
        <w:t xml:space="preserve"> </w:t>
      </w:r>
      <w:r w:rsidR="003A4923" w:rsidRPr="003A4923">
        <w:rPr>
          <w:rFonts w:eastAsiaTheme="minorEastAsia" w:cs="Times New Roman"/>
          <w:color w:val="000000" w:themeColor="text1"/>
        </w:rPr>
        <w:t xml:space="preserve">Для определения значения коэффициента </w:t>
      </w:r>
      <m:oMath>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i2</m:t>
            </m:r>
          </m:sub>
        </m:sSub>
      </m:oMath>
      <w:r w:rsidR="003A4923">
        <w:rPr>
          <w:rFonts w:eastAsiaTheme="minorEastAsia"/>
          <w:color w:val="000000" w:themeColor="text1"/>
        </w:rPr>
        <w:t xml:space="preserve"> </w:t>
      </w:r>
      <w:r w:rsidR="003A4923" w:rsidRPr="003A4923">
        <w:rPr>
          <w:rFonts w:eastAsiaTheme="minorEastAsia" w:cs="Times New Roman"/>
          <w:color w:val="000000" w:themeColor="text1"/>
        </w:rPr>
        <w:t>используются данные, которые приведены в</w:t>
      </w:r>
      <w:r w:rsidR="003A4923">
        <w:rPr>
          <w:rFonts w:eastAsiaTheme="minorEastAsia" w:cs="Times New Roman"/>
          <w:color w:val="000000" w:themeColor="text1"/>
        </w:rPr>
        <w:t xml:space="preserve"> таблице 2.</w:t>
      </w:r>
    </w:p>
    <w:p w:rsidR="00FC0C0D" w:rsidRDefault="00FC0C0D" w:rsidP="00FC0C0D">
      <w:pPr>
        <w:pStyle w:val="a9"/>
        <w:keepNext/>
      </w:pPr>
      <w:r>
        <w:t xml:space="preserve">Таблица </w:t>
      </w:r>
      <w:r>
        <w:fldChar w:fldCharType="begin"/>
      </w:r>
      <w:r>
        <w:instrText xml:space="preserve"> SEQ Таблица \* ARABIC </w:instrText>
      </w:r>
      <w:r>
        <w:fldChar w:fldCharType="separate"/>
      </w:r>
      <w:r w:rsidR="002F37AC">
        <w:rPr>
          <w:noProof/>
        </w:rPr>
        <w:t>2</w:t>
      </w:r>
      <w:r>
        <w:fldChar w:fldCharType="end"/>
      </w:r>
      <w:r>
        <w:t xml:space="preserve"> — </w:t>
      </w:r>
      <w:r w:rsidRPr="00FC0C0D">
        <w:t>Определение степени аргументированности экспертов</w:t>
      </w:r>
    </w:p>
    <w:tbl>
      <w:tblPr>
        <w:tblStyle w:val="a4"/>
        <w:tblW w:w="0" w:type="auto"/>
        <w:tblInd w:w="-318" w:type="dxa"/>
        <w:tblLook w:val="04A0" w:firstRow="1" w:lastRow="0" w:firstColumn="1" w:lastColumn="0" w:noHBand="0" w:noVBand="1"/>
      </w:tblPr>
      <w:tblGrid>
        <w:gridCol w:w="5388"/>
        <w:gridCol w:w="1397"/>
        <w:gridCol w:w="1552"/>
        <w:gridCol w:w="1552"/>
      </w:tblGrid>
      <w:tr w:rsidR="00AD70BD" w:rsidTr="00AD70BD">
        <w:tc>
          <w:tcPr>
            <w:tcW w:w="5388" w:type="dxa"/>
            <w:vMerge w:val="restart"/>
            <w:vAlign w:val="center"/>
          </w:tcPr>
          <w:p w:rsidR="00AD70BD" w:rsidRPr="008231EC" w:rsidRDefault="00AD70BD" w:rsidP="00AD70BD">
            <w:pPr>
              <w:jc w:val="center"/>
              <w:rPr>
                <w:rFonts w:eastAsiaTheme="minorEastAsia" w:cs="Times New Roman"/>
                <w:color w:val="000000" w:themeColor="text1"/>
              </w:rPr>
            </w:pPr>
            <w:r w:rsidRPr="008231EC">
              <w:rPr>
                <w:rStyle w:val="fontstyle01"/>
                <w:sz w:val="28"/>
              </w:rPr>
              <w:t>Источник аргумента</w:t>
            </w:r>
          </w:p>
        </w:tc>
        <w:tc>
          <w:tcPr>
            <w:tcW w:w="4501" w:type="dxa"/>
            <w:gridSpan w:val="3"/>
            <w:vAlign w:val="center"/>
          </w:tcPr>
          <w:p w:rsidR="00AD70BD" w:rsidRPr="008231EC" w:rsidRDefault="00AD70BD" w:rsidP="00AD70BD">
            <w:pPr>
              <w:jc w:val="center"/>
              <w:rPr>
                <w:rFonts w:eastAsiaTheme="minorEastAsia" w:cs="Times New Roman"/>
                <w:color w:val="000000" w:themeColor="text1"/>
              </w:rPr>
            </w:pPr>
            <w:r w:rsidRPr="008231EC">
              <w:rPr>
                <w:rStyle w:val="fontstyle01"/>
                <w:sz w:val="28"/>
              </w:rPr>
              <w:t xml:space="preserve">Степень влияния источника на </w:t>
            </w:r>
            <w:proofErr w:type="spellStart"/>
            <w:r w:rsidRPr="008231EC">
              <w:rPr>
                <w:rStyle w:val="fontstyle01"/>
                <w:sz w:val="28"/>
              </w:rPr>
              <w:t>мнениеэксперта</w:t>
            </w:r>
            <w:proofErr w:type="spellEnd"/>
            <w:r w:rsidRPr="008231EC">
              <w:rPr>
                <w:rStyle w:val="fontstyle01"/>
                <w:sz w:val="28"/>
              </w:rPr>
              <w:t xml:space="preserve"> (балл)</w:t>
            </w:r>
          </w:p>
        </w:tc>
      </w:tr>
      <w:tr w:rsidR="00AD70BD" w:rsidTr="00AD70BD">
        <w:tc>
          <w:tcPr>
            <w:tcW w:w="5388" w:type="dxa"/>
            <w:vMerge/>
          </w:tcPr>
          <w:p w:rsidR="00AD70BD" w:rsidRPr="008231EC" w:rsidRDefault="00AD70BD" w:rsidP="00E17599">
            <w:pPr>
              <w:ind w:firstLine="0"/>
              <w:rPr>
                <w:rFonts w:eastAsiaTheme="minorEastAsia" w:cs="Times New Roman"/>
                <w:color w:val="000000" w:themeColor="text1"/>
              </w:rPr>
            </w:pPr>
          </w:p>
        </w:tc>
        <w:tc>
          <w:tcPr>
            <w:tcW w:w="1397" w:type="dxa"/>
            <w:vAlign w:val="center"/>
          </w:tcPr>
          <w:p w:rsidR="00AD70BD" w:rsidRPr="008231EC" w:rsidRDefault="00AD70BD" w:rsidP="00AD70BD">
            <w:pPr>
              <w:ind w:firstLine="0"/>
              <w:jc w:val="center"/>
              <w:rPr>
                <w:szCs w:val="24"/>
              </w:rPr>
            </w:pPr>
            <w:r w:rsidRPr="008231EC">
              <w:rPr>
                <w:rStyle w:val="fontstyle01"/>
                <w:sz w:val="28"/>
              </w:rPr>
              <w:t>Высокая</w:t>
            </w:r>
          </w:p>
        </w:tc>
        <w:tc>
          <w:tcPr>
            <w:tcW w:w="1552" w:type="dxa"/>
            <w:vAlign w:val="center"/>
          </w:tcPr>
          <w:p w:rsidR="00AD70BD" w:rsidRPr="008231EC" w:rsidRDefault="00AD70BD" w:rsidP="00AD70BD">
            <w:pPr>
              <w:ind w:firstLine="0"/>
              <w:jc w:val="center"/>
              <w:rPr>
                <w:szCs w:val="24"/>
              </w:rPr>
            </w:pPr>
            <w:r w:rsidRPr="008231EC">
              <w:rPr>
                <w:rStyle w:val="fontstyle01"/>
                <w:sz w:val="28"/>
              </w:rPr>
              <w:t>Средняя</w:t>
            </w:r>
          </w:p>
        </w:tc>
        <w:tc>
          <w:tcPr>
            <w:tcW w:w="1552" w:type="dxa"/>
            <w:vAlign w:val="center"/>
          </w:tcPr>
          <w:p w:rsidR="00AD70BD" w:rsidRPr="008231EC" w:rsidRDefault="00AD70BD" w:rsidP="00AD70BD">
            <w:pPr>
              <w:ind w:firstLine="0"/>
              <w:jc w:val="center"/>
              <w:rPr>
                <w:szCs w:val="24"/>
              </w:rPr>
            </w:pPr>
            <w:r w:rsidRPr="008231EC">
              <w:rPr>
                <w:rStyle w:val="fontstyle01"/>
                <w:sz w:val="28"/>
              </w:rPr>
              <w:t>Низкая</w:t>
            </w:r>
          </w:p>
        </w:tc>
      </w:tr>
      <w:tr w:rsidR="00AD70BD" w:rsidTr="00AD70BD">
        <w:tc>
          <w:tcPr>
            <w:tcW w:w="5388" w:type="dxa"/>
            <w:vAlign w:val="center"/>
          </w:tcPr>
          <w:p w:rsidR="00AD70BD" w:rsidRPr="008231EC" w:rsidRDefault="00AD70BD" w:rsidP="00AD70BD">
            <w:pPr>
              <w:ind w:firstLine="0"/>
              <w:rPr>
                <w:szCs w:val="24"/>
              </w:rPr>
            </w:pPr>
            <w:r w:rsidRPr="008231EC">
              <w:rPr>
                <w:rStyle w:val="fontstyle01"/>
                <w:sz w:val="28"/>
              </w:rPr>
              <w:t xml:space="preserve">Проведенный теоретический анализ </w:t>
            </w:r>
          </w:p>
        </w:tc>
        <w:tc>
          <w:tcPr>
            <w:tcW w:w="1397" w:type="dxa"/>
            <w:vAlign w:val="center"/>
          </w:tcPr>
          <w:p w:rsidR="00AD70BD" w:rsidRPr="008231EC" w:rsidRDefault="00AD70BD" w:rsidP="00FC0C0D">
            <w:pPr>
              <w:rPr>
                <w:szCs w:val="24"/>
              </w:rPr>
            </w:pPr>
            <w:r w:rsidRPr="008231EC">
              <w:rPr>
                <w:rStyle w:val="fontstyle01"/>
                <w:sz w:val="28"/>
              </w:rPr>
              <w:t>0,3</w:t>
            </w:r>
          </w:p>
        </w:tc>
        <w:tc>
          <w:tcPr>
            <w:tcW w:w="1552" w:type="dxa"/>
            <w:vAlign w:val="center"/>
          </w:tcPr>
          <w:p w:rsidR="00AD70BD" w:rsidRPr="008231EC" w:rsidRDefault="00AD70BD" w:rsidP="00FC0C0D">
            <w:pPr>
              <w:rPr>
                <w:szCs w:val="24"/>
              </w:rPr>
            </w:pPr>
            <w:r w:rsidRPr="008231EC">
              <w:rPr>
                <w:rStyle w:val="fontstyle01"/>
                <w:sz w:val="28"/>
              </w:rPr>
              <w:t>0,2</w:t>
            </w:r>
          </w:p>
        </w:tc>
        <w:tc>
          <w:tcPr>
            <w:tcW w:w="1552" w:type="dxa"/>
            <w:vAlign w:val="center"/>
          </w:tcPr>
          <w:p w:rsidR="00AD70BD" w:rsidRPr="008231EC" w:rsidRDefault="00AD70BD" w:rsidP="00FC0C0D">
            <w:pPr>
              <w:rPr>
                <w:szCs w:val="24"/>
              </w:rPr>
            </w:pPr>
            <w:r w:rsidRPr="008231EC">
              <w:rPr>
                <w:rStyle w:val="fontstyle01"/>
                <w:sz w:val="28"/>
              </w:rPr>
              <w:t>0,1</w:t>
            </w:r>
          </w:p>
        </w:tc>
      </w:tr>
      <w:tr w:rsidR="00AD70BD" w:rsidTr="00AD70BD">
        <w:tc>
          <w:tcPr>
            <w:tcW w:w="5388" w:type="dxa"/>
            <w:vAlign w:val="center"/>
          </w:tcPr>
          <w:p w:rsidR="00AD70BD" w:rsidRPr="008231EC" w:rsidRDefault="00AD70BD" w:rsidP="00AD70BD">
            <w:pPr>
              <w:ind w:firstLine="0"/>
              <w:rPr>
                <w:szCs w:val="24"/>
              </w:rPr>
            </w:pPr>
            <w:r w:rsidRPr="008231EC">
              <w:rPr>
                <w:rStyle w:val="fontstyle01"/>
                <w:sz w:val="28"/>
              </w:rPr>
              <w:t xml:space="preserve">Производственный опыт </w:t>
            </w:r>
          </w:p>
        </w:tc>
        <w:tc>
          <w:tcPr>
            <w:tcW w:w="1397" w:type="dxa"/>
            <w:vAlign w:val="center"/>
          </w:tcPr>
          <w:p w:rsidR="00AD70BD" w:rsidRPr="008231EC" w:rsidRDefault="00AD70BD" w:rsidP="00FC0C0D">
            <w:pPr>
              <w:rPr>
                <w:szCs w:val="24"/>
              </w:rPr>
            </w:pPr>
            <w:r w:rsidRPr="008231EC">
              <w:rPr>
                <w:rStyle w:val="fontstyle01"/>
                <w:sz w:val="28"/>
              </w:rPr>
              <w:t>0,5</w:t>
            </w:r>
          </w:p>
        </w:tc>
        <w:tc>
          <w:tcPr>
            <w:tcW w:w="1552" w:type="dxa"/>
            <w:vAlign w:val="center"/>
          </w:tcPr>
          <w:p w:rsidR="00AD70BD" w:rsidRPr="008231EC" w:rsidRDefault="00AD70BD" w:rsidP="00FC0C0D">
            <w:pPr>
              <w:rPr>
                <w:szCs w:val="24"/>
              </w:rPr>
            </w:pPr>
            <w:r w:rsidRPr="008231EC">
              <w:rPr>
                <w:rStyle w:val="fontstyle01"/>
                <w:sz w:val="28"/>
              </w:rPr>
              <w:t>0,4</w:t>
            </w:r>
          </w:p>
        </w:tc>
        <w:tc>
          <w:tcPr>
            <w:tcW w:w="1552" w:type="dxa"/>
            <w:vAlign w:val="center"/>
          </w:tcPr>
          <w:p w:rsidR="00AD70BD" w:rsidRPr="008231EC" w:rsidRDefault="00AD70BD" w:rsidP="00FC0C0D">
            <w:pPr>
              <w:rPr>
                <w:szCs w:val="24"/>
              </w:rPr>
            </w:pPr>
            <w:r w:rsidRPr="008231EC">
              <w:rPr>
                <w:rStyle w:val="fontstyle01"/>
                <w:sz w:val="28"/>
              </w:rPr>
              <w:t>0,2</w:t>
            </w:r>
          </w:p>
        </w:tc>
      </w:tr>
      <w:tr w:rsidR="00AD70BD" w:rsidTr="00AD70BD">
        <w:tc>
          <w:tcPr>
            <w:tcW w:w="5388" w:type="dxa"/>
            <w:vAlign w:val="center"/>
          </w:tcPr>
          <w:p w:rsidR="00AD70BD" w:rsidRPr="008231EC" w:rsidRDefault="00AD70BD" w:rsidP="00AD70BD">
            <w:pPr>
              <w:ind w:firstLine="0"/>
              <w:rPr>
                <w:szCs w:val="24"/>
              </w:rPr>
            </w:pPr>
            <w:r w:rsidRPr="008231EC">
              <w:rPr>
                <w:rStyle w:val="fontstyle01"/>
                <w:sz w:val="28"/>
              </w:rPr>
              <w:t xml:space="preserve">Обобщение работ отечественных авторов </w:t>
            </w:r>
          </w:p>
        </w:tc>
        <w:tc>
          <w:tcPr>
            <w:tcW w:w="1397" w:type="dxa"/>
            <w:vAlign w:val="center"/>
          </w:tcPr>
          <w:p w:rsidR="00AD70BD" w:rsidRPr="008231EC" w:rsidRDefault="00AD70BD" w:rsidP="00FC0C0D">
            <w:pPr>
              <w:rPr>
                <w:szCs w:val="24"/>
              </w:rPr>
            </w:pPr>
            <w:r w:rsidRPr="008231EC">
              <w:rPr>
                <w:rStyle w:val="fontstyle01"/>
                <w:sz w:val="28"/>
              </w:rPr>
              <w:t>0,05</w:t>
            </w:r>
          </w:p>
        </w:tc>
        <w:tc>
          <w:tcPr>
            <w:tcW w:w="1552" w:type="dxa"/>
            <w:vAlign w:val="center"/>
          </w:tcPr>
          <w:p w:rsidR="00AD70BD" w:rsidRPr="008231EC" w:rsidRDefault="00AD70BD" w:rsidP="00FC0C0D">
            <w:pPr>
              <w:rPr>
                <w:szCs w:val="24"/>
              </w:rPr>
            </w:pPr>
            <w:r w:rsidRPr="008231EC">
              <w:rPr>
                <w:rStyle w:val="fontstyle01"/>
                <w:sz w:val="28"/>
              </w:rPr>
              <w:t>0,05</w:t>
            </w:r>
          </w:p>
        </w:tc>
        <w:tc>
          <w:tcPr>
            <w:tcW w:w="1552" w:type="dxa"/>
            <w:vAlign w:val="center"/>
          </w:tcPr>
          <w:p w:rsidR="00AD70BD" w:rsidRPr="008231EC" w:rsidRDefault="00AD70BD" w:rsidP="00FC0C0D">
            <w:pPr>
              <w:rPr>
                <w:szCs w:val="24"/>
              </w:rPr>
            </w:pPr>
            <w:r w:rsidRPr="008231EC">
              <w:rPr>
                <w:rStyle w:val="fontstyle01"/>
                <w:sz w:val="28"/>
              </w:rPr>
              <w:t>0,05</w:t>
            </w:r>
          </w:p>
        </w:tc>
      </w:tr>
      <w:tr w:rsidR="00AD70BD" w:rsidTr="00AD70BD">
        <w:tc>
          <w:tcPr>
            <w:tcW w:w="5388" w:type="dxa"/>
            <w:vAlign w:val="center"/>
          </w:tcPr>
          <w:p w:rsidR="00AD70BD" w:rsidRPr="008231EC" w:rsidRDefault="00AD70BD" w:rsidP="00AD70BD">
            <w:pPr>
              <w:ind w:firstLine="0"/>
              <w:rPr>
                <w:szCs w:val="24"/>
              </w:rPr>
            </w:pPr>
            <w:r w:rsidRPr="008231EC">
              <w:rPr>
                <w:rStyle w:val="fontstyle01"/>
                <w:sz w:val="28"/>
              </w:rPr>
              <w:t xml:space="preserve">Обобщение работ зарубежных авторов </w:t>
            </w:r>
          </w:p>
        </w:tc>
        <w:tc>
          <w:tcPr>
            <w:tcW w:w="1397" w:type="dxa"/>
            <w:vAlign w:val="center"/>
          </w:tcPr>
          <w:p w:rsidR="00AD70BD" w:rsidRPr="008231EC" w:rsidRDefault="00AD70BD" w:rsidP="00FC0C0D">
            <w:pPr>
              <w:rPr>
                <w:szCs w:val="24"/>
              </w:rPr>
            </w:pPr>
            <w:r w:rsidRPr="008231EC">
              <w:rPr>
                <w:rStyle w:val="fontstyle01"/>
                <w:sz w:val="28"/>
              </w:rPr>
              <w:t>0,05</w:t>
            </w:r>
          </w:p>
        </w:tc>
        <w:tc>
          <w:tcPr>
            <w:tcW w:w="1552" w:type="dxa"/>
            <w:vAlign w:val="center"/>
          </w:tcPr>
          <w:p w:rsidR="00AD70BD" w:rsidRPr="008231EC" w:rsidRDefault="00AD70BD" w:rsidP="00FC0C0D">
            <w:pPr>
              <w:rPr>
                <w:szCs w:val="24"/>
              </w:rPr>
            </w:pPr>
            <w:r w:rsidRPr="008231EC">
              <w:rPr>
                <w:rStyle w:val="fontstyle01"/>
                <w:sz w:val="28"/>
              </w:rPr>
              <w:t>0,05</w:t>
            </w:r>
          </w:p>
        </w:tc>
        <w:tc>
          <w:tcPr>
            <w:tcW w:w="1552" w:type="dxa"/>
            <w:vAlign w:val="center"/>
          </w:tcPr>
          <w:p w:rsidR="00AD70BD" w:rsidRPr="008231EC" w:rsidRDefault="00AD70BD" w:rsidP="00FC0C0D">
            <w:pPr>
              <w:rPr>
                <w:szCs w:val="24"/>
              </w:rPr>
            </w:pPr>
            <w:r w:rsidRPr="008231EC">
              <w:rPr>
                <w:rStyle w:val="fontstyle01"/>
                <w:sz w:val="28"/>
              </w:rPr>
              <w:t>0,05</w:t>
            </w:r>
          </w:p>
        </w:tc>
      </w:tr>
      <w:tr w:rsidR="00AD70BD" w:rsidTr="00AD70BD">
        <w:tc>
          <w:tcPr>
            <w:tcW w:w="5388" w:type="dxa"/>
            <w:vAlign w:val="center"/>
          </w:tcPr>
          <w:p w:rsidR="00AD70BD" w:rsidRPr="008231EC" w:rsidRDefault="00AD70BD" w:rsidP="00AD70BD">
            <w:pPr>
              <w:ind w:firstLine="0"/>
              <w:rPr>
                <w:szCs w:val="24"/>
              </w:rPr>
            </w:pPr>
            <w:r w:rsidRPr="008231EC">
              <w:rPr>
                <w:rStyle w:val="fontstyle01"/>
                <w:sz w:val="28"/>
              </w:rPr>
              <w:t xml:space="preserve">Личное знакомство с состоянием дел за рубежом </w:t>
            </w:r>
          </w:p>
        </w:tc>
        <w:tc>
          <w:tcPr>
            <w:tcW w:w="1397" w:type="dxa"/>
            <w:vAlign w:val="center"/>
          </w:tcPr>
          <w:p w:rsidR="00AD70BD" w:rsidRPr="008231EC" w:rsidRDefault="00AD70BD" w:rsidP="00FC0C0D">
            <w:pPr>
              <w:rPr>
                <w:szCs w:val="24"/>
              </w:rPr>
            </w:pPr>
            <w:r w:rsidRPr="008231EC">
              <w:rPr>
                <w:rStyle w:val="fontstyle01"/>
                <w:sz w:val="28"/>
              </w:rPr>
              <w:t>0,05</w:t>
            </w:r>
          </w:p>
        </w:tc>
        <w:tc>
          <w:tcPr>
            <w:tcW w:w="1552" w:type="dxa"/>
            <w:vAlign w:val="center"/>
          </w:tcPr>
          <w:p w:rsidR="00AD70BD" w:rsidRPr="008231EC" w:rsidRDefault="00AD70BD" w:rsidP="00FC0C0D">
            <w:pPr>
              <w:rPr>
                <w:szCs w:val="24"/>
              </w:rPr>
            </w:pPr>
            <w:r w:rsidRPr="008231EC">
              <w:rPr>
                <w:rStyle w:val="fontstyle01"/>
                <w:sz w:val="28"/>
              </w:rPr>
              <w:t>0,05</w:t>
            </w:r>
          </w:p>
        </w:tc>
        <w:tc>
          <w:tcPr>
            <w:tcW w:w="1552" w:type="dxa"/>
            <w:vAlign w:val="center"/>
          </w:tcPr>
          <w:p w:rsidR="00AD70BD" w:rsidRPr="008231EC" w:rsidRDefault="00AD70BD" w:rsidP="00FC0C0D">
            <w:pPr>
              <w:rPr>
                <w:szCs w:val="24"/>
              </w:rPr>
            </w:pPr>
            <w:r w:rsidRPr="008231EC">
              <w:rPr>
                <w:rStyle w:val="fontstyle01"/>
                <w:sz w:val="28"/>
              </w:rPr>
              <w:t>0,05</w:t>
            </w:r>
          </w:p>
        </w:tc>
      </w:tr>
      <w:tr w:rsidR="00AD70BD" w:rsidTr="00AD70BD">
        <w:tc>
          <w:tcPr>
            <w:tcW w:w="5388" w:type="dxa"/>
            <w:vAlign w:val="center"/>
          </w:tcPr>
          <w:p w:rsidR="00AD70BD" w:rsidRPr="008231EC" w:rsidRDefault="00AD70BD" w:rsidP="00AD70BD">
            <w:pPr>
              <w:ind w:firstLine="0"/>
              <w:rPr>
                <w:szCs w:val="24"/>
              </w:rPr>
            </w:pPr>
            <w:r w:rsidRPr="008231EC">
              <w:rPr>
                <w:rStyle w:val="fontstyle01"/>
                <w:sz w:val="28"/>
              </w:rPr>
              <w:t xml:space="preserve">Интуиция </w:t>
            </w:r>
          </w:p>
        </w:tc>
        <w:tc>
          <w:tcPr>
            <w:tcW w:w="1397" w:type="dxa"/>
            <w:vAlign w:val="center"/>
          </w:tcPr>
          <w:p w:rsidR="00AD70BD" w:rsidRPr="008231EC" w:rsidRDefault="00AD70BD" w:rsidP="00FC0C0D">
            <w:pPr>
              <w:rPr>
                <w:szCs w:val="24"/>
              </w:rPr>
            </w:pPr>
            <w:r w:rsidRPr="008231EC">
              <w:rPr>
                <w:rStyle w:val="fontstyle01"/>
                <w:sz w:val="28"/>
              </w:rPr>
              <w:t>0,05</w:t>
            </w:r>
          </w:p>
        </w:tc>
        <w:tc>
          <w:tcPr>
            <w:tcW w:w="1552" w:type="dxa"/>
            <w:vAlign w:val="center"/>
          </w:tcPr>
          <w:p w:rsidR="00AD70BD" w:rsidRPr="008231EC" w:rsidRDefault="00AD70BD" w:rsidP="00FC0C0D">
            <w:pPr>
              <w:rPr>
                <w:szCs w:val="24"/>
              </w:rPr>
            </w:pPr>
            <w:r w:rsidRPr="008231EC">
              <w:rPr>
                <w:rStyle w:val="fontstyle01"/>
                <w:sz w:val="28"/>
              </w:rPr>
              <w:t>0,05</w:t>
            </w:r>
          </w:p>
        </w:tc>
        <w:tc>
          <w:tcPr>
            <w:tcW w:w="1552" w:type="dxa"/>
            <w:vAlign w:val="center"/>
          </w:tcPr>
          <w:p w:rsidR="00AD70BD" w:rsidRPr="008231EC" w:rsidRDefault="00AD70BD" w:rsidP="00FC0C0D">
            <w:pPr>
              <w:rPr>
                <w:szCs w:val="24"/>
              </w:rPr>
            </w:pPr>
            <w:r w:rsidRPr="008231EC">
              <w:rPr>
                <w:rStyle w:val="fontstyle01"/>
                <w:sz w:val="28"/>
              </w:rPr>
              <w:t>0,05</w:t>
            </w:r>
          </w:p>
        </w:tc>
      </w:tr>
      <w:tr w:rsidR="00FC0C0D" w:rsidTr="00FC0C0D">
        <w:tc>
          <w:tcPr>
            <w:tcW w:w="5388" w:type="dxa"/>
            <w:vAlign w:val="center"/>
          </w:tcPr>
          <w:p w:rsidR="00FC0C0D" w:rsidRPr="008231EC" w:rsidRDefault="00FC0C0D" w:rsidP="00FC0C0D">
            <w:pPr>
              <w:ind w:firstLine="0"/>
              <w:rPr>
                <w:szCs w:val="24"/>
              </w:rPr>
            </w:pPr>
            <w:r w:rsidRPr="008231EC">
              <w:rPr>
                <w:rStyle w:val="fontstyle01"/>
                <w:sz w:val="28"/>
              </w:rPr>
              <w:t xml:space="preserve">Итого </w:t>
            </w:r>
          </w:p>
        </w:tc>
        <w:tc>
          <w:tcPr>
            <w:tcW w:w="1397" w:type="dxa"/>
            <w:vAlign w:val="center"/>
          </w:tcPr>
          <w:p w:rsidR="00FC0C0D" w:rsidRPr="008231EC" w:rsidRDefault="00FC0C0D" w:rsidP="00FC0C0D">
            <w:pPr>
              <w:ind w:firstLine="0"/>
              <w:jc w:val="center"/>
              <w:rPr>
                <w:szCs w:val="24"/>
              </w:rPr>
            </w:pPr>
            <w:r w:rsidRPr="008231EC">
              <w:rPr>
                <w:rStyle w:val="fontstyle01"/>
                <w:sz w:val="28"/>
              </w:rPr>
              <w:t>1,0</w:t>
            </w:r>
          </w:p>
        </w:tc>
        <w:tc>
          <w:tcPr>
            <w:tcW w:w="1552" w:type="dxa"/>
            <w:vAlign w:val="center"/>
          </w:tcPr>
          <w:p w:rsidR="00FC0C0D" w:rsidRPr="008231EC" w:rsidRDefault="00FC0C0D" w:rsidP="00FC0C0D">
            <w:pPr>
              <w:ind w:firstLine="0"/>
              <w:jc w:val="center"/>
              <w:rPr>
                <w:szCs w:val="24"/>
              </w:rPr>
            </w:pPr>
            <w:r w:rsidRPr="008231EC">
              <w:rPr>
                <w:rStyle w:val="fontstyle01"/>
                <w:sz w:val="28"/>
              </w:rPr>
              <w:t>0,8</w:t>
            </w:r>
          </w:p>
        </w:tc>
        <w:tc>
          <w:tcPr>
            <w:tcW w:w="1552" w:type="dxa"/>
            <w:vAlign w:val="center"/>
          </w:tcPr>
          <w:p w:rsidR="00FC0C0D" w:rsidRPr="008231EC" w:rsidRDefault="00FC0C0D" w:rsidP="00FC0C0D">
            <w:pPr>
              <w:ind w:firstLine="0"/>
              <w:jc w:val="center"/>
              <w:rPr>
                <w:szCs w:val="24"/>
              </w:rPr>
            </w:pPr>
            <w:r w:rsidRPr="008231EC">
              <w:rPr>
                <w:rStyle w:val="fontstyle01"/>
                <w:sz w:val="28"/>
              </w:rPr>
              <w:t>0,5</w:t>
            </w:r>
          </w:p>
        </w:tc>
      </w:tr>
    </w:tbl>
    <w:p w:rsidR="00AD70BD" w:rsidRDefault="002C74FA" w:rsidP="002F37AC">
      <w:pPr>
        <w:rPr>
          <w:rFonts w:eastAsiaTheme="minorEastAsia" w:cs="Times New Roman"/>
          <w:color w:val="000000" w:themeColor="text1"/>
        </w:rPr>
      </w:pPr>
      <w:r>
        <w:rPr>
          <w:rFonts w:eastAsiaTheme="minorEastAsia" w:cs="Times New Roman"/>
          <w:color w:val="000000" w:themeColor="text1"/>
        </w:rPr>
        <w:lastRenderedPageBreak/>
        <w:t xml:space="preserve">Последние два коэффициента </w:t>
      </w:r>
      <w:r w:rsidR="00FC0C0D">
        <w:rPr>
          <w:rFonts w:eastAsiaTheme="minorEastAsia" w:cs="Times New Roman"/>
          <w:color w:val="000000" w:themeColor="text1"/>
        </w:rPr>
        <w:t xml:space="preserve">назначаются на основании опроса </w:t>
      </w:r>
      <w:proofErr w:type="spellStart"/>
      <w:r w:rsidR="002F37AC" w:rsidRPr="002C74FA">
        <w:rPr>
          <w:rFonts w:eastAsiaTheme="minorEastAsia" w:cs="Times New Roman"/>
          <w:i/>
          <w:color w:val="000000" w:themeColor="text1"/>
          <w:lang w:val="en-US"/>
        </w:rPr>
        <w:t>i</w:t>
      </w:r>
      <w:proofErr w:type="spellEnd"/>
      <w:r w:rsidR="002F37AC">
        <w:rPr>
          <w:rFonts w:eastAsiaTheme="minorEastAsia" w:cs="Times New Roman"/>
          <w:color w:val="000000" w:themeColor="text1"/>
        </w:rPr>
        <w:t>-го эксперта и его коллег соответственно. С этой целью экспертам предлагается ответить на следящие пять пунктов анкеты:</w:t>
      </w:r>
    </w:p>
    <w:p w:rsidR="002F37AC" w:rsidRPr="002F37AC" w:rsidRDefault="002F37AC" w:rsidP="002F37AC">
      <w:pPr>
        <w:spacing w:after="0"/>
        <w:rPr>
          <w:rStyle w:val="fontstyle01"/>
          <w:sz w:val="28"/>
        </w:rPr>
      </w:pPr>
      <w:r w:rsidRPr="002F37AC">
        <w:rPr>
          <w:rStyle w:val="fontstyle01"/>
          <w:sz w:val="28"/>
        </w:rPr>
        <w:t xml:space="preserve">1).Стремление к профессиональному росту и постоянному повышению квалификации как </w:t>
      </w:r>
      <w:proofErr w:type="spellStart"/>
      <w:r w:rsidRPr="002F37AC">
        <w:rPr>
          <w:rStyle w:val="fontstyle01"/>
          <w:sz w:val="28"/>
        </w:rPr>
        <w:t>всвоей</w:t>
      </w:r>
      <w:proofErr w:type="spellEnd"/>
      <w:r w:rsidRPr="002F37AC">
        <w:rPr>
          <w:rStyle w:val="fontstyle01"/>
          <w:sz w:val="28"/>
        </w:rPr>
        <w:t xml:space="preserve"> области, так и в смежных областях.</w:t>
      </w:r>
    </w:p>
    <w:p w:rsidR="002F37AC" w:rsidRPr="002F37AC" w:rsidRDefault="002F37AC" w:rsidP="002F37AC">
      <w:pPr>
        <w:spacing w:after="0"/>
        <w:rPr>
          <w:rStyle w:val="fontstyle01"/>
          <w:sz w:val="28"/>
        </w:rPr>
      </w:pPr>
      <w:r w:rsidRPr="002F37AC">
        <w:rPr>
          <w:rStyle w:val="fontstyle01"/>
          <w:sz w:val="28"/>
        </w:rPr>
        <w:t>2).Способность оперативно оценивать ситуацию и принимать эффективные решения</w:t>
      </w:r>
      <w:r>
        <w:rPr>
          <w:rStyle w:val="fontstyle01"/>
          <w:sz w:val="28"/>
        </w:rPr>
        <w:t>.</w:t>
      </w:r>
    </w:p>
    <w:p w:rsidR="002F37AC" w:rsidRPr="002F37AC" w:rsidRDefault="002F37AC" w:rsidP="002F37AC">
      <w:pPr>
        <w:spacing w:after="0"/>
        <w:rPr>
          <w:rStyle w:val="fontstyle01"/>
          <w:sz w:val="28"/>
        </w:rPr>
      </w:pPr>
      <w:r w:rsidRPr="002F37AC">
        <w:rPr>
          <w:rStyle w:val="fontstyle01"/>
          <w:sz w:val="28"/>
        </w:rPr>
        <w:t>3).Способность своевременно реализовывать принятые решения</w:t>
      </w:r>
      <w:r>
        <w:rPr>
          <w:rStyle w:val="fontstyle01"/>
          <w:sz w:val="28"/>
        </w:rPr>
        <w:t>.</w:t>
      </w:r>
    </w:p>
    <w:p w:rsidR="002F37AC" w:rsidRPr="002F37AC" w:rsidRDefault="002F37AC" w:rsidP="002F37AC">
      <w:pPr>
        <w:spacing w:after="0"/>
        <w:rPr>
          <w:rStyle w:val="fontstyle01"/>
          <w:sz w:val="28"/>
        </w:rPr>
      </w:pPr>
      <w:r w:rsidRPr="002F37AC">
        <w:rPr>
          <w:rStyle w:val="fontstyle01"/>
          <w:sz w:val="28"/>
        </w:rPr>
        <w:t>4).Умение создавать в рабочем коллективе нормальный психологический климат</w:t>
      </w:r>
      <w:r>
        <w:rPr>
          <w:rStyle w:val="fontstyle01"/>
          <w:sz w:val="28"/>
        </w:rPr>
        <w:t>.</w:t>
      </w:r>
    </w:p>
    <w:p w:rsidR="002F37AC" w:rsidRDefault="002F37AC" w:rsidP="002F37AC">
      <w:pPr>
        <w:rPr>
          <w:rStyle w:val="fontstyle01"/>
          <w:sz w:val="28"/>
        </w:rPr>
      </w:pPr>
      <w:r w:rsidRPr="002F37AC">
        <w:rPr>
          <w:rStyle w:val="fontstyle01"/>
          <w:sz w:val="28"/>
        </w:rPr>
        <w:t>5). Дисциплинированность и организованность</w:t>
      </w:r>
      <w:r>
        <w:rPr>
          <w:rStyle w:val="fontstyle01"/>
          <w:sz w:val="28"/>
        </w:rPr>
        <w:t>.</w:t>
      </w:r>
    </w:p>
    <w:p w:rsidR="002F37AC" w:rsidRDefault="002F37AC" w:rsidP="002F37AC">
      <w:pPr>
        <w:rPr>
          <w:rStyle w:val="fontstyle01"/>
          <w:sz w:val="28"/>
        </w:rPr>
      </w:pPr>
      <w:r w:rsidRPr="002F37AC">
        <w:rPr>
          <w:rStyle w:val="fontstyle01"/>
          <w:sz w:val="28"/>
        </w:rPr>
        <w:t>Для оценки личных качеств экспертов предлагается использовать вербально-цифровую</w:t>
      </w:r>
      <w:r>
        <w:rPr>
          <w:rStyle w:val="fontstyle01"/>
          <w:sz w:val="28"/>
        </w:rPr>
        <w:t xml:space="preserve"> шкалу, приведенную в таблице 3.</w:t>
      </w:r>
    </w:p>
    <w:p w:rsidR="002F37AC" w:rsidRDefault="002F37AC" w:rsidP="002F37AC">
      <w:pPr>
        <w:pStyle w:val="a9"/>
        <w:keepNext/>
      </w:pPr>
      <w:r>
        <w:t xml:space="preserve">Таблица </w:t>
      </w:r>
      <w:r>
        <w:fldChar w:fldCharType="begin"/>
      </w:r>
      <w:r>
        <w:instrText xml:space="preserve"> SEQ Таблица \* ARABIC </w:instrText>
      </w:r>
      <w:r>
        <w:fldChar w:fldCharType="separate"/>
      </w:r>
      <w:r>
        <w:rPr>
          <w:noProof/>
        </w:rPr>
        <w:t>3</w:t>
      </w:r>
      <w:r>
        <w:fldChar w:fldCharType="end"/>
      </w:r>
      <w:r>
        <w:t xml:space="preserve"> — </w:t>
      </w:r>
      <w:r>
        <w:rPr>
          <w:rStyle w:val="fontstyle01"/>
        </w:rPr>
        <w:t>Вербально-цифровая шкала оценки личных качеств эксперта</w:t>
      </w:r>
    </w:p>
    <w:tbl>
      <w:tblPr>
        <w:tblStyle w:val="a4"/>
        <w:tblW w:w="0" w:type="auto"/>
        <w:tblLook w:val="04A0" w:firstRow="1" w:lastRow="0" w:firstColumn="1" w:lastColumn="0" w:noHBand="0" w:noVBand="1"/>
      </w:tblPr>
      <w:tblGrid>
        <w:gridCol w:w="2802"/>
        <w:gridCol w:w="1983"/>
        <w:gridCol w:w="2836"/>
        <w:gridCol w:w="1950"/>
      </w:tblGrid>
      <w:tr w:rsidR="002F37AC" w:rsidTr="008231EC">
        <w:tc>
          <w:tcPr>
            <w:tcW w:w="2802" w:type="dxa"/>
            <w:vAlign w:val="center"/>
          </w:tcPr>
          <w:p w:rsidR="002F37AC" w:rsidRPr="008231EC" w:rsidRDefault="002F37AC" w:rsidP="008231EC">
            <w:pPr>
              <w:ind w:firstLine="0"/>
              <w:jc w:val="center"/>
              <w:rPr>
                <w:rFonts w:cs="Times New Roman"/>
                <w:szCs w:val="28"/>
              </w:rPr>
            </w:pPr>
            <w:r w:rsidRPr="008231EC">
              <w:rPr>
                <w:rStyle w:val="fontstyle01"/>
                <w:rFonts w:ascii="Times New Roman" w:hAnsi="Times New Roman" w:cs="Times New Roman"/>
                <w:sz w:val="28"/>
                <w:szCs w:val="28"/>
              </w:rPr>
              <w:t>Оценка проявления качества</w:t>
            </w:r>
          </w:p>
        </w:tc>
        <w:tc>
          <w:tcPr>
            <w:tcW w:w="1983" w:type="dxa"/>
            <w:vAlign w:val="center"/>
          </w:tcPr>
          <w:p w:rsidR="002F37AC" w:rsidRPr="008231EC" w:rsidRDefault="002F37AC" w:rsidP="002F37AC">
            <w:pPr>
              <w:ind w:firstLine="0"/>
              <w:jc w:val="center"/>
              <w:rPr>
                <w:rFonts w:cs="Times New Roman"/>
                <w:szCs w:val="28"/>
              </w:rPr>
            </w:pPr>
            <w:r w:rsidRPr="008231EC">
              <w:rPr>
                <w:rStyle w:val="fontstyle01"/>
                <w:rFonts w:ascii="Times New Roman" w:hAnsi="Times New Roman" w:cs="Times New Roman"/>
                <w:sz w:val="28"/>
                <w:szCs w:val="28"/>
              </w:rPr>
              <w:t>Балл</w:t>
            </w:r>
          </w:p>
        </w:tc>
        <w:tc>
          <w:tcPr>
            <w:tcW w:w="2836" w:type="dxa"/>
            <w:vAlign w:val="center"/>
          </w:tcPr>
          <w:p w:rsidR="002F37AC" w:rsidRPr="008231EC" w:rsidRDefault="002F37AC" w:rsidP="008231EC">
            <w:pPr>
              <w:ind w:firstLine="0"/>
              <w:jc w:val="center"/>
              <w:rPr>
                <w:rFonts w:cs="Times New Roman"/>
                <w:szCs w:val="28"/>
              </w:rPr>
            </w:pPr>
            <w:r w:rsidRPr="008231EC">
              <w:rPr>
                <w:rStyle w:val="fontstyle01"/>
                <w:rFonts w:ascii="Times New Roman" w:hAnsi="Times New Roman" w:cs="Times New Roman"/>
                <w:sz w:val="28"/>
                <w:szCs w:val="28"/>
              </w:rPr>
              <w:t>Оценка проявления качества</w:t>
            </w:r>
          </w:p>
        </w:tc>
        <w:tc>
          <w:tcPr>
            <w:tcW w:w="1950" w:type="dxa"/>
            <w:vAlign w:val="center"/>
          </w:tcPr>
          <w:p w:rsidR="002F37AC" w:rsidRPr="008231EC" w:rsidRDefault="002F37AC" w:rsidP="002F37AC">
            <w:pPr>
              <w:ind w:firstLine="0"/>
              <w:jc w:val="center"/>
              <w:rPr>
                <w:rFonts w:cs="Times New Roman"/>
                <w:szCs w:val="28"/>
              </w:rPr>
            </w:pPr>
            <w:r w:rsidRPr="008231EC">
              <w:rPr>
                <w:rStyle w:val="fontstyle01"/>
                <w:rFonts w:ascii="Times New Roman" w:hAnsi="Times New Roman" w:cs="Times New Roman"/>
                <w:sz w:val="28"/>
                <w:szCs w:val="28"/>
              </w:rPr>
              <w:t>Балл</w:t>
            </w:r>
          </w:p>
        </w:tc>
      </w:tr>
      <w:tr w:rsidR="002F37AC" w:rsidTr="008231EC">
        <w:tc>
          <w:tcPr>
            <w:tcW w:w="2802" w:type="dxa"/>
            <w:vAlign w:val="center"/>
          </w:tcPr>
          <w:p w:rsidR="002F37AC" w:rsidRPr="008231EC" w:rsidRDefault="002F37AC" w:rsidP="002F37AC">
            <w:pPr>
              <w:ind w:firstLine="0"/>
              <w:rPr>
                <w:rFonts w:cs="Times New Roman"/>
                <w:szCs w:val="28"/>
              </w:rPr>
            </w:pPr>
            <w:r w:rsidRPr="008231EC">
              <w:rPr>
                <w:rStyle w:val="fontstyle01"/>
                <w:rFonts w:ascii="Times New Roman" w:hAnsi="Times New Roman" w:cs="Times New Roman"/>
                <w:sz w:val="28"/>
                <w:szCs w:val="28"/>
              </w:rPr>
              <w:t>Всегда</w:t>
            </w:r>
          </w:p>
        </w:tc>
        <w:tc>
          <w:tcPr>
            <w:tcW w:w="1983" w:type="dxa"/>
            <w:vAlign w:val="center"/>
          </w:tcPr>
          <w:p w:rsidR="002F37AC" w:rsidRPr="008231EC" w:rsidRDefault="002F37AC" w:rsidP="002F37AC">
            <w:pPr>
              <w:ind w:firstLine="0"/>
              <w:jc w:val="center"/>
              <w:rPr>
                <w:rFonts w:cs="Times New Roman"/>
                <w:szCs w:val="28"/>
              </w:rPr>
            </w:pPr>
            <w:r w:rsidRPr="008231EC">
              <w:rPr>
                <w:rStyle w:val="fontstyle01"/>
                <w:rFonts w:ascii="Times New Roman" w:hAnsi="Times New Roman" w:cs="Times New Roman"/>
                <w:sz w:val="28"/>
                <w:szCs w:val="28"/>
              </w:rPr>
              <w:t>1,0</w:t>
            </w:r>
          </w:p>
        </w:tc>
        <w:tc>
          <w:tcPr>
            <w:tcW w:w="2836" w:type="dxa"/>
            <w:vAlign w:val="center"/>
          </w:tcPr>
          <w:p w:rsidR="002F37AC" w:rsidRPr="008231EC" w:rsidRDefault="002F37AC" w:rsidP="002F37AC">
            <w:pPr>
              <w:ind w:firstLine="0"/>
              <w:jc w:val="left"/>
              <w:rPr>
                <w:rFonts w:cs="Times New Roman"/>
                <w:szCs w:val="28"/>
              </w:rPr>
            </w:pPr>
            <w:r w:rsidRPr="008231EC">
              <w:rPr>
                <w:rStyle w:val="fontstyle01"/>
                <w:rFonts w:ascii="Times New Roman" w:hAnsi="Times New Roman" w:cs="Times New Roman"/>
                <w:sz w:val="28"/>
                <w:szCs w:val="28"/>
              </w:rPr>
              <w:t xml:space="preserve">Реже </w:t>
            </w:r>
            <w:proofErr w:type="gramStart"/>
            <w:r w:rsidRPr="008231EC">
              <w:rPr>
                <w:rStyle w:val="fontstyle01"/>
                <w:rFonts w:ascii="Times New Roman" w:hAnsi="Times New Roman" w:cs="Times New Roman"/>
                <w:sz w:val="28"/>
                <w:szCs w:val="28"/>
              </w:rPr>
              <w:t>средней</w:t>
            </w:r>
            <w:proofErr w:type="gramEnd"/>
          </w:p>
        </w:tc>
        <w:tc>
          <w:tcPr>
            <w:tcW w:w="1950" w:type="dxa"/>
            <w:vAlign w:val="center"/>
          </w:tcPr>
          <w:p w:rsidR="002F37AC" w:rsidRPr="008231EC" w:rsidRDefault="002F37AC" w:rsidP="002F37AC">
            <w:pPr>
              <w:ind w:firstLine="0"/>
              <w:jc w:val="center"/>
              <w:rPr>
                <w:rFonts w:cs="Times New Roman"/>
                <w:szCs w:val="28"/>
              </w:rPr>
            </w:pPr>
            <w:r w:rsidRPr="008231EC">
              <w:rPr>
                <w:rStyle w:val="fontstyle01"/>
                <w:rFonts w:ascii="Times New Roman" w:hAnsi="Times New Roman" w:cs="Times New Roman"/>
                <w:sz w:val="28"/>
                <w:szCs w:val="28"/>
              </w:rPr>
              <w:t>0,4</w:t>
            </w:r>
          </w:p>
        </w:tc>
      </w:tr>
      <w:tr w:rsidR="002F37AC" w:rsidTr="008231EC">
        <w:tc>
          <w:tcPr>
            <w:tcW w:w="2802" w:type="dxa"/>
            <w:vAlign w:val="center"/>
          </w:tcPr>
          <w:p w:rsidR="002F37AC" w:rsidRPr="008231EC" w:rsidRDefault="002F37AC" w:rsidP="002F37AC">
            <w:pPr>
              <w:ind w:firstLine="0"/>
              <w:rPr>
                <w:rFonts w:cs="Times New Roman"/>
                <w:szCs w:val="28"/>
              </w:rPr>
            </w:pPr>
            <w:r w:rsidRPr="008231EC">
              <w:rPr>
                <w:rStyle w:val="fontstyle01"/>
                <w:rFonts w:ascii="Times New Roman" w:hAnsi="Times New Roman" w:cs="Times New Roman"/>
                <w:sz w:val="28"/>
                <w:szCs w:val="28"/>
              </w:rPr>
              <w:t>Почти всегда</w:t>
            </w:r>
          </w:p>
        </w:tc>
        <w:tc>
          <w:tcPr>
            <w:tcW w:w="1983" w:type="dxa"/>
            <w:vAlign w:val="center"/>
          </w:tcPr>
          <w:p w:rsidR="002F37AC" w:rsidRPr="008231EC" w:rsidRDefault="002F37AC" w:rsidP="002F37AC">
            <w:pPr>
              <w:ind w:firstLine="0"/>
              <w:jc w:val="center"/>
              <w:rPr>
                <w:rFonts w:cs="Times New Roman"/>
                <w:szCs w:val="28"/>
              </w:rPr>
            </w:pPr>
            <w:r w:rsidRPr="008231EC">
              <w:rPr>
                <w:rStyle w:val="fontstyle01"/>
                <w:rFonts w:ascii="Times New Roman" w:hAnsi="Times New Roman" w:cs="Times New Roman"/>
                <w:sz w:val="28"/>
                <w:szCs w:val="28"/>
              </w:rPr>
              <w:t>0,9</w:t>
            </w:r>
          </w:p>
        </w:tc>
        <w:tc>
          <w:tcPr>
            <w:tcW w:w="2836" w:type="dxa"/>
            <w:vAlign w:val="center"/>
          </w:tcPr>
          <w:p w:rsidR="002F37AC" w:rsidRPr="008231EC" w:rsidRDefault="002F37AC" w:rsidP="002F37AC">
            <w:pPr>
              <w:ind w:firstLine="0"/>
              <w:jc w:val="left"/>
              <w:rPr>
                <w:rFonts w:cs="Times New Roman"/>
                <w:szCs w:val="28"/>
              </w:rPr>
            </w:pPr>
            <w:r w:rsidRPr="008231EC">
              <w:rPr>
                <w:rStyle w:val="fontstyle01"/>
                <w:rFonts w:ascii="Times New Roman" w:hAnsi="Times New Roman" w:cs="Times New Roman"/>
                <w:sz w:val="28"/>
                <w:szCs w:val="28"/>
              </w:rPr>
              <w:t>Редко</w:t>
            </w:r>
          </w:p>
        </w:tc>
        <w:tc>
          <w:tcPr>
            <w:tcW w:w="1950" w:type="dxa"/>
            <w:vAlign w:val="center"/>
          </w:tcPr>
          <w:p w:rsidR="002F37AC" w:rsidRPr="008231EC" w:rsidRDefault="002F37AC" w:rsidP="002F37AC">
            <w:pPr>
              <w:ind w:firstLine="0"/>
              <w:jc w:val="center"/>
              <w:rPr>
                <w:rFonts w:cs="Times New Roman"/>
                <w:szCs w:val="28"/>
              </w:rPr>
            </w:pPr>
            <w:r w:rsidRPr="008231EC">
              <w:rPr>
                <w:rStyle w:val="fontstyle01"/>
                <w:rFonts w:ascii="Times New Roman" w:hAnsi="Times New Roman" w:cs="Times New Roman"/>
                <w:sz w:val="28"/>
                <w:szCs w:val="28"/>
              </w:rPr>
              <w:t>0,3</w:t>
            </w:r>
          </w:p>
        </w:tc>
      </w:tr>
      <w:tr w:rsidR="002F37AC" w:rsidTr="008231EC">
        <w:tc>
          <w:tcPr>
            <w:tcW w:w="2802" w:type="dxa"/>
            <w:vAlign w:val="center"/>
          </w:tcPr>
          <w:p w:rsidR="002F37AC" w:rsidRPr="008231EC" w:rsidRDefault="002F37AC" w:rsidP="002F37AC">
            <w:pPr>
              <w:ind w:firstLine="0"/>
              <w:rPr>
                <w:rFonts w:cs="Times New Roman"/>
                <w:szCs w:val="28"/>
              </w:rPr>
            </w:pPr>
            <w:r w:rsidRPr="008231EC">
              <w:rPr>
                <w:rStyle w:val="fontstyle01"/>
                <w:rFonts w:ascii="Times New Roman" w:hAnsi="Times New Roman" w:cs="Times New Roman"/>
                <w:sz w:val="28"/>
                <w:szCs w:val="28"/>
              </w:rPr>
              <w:t>Очень часто</w:t>
            </w:r>
          </w:p>
        </w:tc>
        <w:tc>
          <w:tcPr>
            <w:tcW w:w="1983" w:type="dxa"/>
            <w:vAlign w:val="center"/>
          </w:tcPr>
          <w:p w:rsidR="002F37AC" w:rsidRPr="008231EC" w:rsidRDefault="002F37AC" w:rsidP="002F37AC">
            <w:pPr>
              <w:ind w:firstLine="0"/>
              <w:jc w:val="center"/>
              <w:rPr>
                <w:rFonts w:cs="Times New Roman"/>
                <w:szCs w:val="28"/>
              </w:rPr>
            </w:pPr>
            <w:r w:rsidRPr="008231EC">
              <w:rPr>
                <w:rStyle w:val="fontstyle01"/>
                <w:rFonts w:ascii="Times New Roman" w:hAnsi="Times New Roman" w:cs="Times New Roman"/>
                <w:sz w:val="28"/>
                <w:szCs w:val="28"/>
              </w:rPr>
              <w:t>0,8</w:t>
            </w:r>
          </w:p>
        </w:tc>
        <w:tc>
          <w:tcPr>
            <w:tcW w:w="2836" w:type="dxa"/>
            <w:vAlign w:val="center"/>
          </w:tcPr>
          <w:p w:rsidR="002F37AC" w:rsidRPr="008231EC" w:rsidRDefault="002F37AC" w:rsidP="002F37AC">
            <w:pPr>
              <w:ind w:firstLine="0"/>
              <w:jc w:val="left"/>
              <w:rPr>
                <w:rFonts w:cs="Times New Roman"/>
                <w:szCs w:val="28"/>
              </w:rPr>
            </w:pPr>
            <w:r w:rsidRPr="008231EC">
              <w:rPr>
                <w:rStyle w:val="fontstyle01"/>
                <w:rFonts w:ascii="Times New Roman" w:hAnsi="Times New Roman" w:cs="Times New Roman"/>
                <w:sz w:val="28"/>
                <w:szCs w:val="28"/>
              </w:rPr>
              <w:t>Очень редко</w:t>
            </w:r>
          </w:p>
        </w:tc>
        <w:tc>
          <w:tcPr>
            <w:tcW w:w="1950" w:type="dxa"/>
            <w:vAlign w:val="center"/>
          </w:tcPr>
          <w:p w:rsidR="002F37AC" w:rsidRPr="008231EC" w:rsidRDefault="002F37AC" w:rsidP="002F37AC">
            <w:pPr>
              <w:ind w:firstLine="0"/>
              <w:jc w:val="center"/>
              <w:rPr>
                <w:rFonts w:cs="Times New Roman"/>
                <w:szCs w:val="28"/>
              </w:rPr>
            </w:pPr>
            <w:r w:rsidRPr="008231EC">
              <w:rPr>
                <w:rStyle w:val="fontstyle01"/>
                <w:rFonts w:ascii="Times New Roman" w:hAnsi="Times New Roman" w:cs="Times New Roman"/>
                <w:sz w:val="28"/>
                <w:szCs w:val="28"/>
              </w:rPr>
              <w:t>0,2</w:t>
            </w:r>
          </w:p>
        </w:tc>
      </w:tr>
      <w:tr w:rsidR="002F37AC" w:rsidTr="008231EC">
        <w:tc>
          <w:tcPr>
            <w:tcW w:w="2802" w:type="dxa"/>
            <w:vAlign w:val="center"/>
          </w:tcPr>
          <w:p w:rsidR="002F37AC" w:rsidRPr="008231EC" w:rsidRDefault="002F37AC" w:rsidP="002F37AC">
            <w:pPr>
              <w:ind w:firstLine="0"/>
              <w:rPr>
                <w:rFonts w:cs="Times New Roman"/>
                <w:szCs w:val="28"/>
              </w:rPr>
            </w:pPr>
            <w:r w:rsidRPr="008231EC">
              <w:rPr>
                <w:rStyle w:val="fontstyle01"/>
                <w:rFonts w:ascii="Times New Roman" w:hAnsi="Times New Roman" w:cs="Times New Roman"/>
                <w:sz w:val="28"/>
                <w:szCs w:val="28"/>
              </w:rPr>
              <w:t>Часто</w:t>
            </w:r>
          </w:p>
        </w:tc>
        <w:tc>
          <w:tcPr>
            <w:tcW w:w="1983" w:type="dxa"/>
            <w:vAlign w:val="center"/>
          </w:tcPr>
          <w:p w:rsidR="002F37AC" w:rsidRPr="008231EC" w:rsidRDefault="002F37AC" w:rsidP="002F37AC">
            <w:pPr>
              <w:ind w:firstLine="0"/>
              <w:jc w:val="center"/>
              <w:rPr>
                <w:rFonts w:cs="Times New Roman"/>
                <w:szCs w:val="28"/>
              </w:rPr>
            </w:pPr>
            <w:r w:rsidRPr="008231EC">
              <w:rPr>
                <w:rStyle w:val="fontstyle01"/>
                <w:rFonts w:ascii="Times New Roman" w:hAnsi="Times New Roman" w:cs="Times New Roman"/>
                <w:sz w:val="28"/>
                <w:szCs w:val="28"/>
              </w:rPr>
              <w:t>0,7</w:t>
            </w:r>
          </w:p>
        </w:tc>
        <w:tc>
          <w:tcPr>
            <w:tcW w:w="2836" w:type="dxa"/>
            <w:vAlign w:val="center"/>
          </w:tcPr>
          <w:p w:rsidR="002F37AC" w:rsidRPr="008231EC" w:rsidRDefault="002F37AC" w:rsidP="002F37AC">
            <w:pPr>
              <w:ind w:firstLine="0"/>
              <w:jc w:val="left"/>
              <w:rPr>
                <w:rFonts w:cs="Times New Roman"/>
                <w:szCs w:val="28"/>
              </w:rPr>
            </w:pPr>
            <w:r w:rsidRPr="008231EC">
              <w:rPr>
                <w:rStyle w:val="fontstyle01"/>
                <w:rFonts w:ascii="Times New Roman" w:hAnsi="Times New Roman" w:cs="Times New Roman"/>
                <w:sz w:val="28"/>
                <w:szCs w:val="28"/>
              </w:rPr>
              <w:t>Иногда</w:t>
            </w:r>
          </w:p>
        </w:tc>
        <w:tc>
          <w:tcPr>
            <w:tcW w:w="1950" w:type="dxa"/>
            <w:vAlign w:val="center"/>
          </w:tcPr>
          <w:p w:rsidR="002F37AC" w:rsidRPr="008231EC" w:rsidRDefault="002F37AC" w:rsidP="002F37AC">
            <w:pPr>
              <w:ind w:firstLine="0"/>
              <w:jc w:val="center"/>
              <w:rPr>
                <w:rFonts w:cs="Times New Roman"/>
                <w:szCs w:val="28"/>
              </w:rPr>
            </w:pPr>
            <w:r w:rsidRPr="008231EC">
              <w:rPr>
                <w:rStyle w:val="fontstyle01"/>
                <w:rFonts w:ascii="Times New Roman" w:hAnsi="Times New Roman" w:cs="Times New Roman"/>
                <w:sz w:val="28"/>
                <w:szCs w:val="28"/>
              </w:rPr>
              <w:t>0,1</w:t>
            </w:r>
          </w:p>
        </w:tc>
      </w:tr>
      <w:tr w:rsidR="002F37AC" w:rsidTr="008231EC">
        <w:tc>
          <w:tcPr>
            <w:tcW w:w="2802" w:type="dxa"/>
            <w:vAlign w:val="center"/>
          </w:tcPr>
          <w:p w:rsidR="002F37AC" w:rsidRPr="008231EC" w:rsidRDefault="002F37AC" w:rsidP="002F37AC">
            <w:pPr>
              <w:ind w:firstLine="0"/>
              <w:rPr>
                <w:rFonts w:cs="Times New Roman"/>
                <w:szCs w:val="28"/>
              </w:rPr>
            </w:pPr>
            <w:r w:rsidRPr="008231EC">
              <w:rPr>
                <w:rStyle w:val="fontstyle01"/>
                <w:rFonts w:ascii="Times New Roman" w:hAnsi="Times New Roman" w:cs="Times New Roman"/>
                <w:sz w:val="28"/>
                <w:szCs w:val="28"/>
              </w:rPr>
              <w:t>Чаще средней</w:t>
            </w:r>
          </w:p>
        </w:tc>
        <w:tc>
          <w:tcPr>
            <w:tcW w:w="1983" w:type="dxa"/>
            <w:vAlign w:val="center"/>
          </w:tcPr>
          <w:p w:rsidR="002F37AC" w:rsidRPr="008231EC" w:rsidRDefault="002F37AC" w:rsidP="002F37AC">
            <w:pPr>
              <w:ind w:firstLine="0"/>
              <w:jc w:val="center"/>
              <w:rPr>
                <w:rFonts w:cs="Times New Roman"/>
                <w:szCs w:val="28"/>
              </w:rPr>
            </w:pPr>
            <w:r w:rsidRPr="008231EC">
              <w:rPr>
                <w:rStyle w:val="fontstyle01"/>
                <w:rFonts w:ascii="Times New Roman" w:hAnsi="Times New Roman" w:cs="Times New Roman"/>
                <w:sz w:val="28"/>
                <w:szCs w:val="28"/>
              </w:rPr>
              <w:t>0,6</w:t>
            </w:r>
          </w:p>
        </w:tc>
        <w:tc>
          <w:tcPr>
            <w:tcW w:w="2836" w:type="dxa"/>
            <w:vAlign w:val="center"/>
          </w:tcPr>
          <w:p w:rsidR="002F37AC" w:rsidRPr="008231EC" w:rsidRDefault="002F37AC" w:rsidP="002F37AC">
            <w:pPr>
              <w:ind w:firstLine="0"/>
              <w:jc w:val="left"/>
              <w:rPr>
                <w:rFonts w:cs="Times New Roman"/>
                <w:szCs w:val="28"/>
              </w:rPr>
            </w:pPr>
            <w:r w:rsidRPr="008231EC">
              <w:rPr>
                <w:rStyle w:val="fontstyle01"/>
                <w:rFonts w:ascii="Times New Roman" w:hAnsi="Times New Roman" w:cs="Times New Roman"/>
                <w:sz w:val="28"/>
                <w:szCs w:val="28"/>
              </w:rPr>
              <w:t>Никогда</w:t>
            </w:r>
          </w:p>
        </w:tc>
        <w:tc>
          <w:tcPr>
            <w:tcW w:w="1950" w:type="dxa"/>
            <w:vAlign w:val="center"/>
          </w:tcPr>
          <w:p w:rsidR="002F37AC" w:rsidRPr="008231EC" w:rsidRDefault="002F37AC" w:rsidP="002F37AC">
            <w:pPr>
              <w:ind w:firstLine="0"/>
              <w:jc w:val="center"/>
              <w:rPr>
                <w:rFonts w:cs="Times New Roman"/>
                <w:szCs w:val="28"/>
              </w:rPr>
            </w:pPr>
            <w:r w:rsidRPr="008231EC">
              <w:rPr>
                <w:rStyle w:val="fontstyle01"/>
                <w:rFonts w:ascii="Times New Roman" w:hAnsi="Times New Roman" w:cs="Times New Roman"/>
                <w:sz w:val="28"/>
                <w:szCs w:val="28"/>
              </w:rPr>
              <w:t>0,0</w:t>
            </w:r>
          </w:p>
        </w:tc>
      </w:tr>
      <w:tr w:rsidR="002F37AC" w:rsidTr="008231EC">
        <w:tc>
          <w:tcPr>
            <w:tcW w:w="2802" w:type="dxa"/>
            <w:vAlign w:val="center"/>
          </w:tcPr>
          <w:p w:rsidR="002F37AC" w:rsidRPr="008231EC" w:rsidRDefault="002F37AC" w:rsidP="002F37AC">
            <w:pPr>
              <w:ind w:firstLine="0"/>
              <w:rPr>
                <w:rFonts w:cs="Times New Roman"/>
                <w:szCs w:val="28"/>
              </w:rPr>
            </w:pPr>
            <w:r w:rsidRPr="008231EC">
              <w:rPr>
                <w:rStyle w:val="fontstyle01"/>
                <w:rFonts w:ascii="Times New Roman" w:hAnsi="Times New Roman" w:cs="Times New Roman"/>
                <w:sz w:val="28"/>
                <w:szCs w:val="28"/>
              </w:rPr>
              <w:t>Средняя</w:t>
            </w:r>
          </w:p>
        </w:tc>
        <w:tc>
          <w:tcPr>
            <w:tcW w:w="1983" w:type="dxa"/>
            <w:vAlign w:val="center"/>
          </w:tcPr>
          <w:p w:rsidR="002F37AC" w:rsidRPr="008231EC" w:rsidRDefault="002F37AC" w:rsidP="002F37AC">
            <w:pPr>
              <w:ind w:firstLine="0"/>
              <w:jc w:val="center"/>
              <w:rPr>
                <w:rFonts w:cs="Times New Roman"/>
                <w:szCs w:val="28"/>
              </w:rPr>
            </w:pPr>
            <w:r w:rsidRPr="008231EC">
              <w:rPr>
                <w:rStyle w:val="fontstyle01"/>
                <w:rFonts w:ascii="Times New Roman" w:hAnsi="Times New Roman" w:cs="Times New Roman"/>
                <w:sz w:val="28"/>
                <w:szCs w:val="28"/>
              </w:rPr>
              <w:t>0,5</w:t>
            </w:r>
          </w:p>
        </w:tc>
        <w:tc>
          <w:tcPr>
            <w:tcW w:w="2836" w:type="dxa"/>
            <w:vAlign w:val="center"/>
          </w:tcPr>
          <w:p w:rsidR="002F37AC" w:rsidRPr="008231EC" w:rsidRDefault="002F37AC" w:rsidP="002F37AC">
            <w:pPr>
              <w:ind w:firstLine="0"/>
              <w:jc w:val="center"/>
              <w:rPr>
                <w:rFonts w:cs="Times New Roman"/>
                <w:szCs w:val="28"/>
              </w:rPr>
            </w:pPr>
            <w:r w:rsidRPr="008231EC">
              <w:rPr>
                <w:rFonts w:cs="Times New Roman"/>
                <w:szCs w:val="28"/>
              </w:rPr>
              <w:t>—</w:t>
            </w:r>
          </w:p>
        </w:tc>
        <w:tc>
          <w:tcPr>
            <w:tcW w:w="1950" w:type="dxa"/>
            <w:vAlign w:val="center"/>
          </w:tcPr>
          <w:p w:rsidR="002F37AC" w:rsidRPr="008231EC" w:rsidRDefault="002F37AC" w:rsidP="002F37AC">
            <w:pPr>
              <w:ind w:firstLine="0"/>
              <w:jc w:val="center"/>
              <w:rPr>
                <w:rFonts w:cs="Times New Roman"/>
                <w:szCs w:val="28"/>
              </w:rPr>
            </w:pPr>
            <w:r w:rsidRPr="008231EC">
              <w:rPr>
                <w:rFonts w:cs="Times New Roman"/>
                <w:szCs w:val="28"/>
              </w:rPr>
              <w:t>—</w:t>
            </w:r>
          </w:p>
        </w:tc>
      </w:tr>
    </w:tbl>
    <w:p w:rsidR="002C74FA" w:rsidRDefault="002C74FA" w:rsidP="002F37AC">
      <w:pPr>
        <w:rPr>
          <w:rFonts w:eastAsiaTheme="minorEastAsia" w:cs="Times New Roman"/>
          <w:color w:val="000000" w:themeColor="text1"/>
        </w:rPr>
      </w:pPr>
    </w:p>
    <w:p w:rsidR="002F37AC" w:rsidRDefault="002C74FA" w:rsidP="002F37AC">
      <w:pPr>
        <w:rPr>
          <w:rFonts w:eastAsiaTheme="minorEastAsia" w:cs="Times New Roman"/>
          <w:color w:val="000000" w:themeColor="text1"/>
        </w:rPr>
      </w:pPr>
      <w:r>
        <w:rPr>
          <w:rFonts w:eastAsiaTheme="minorEastAsia" w:cs="Times New Roman"/>
          <w:color w:val="000000" w:themeColor="text1"/>
        </w:rPr>
        <w:t xml:space="preserve">Коэффициенты </w:t>
      </w:r>
      <m:oMath>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i3</m:t>
            </m:r>
          </m:sub>
        </m:sSub>
      </m:oMath>
      <w:r>
        <w:rPr>
          <w:rFonts w:eastAsiaTheme="minorEastAsia" w:cs="Times New Roman"/>
          <w:color w:val="000000" w:themeColor="text1"/>
        </w:rPr>
        <w:t xml:space="preserve"> и </w:t>
      </w:r>
      <m:oMath>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i4</m:t>
            </m:r>
          </m:sub>
        </m:sSub>
      </m:oMath>
      <w:r>
        <w:rPr>
          <w:rFonts w:eastAsiaTheme="minorEastAsia" w:cs="Times New Roman"/>
          <w:color w:val="000000" w:themeColor="text1"/>
        </w:rPr>
        <w:t xml:space="preserve"> вычисляются по следующим формулам:</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0"/>
        <w:gridCol w:w="3190"/>
        <w:gridCol w:w="3191"/>
      </w:tblGrid>
      <w:tr w:rsidR="002C74FA" w:rsidTr="005F523F">
        <w:tc>
          <w:tcPr>
            <w:tcW w:w="3190" w:type="dxa"/>
          </w:tcPr>
          <w:p w:rsidR="002C74FA" w:rsidRDefault="002C74FA" w:rsidP="002F37AC">
            <w:pPr>
              <w:ind w:firstLine="0"/>
              <w:rPr>
                <w:rStyle w:val="fontstyle01"/>
                <w:sz w:val="28"/>
              </w:rPr>
            </w:pPr>
          </w:p>
        </w:tc>
        <w:tc>
          <w:tcPr>
            <w:tcW w:w="3190" w:type="dxa"/>
          </w:tcPr>
          <w:p w:rsidR="002C74FA" w:rsidRDefault="004C571B" w:rsidP="004C571B">
            <w:pPr>
              <w:ind w:firstLine="0"/>
              <w:rPr>
                <w:rStyle w:val="fontstyle01"/>
                <w:sz w:val="28"/>
              </w:rPr>
            </w:pPr>
            <m:oMathPara>
              <m:oMath>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i3</m:t>
                    </m:r>
                  </m:sub>
                </m:sSub>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1</m:t>
                    </m:r>
                  </m:num>
                  <m:den>
                    <m:r>
                      <w:rPr>
                        <w:rFonts w:ascii="Cambria Math" w:hAnsi="Cambria Math"/>
                        <w:color w:val="000000" w:themeColor="text1"/>
                      </w:rPr>
                      <m:t>5</m:t>
                    </m:r>
                  </m:den>
                </m:f>
                <m:nary>
                  <m:naryPr>
                    <m:chr m:val="∑"/>
                    <m:limLoc m:val="undOvr"/>
                    <m:ctrlPr>
                      <w:rPr>
                        <w:rFonts w:ascii="Cambria Math" w:hAnsi="Cambria Math"/>
                        <w:i/>
                        <w:color w:val="000000" w:themeColor="text1"/>
                      </w:rPr>
                    </m:ctrlPr>
                  </m:naryPr>
                  <m:sub>
                    <m:r>
                      <w:rPr>
                        <w:rFonts w:ascii="Cambria Math" w:hAnsi="Cambria Math"/>
                        <w:color w:val="000000" w:themeColor="text1"/>
                        <w:lang w:val="en-US"/>
                      </w:rPr>
                      <m:t>j=1</m:t>
                    </m:r>
                  </m:sub>
                  <m:sup>
                    <m:r>
                      <w:rPr>
                        <w:rFonts w:ascii="Cambria Math" w:hAnsi="Cambria Math"/>
                        <w:color w:val="000000" w:themeColor="text1"/>
                      </w:rPr>
                      <m:t>5</m:t>
                    </m:r>
                  </m:sup>
                  <m:e>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i3j</m:t>
                        </m:r>
                      </m:sub>
                    </m:sSub>
                  </m:e>
                </m:nary>
              </m:oMath>
            </m:oMathPara>
          </w:p>
        </w:tc>
        <w:tc>
          <w:tcPr>
            <w:tcW w:w="3191" w:type="dxa"/>
            <w:vAlign w:val="center"/>
          </w:tcPr>
          <w:p w:rsidR="002C74FA" w:rsidRDefault="005F523F" w:rsidP="005F523F">
            <w:pPr>
              <w:ind w:firstLine="0"/>
              <w:jc w:val="center"/>
              <w:rPr>
                <w:rStyle w:val="fontstyle01"/>
                <w:sz w:val="28"/>
              </w:rPr>
            </w:pPr>
            <w:r>
              <w:rPr>
                <w:rStyle w:val="fontstyle01"/>
                <w:sz w:val="28"/>
              </w:rPr>
              <w:t>(3)</w:t>
            </w:r>
          </w:p>
        </w:tc>
      </w:tr>
      <w:tr w:rsidR="002C74FA" w:rsidTr="005F523F">
        <w:tc>
          <w:tcPr>
            <w:tcW w:w="3190" w:type="dxa"/>
          </w:tcPr>
          <w:p w:rsidR="002C74FA" w:rsidRDefault="002C74FA" w:rsidP="002F37AC">
            <w:pPr>
              <w:ind w:firstLine="0"/>
              <w:rPr>
                <w:rStyle w:val="fontstyle01"/>
                <w:sz w:val="28"/>
              </w:rPr>
            </w:pPr>
          </w:p>
        </w:tc>
        <w:tc>
          <w:tcPr>
            <w:tcW w:w="3190" w:type="dxa"/>
          </w:tcPr>
          <w:p w:rsidR="002C74FA" w:rsidRPr="004C571B" w:rsidRDefault="004C571B" w:rsidP="004C571B">
            <w:pPr>
              <w:ind w:firstLine="0"/>
              <w:rPr>
                <w:rStyle w:val="fontstyle01"/>
                <w:i/>
                <w:sz w:val="28"/>
                <w:lang w:val="en-US"/>
              </w:rPr>
            </w:pPr>
            <m:oMathPara>
              <m:oMath>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i4</m:t>
                    </m:r>
                  </m:sub>
                </m:sSub>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1</m:t>
                    </m:r>
                  </m:num>
                  <m:den>
                    <m:r>
                      <w:rPr>
                        <w:rFonts w:ascii="Cambria Math" w:hAnsi="Cambria Math"/>
                        <w:color w:val="000000" w:themeColor="text1"/>
                      </w:rPr>
                      <m:t>5∙m</m:t>
                    </m:r>
                  </m:den>
                </m:f>
                <m:nary>
                  <m:naryPr>
                    <m:chr m:val="∑"/>
                    <m:limLoc m:val="undOvr"/>
                    <m:ctrlPr>
                      <w:rPr>
                        <w:rFonts w:ascii="Cambria Math" w:hAnsi="Cambria Math"/>
                        <w:i/>
                        <w:color w:val="000000" w:themeColor="text1"/>
                      </w:rPr>
                    </m:ctrlPr>
                  </m:naryPr>
                  <m:sub>
                    <m:r>
                      <w:rPr>
                        <w:rFonts w:ascii="Cambria Math" w:hAnsi="Cambria Math"/>
                        <w:color w:val="000000" w:themeColor="text1"/>
                      </w:rPr>
                      <m:t>k=1</m:t>
                    </m:r>
                  </m:sub>
                  <m:sup>
                    <m:r>
                      <w:rPr>
                        <w:rFonts w:ascii="Cambria Math" w:hAnsi="Cambria Math"/>
                        <w:color w:val="000000" w:themeColor="text1"/>
                      </w:rPr>
                      <m:t>m</m:t>
                    </m:r>
                  </m:sup>
                  <m:e>
                    <m:nary>
                      <m:naryPr>
                        <m:chr m:val="∑"/>
                        <m:limLoc m:val="undOvr"/>
                        <m:ctrlPr>
                          <w:rPr>
                            <w:rFonts w:ascii="Cambria Math" w:hAnsi="Cambria Math"/>
                            <w:i/>
                            <w:color w:val="000000" w:themeColor="text1"/>
                          </w:rPr>
                        </m:ctrlPr>
                      </m:naryPr>
                      <m:sub>
                        <m:r>
                          <w:rPr>
                            <w:rFonts w:ascii="Cambria Math" w:hAnsi="Cambria Math"/>
                            <w:color w:val="000000" w:themeColor="text1"/>
                            <w:lang w:val="en-US"/>
                          </w:rPr>
                          <m:t>j=1</m:t>
                        </m:r>
                      </m:sub>
                      <m:sup>
                        <m:r>
                          <w:rPr>
                            <w:rFonts w:ascii="Cambria Math" w:hAnsi="Cambria Math"/>
                            <w:color w:val="000000" w:themeColor="text1"/>
                          </w:rPr>
                          <m:t>5</m:t>
                        </m:r>
                      </m:sup>
                      <m:e>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i3jk</m:t>
                            </m:r>
                          </m:sub>
                        </m:sSub>
                      </m:e>
                    </m:nary>
                  </m:e>
                </m:nary>
              </m:oMath>
            </m:oMathPara>
          </w:p>
        </w:tc>
        <w:tc>
          <w:tcPr>
            <w:tcW w:w="3191" w:type="dxa"/>
            <w:vAlign w:val="center"/>
          </w:tcPr>
          <w:p w:rsidR="002C74FA" w:rsidRDefault="005F523F" w:rsidP="005F523F">
            <w:pPr>
              <w:ind w:firstLine="0"/>
              <w:jc w:val="center"/>
              <w:rPr>
                <w:rStyle w:val="fontstyle01"/>
                <w:sz w:val="28"/>
              </w:rPr>
            </w:pPr>
            <w:r>
              <w:rPr>
                <w:rStyle w:val="fontstyle01"/>
                <w:sz w:val="28"/>
              </w:rPr>
              <w:t>(4)</w:t>
            </w:r>
          </w:p>
        </w:tc>
      </w:tr>
    </w:tbl>
    <w:p w:rsidR="004C571B" w:rsidRPr="004C571B" w:rsidRDefault="004C571B" w:rsidP="004C571B">
      <w:pPr>
        <w:rPr>
          <w:rStyle w:val="fontstyle01"/>
          <w:rFonts w:ascii="Times New Roman" w:hAnsi="Times New Roman" w:cs="Times New Roman"/>
          <w:sz w:val="28"/>
        </w:rPr>
      </w:pPr>
      <w:r w:rsidRPr="004C571B">
        <w:rPr>
          <w:rStyle w:val="fontstyle01"/>
          <w:rFonts w:ascii="Times New Roman" w:hAnsi="Times New Roman" w:cs="Times New Roman"/>
          <w:sz w:val="28"/>
        </w:rPr>
        <w:t>Где:</w:t>
      </w:r>
    </w:p>
    <w:p w:rsidR="004C571B" w:rsidRDefault="004C571B" w:rsidP="004C571B">
      <w:pPr>
        <w:rPr>
          <w:rStyle w:val="fontstyle01"/>
          <w:sz w:val="28"/>
        </w:rPr>
      </w:pPr>
      <w:r>
        <w:rPr>
          <w:rStyle w:val="fontstyle01"/>
          <w:sz w:val="28"/>
        </w:rPr>
        <w:tab/>
      </w:r>
      <m:oMath>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i3</m:t>
            </m:r>
          </m:sub>
        </m:sSub>
      </m:oMath>
      <w:r>
        <w:rPr>
          <w:rStyle w:val="fontstyle01"/>
          <w:sz w:val="28"/>
        </w:rPr>
        <w:t xml:space="preserve"> —</w:t>
      </w:r>
      <w:r w:rsidRPr="004C571B">
        <w:rPr>
          <w:rStyle w:val="fontstyle01"/>
          <w:sz w:val="28"/>
        </w:rPr>
        <w:t xml:space="preserve">коэффициент, отражающий самооценку </w:t>
      </w:r>
      <w:r w:rsidRPr="004C571B">
        <w:rPr>
          <w:rStyle w:val="fontstyle01"/>
          <w:i/>
          <w:sz w:val="28"/>
        </w:rPr>
        <w:t>i-</w:t>
      </w:r>
      <w:proofErr w:type="spellStart"/>
      <w:r w:rsidRPr="004C571B">
        <w:rPr>
          <w:rStyle w:val="fontstyle01"/>
          <w:i/>
          <w:sz w:val="28"/>
        </w:rPr>
        <w:t>го</w:t>
      </w:r>
      <w:proofErr w:type="spellEnd"/>
      <w:r w:rsidRPr="004C571B">
        <w:rPr>
          <w:rStyle w:val="fontstyle01"/>
          <w:sz w:val="28"/>
        </w:rPr>
        <w:t xml:space="preserve"> эксперта по наличию и проявлению </w:t>
      </w:r>
      <w:r w:rsidRPr="004C571B">
        <w:rPr>
          <w:rFonts w:cs="Times New Roman"/>
        </w:rPr>
        <w:t>у</w:t>
      </w:r>
      <w:r w:rsidRPr="004C571B">
        <w:rPr>
          <w:rStyle w:val="fontstyle01"/>
          <w:sz w:val="28"/>
        </w:rPr>
        <w:t xml:space="preserve"> него </w:t>
      </w:r>
      <w:r w:rsidRPr="004C571B">
        <w:rPr>
          <w:rStyle w:val="fontstyle01"/>
          <w:i/>
          <w:sz w:val="28"/>
        </w:rPr>
        <w:t>j-</w:t>
      </w:r>
      <w:proofErr w:type="spellStart"/>
      <w:r w:rsidRPr="004C571B">
        <w:rPr>
          <w:rStyle w:val="fontstyle01"/>
          <w:i/>
          <w:sz w:val="28"/>
        </w:rPr>
        <w:t>го</w:t>
      </w:r>
      <w:proofErr w:type="spellEnd"/>
      <w:r w:rsidRPr="004C571B">
        <w:rPr>
          <w:rStyle w:val="fontstyle01"/>
          <w:sz w:val="28"/>
        </w:rPr>
        <w:t xml:space="preserve"> личного качества</w:t>
      </w:r>
      <w:r>
        <w:rPr>
          <w:rStyle w:val="fontstyle01"/>
          <w:sz w:val="28"/>
        </w:rPr>
        <w:t>;</w:t>
      </w:r>
    </w:p>
    <w:p w:rsidR="004C571B" w:rsidRPr="004C571B" w:rsidRDefault="004C571B" w:rsidP="004C571B">
      <w:pPr>
        <w:rPr>
          <w:rStyle w:val="fontstyle01"/>
          <w:sz w:val="28"/>
        </w:rPr>
      </w:pPr>
      <w:r>
        <w:rPr>
          <w:rStyle w:val="fontstyle01"/>
          <w:sz w:val="28"/>
        </w:rPr>
        <w:tab/>
      </w:r>
      <m:oMath>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i4</m:t>
            </m:r>
          </m:sub>
        </m:sSub>
      </m:oMath>
      <w:r>
        <w:rPr>
          <w:rFonts w:eastAsiaTheme="minorEastAsia" w:cs="Times New Roman"/>
          <w:color w:val="000000" w:themeColor="text1"/>
        </w:rPr>
        <w:t xml:space="preserve"> — </w:t>
      </w:r>
      <w:r w:rsidRPr="004C571B">
        <w:rPr>
          <w:rStyle w:val="fontstyle01"/>
          <w:sz w:val="28"/>
        </w:rPr>
        <w:t xml:space="preserve"> коэффициент, данный </w:t>
      </w:r>
      <w:r w:rsidRPr="004C571B">
        <w:rPr>
          <w:rStyle w:val="fontstyle01"/>
          <w:i/>
          <w:sz w:val="28"/>
          <w:lang w:val="en-US"/>
        </w:rPr>
        <w:t>k</w:t>
      </w:r>
      <w:r w:rsidRPr="004C571B">
        <w:rPr>
          <w:rStyle w:val="fontstyle01"/>
          <w:i/>
          <w:sz w:val="28"/>
        </w:rPr>
        <w:t>-ым</w:t>
      </w:r>
      <w:r w:rsidRPr="004C571B">
        <w:rPr>
          <w:rStyle w:val="fontstyle01"/>
          <w:sz w:val="28"/>
        </w:rPr>
        <w:t xml:space="preserve"> экспертом о наличии и проявлении </w:t>
      </w:r>
      <w:r w:rsidRPr="004C571B">
        <w:rPr>
          <w:rStyle w:val="fontstyle01"/>
          <w:i/>
          <w:sz w:val="28"/>
        </w:rPr>
        <w:t>j-</w:t>
      </w:r>
      <w:proofErr w:type="spellStart"/>
      <w:r w:rsidRPr="004C571B">
        <w:rPr>
          <w:rStyle w:val="fontstyle01"/>
          <w:i/>
          <w:sz w:val="28"/>
        </w:rPr>
        <w:t>го</w:t>
      </w:r>
      <w:proofErr w:type="spellEnd"/>
      <w:r w:rsidRPr="004C571B">
        <w:rPr>
          <w:rStyle w:val="fontstyle01"/>
          <w:sz w:val="28"/>
        </w:rPr>
        <w:t xml:space="preserve"> личного</w:t>
      </w:r>
      <w:r>
        <w:rPr>
          <w:rStyle w:val="fontstyle01"/>
          <w:sz w:val="28"/>
        </w:rPr>
        <w:t xml:space="preserve"> </w:t>
      </w:r>
      <w:r w:rsidRPr="004C571B">
        <w:rPr>
          <w:rStyle w:val="fontstyle01"/>
          <w:sz w:val="28"/>
        </w:rPr>
        <w:t>качества у</w:t>
      </w:r>
      <w:r w:rsidRPr="004C571B">
        <w:rPr>
          <w:rStyle w:val="fontstyle01"/>
          <w:i/>
          <w:sz w:val="28"/>
        </w:rPr>
        <w:t xml:space="preserve"> i-</w:t>
      </w:r>
      <w:proofErr w:type="spellStart"/>
      <w:r w:rsidRPr="004C571B">
        <w:rPr>
          <w:rStyle w:val="fontstyle01"/>
          <w:i/>
          <w:sz w:val="28"/>
        </w:rPr>
        <w:t>го</w:t>
      </w:r>
      <w:proofErr w:type="spellEnd"/>
      <w:r>
        <w:rPr>
          <w:rStyle w:val="fontstyle01"/>
          <w:sz w:val="28"/>
        </w:rPr>
        <w:t xml:space="preserve"> эксперта</w:t>
      </w:r>
      <w:r w:rsidRPr="004C571B">
        <w:rPr>
          <w:rStyle w:val="fontstyle01"/>
          <w:sz w:val="28"/>
        </w:rPr>
        <w:t>:</w:t>
      </w:r>
    </w:p>
    <w:p w:rsidR="002C74FA" w:rsidRDefault="004C571B" w:rsidP="004C571B">
      <w:pPr>
        <w:rPr>
          <w:rStyle w:val="fontstyle01"/>
          <w:sz w:val="28"/>
        </w:rPr>
      </w:pPr>
      <w:r>
        <w:rPr>
          <w:rStyle w:val="fontstyle01"/>
          <w:sz w:val="28"/>
          <w:lang w:val="en-US"/>
        </w:rPr>
        <w:lastRenderedPageBreak/>
        <w:tab/>
      </w:r>
      <w:r w:rsidRPr="004C571B">
        <w:rPr>
          <w:rStyle w:val="fontstyle01"/>
          <w:i/>
          <w:sz w:val="28"/>
        </w:rPr>
        <w:t>m</w:t>
      </w:r>
      <w:r w:rsidRPr="004C571B">
        <w:rPr>
          <w:rStyle w:val="fontstyle01"/>
          <w:sz w:val="28"/>
        </w:rPr>
        <w:t xml:space="preserve"> </w:t>
      </w:r>
      <w:r w:rsidRPr="004C571B">
        <w:rPr>
          <w:rStyle w:val="fontstyle01"/>
          <w:rFonts w:hint="eastAsia"/>
          <w:sz w:val="28"/>
        </w:rPr>
        <w:t>—</w:t>
      </w:r>
      <w:r w:rsidRPr="004C571B">
        <w:rPr>
          <w:rStyle w:val="fontstyle01"/>
          <w:sz w:val="28"/>
        </w:rPr>
        <w:t xml:space="preserve"> количество экспертов, участвующих в оценке личных качеств </w:t>
      </w:r>
      <w:r w:rsidRPr="005F523F">
        <w:rPr>
          <w:rStyle w:val="fontstyle01"/>
          <w:i/>
          <w:sz w:val="28"/>
        </w:rPr>
        <w:t>i-</w:t>
      </w:r>
      <w:proofErr w:type="spellStart"/>
      <w:r w:rsidRPr="005F523F">
        <w:rPr>
          <w:rStyle w:val="fontstyle01"/>
          <w:i/>
          <w:sz w:val="28"/>
        </w:rPr>
        <w:t>го</w:t>
      </w:r>
      <w:proofErr w:type="spellEnd"/>
      <w:r w:rsidRPr="004C571B">
        <w:rPr>
          <w:rStyle w:val="fontstyle01"/>
          <w:sz w:val="28"/>
        </w:rPr>
        <w:t xml:space="preserve"> эксперта</w:t>
      </w:r>
      <w:r w:rsidR="005F523F">
        <w:rPr>
          <w:rStyle w:val="fontstyle01"/>
          <w:sz w:val="28"/>
        </w:rPr>
        <w:t>.</w:t>
      </w:r>
    </w:p>
    <w:p w:rsidR="005F523F" w:rsidRPr="005F523F" w:rsidRDefault="005F523F" w:rsidP="005F523F">
      <w:pPr>
        <w:rPr>
          <w:rStyle w:val="fontstyle01"/>
          <w:sz w:val="28"/>
        </w:rPr>
      </w:pPr>
      <w:r w:rsidRPr="005F523F">
        <w:rPr>
          <w:rStyle w:val="fontstyle01"/>
          <w:sz w:val="28"/>
        </w:rPr>
        <w:t>Всех экспертов, прошедших аттестацию, ранжируют согласно уровню их</w:t>
      </w:r>
      <w:r>
        <w:rPr>
          <w:rStyle w:val="fontstyle01"/>
          <w:sz w:val="28"/>
        </w:rPr>
        <w:t xml:space="preserve"> </w:t>
      </w:r>
      <w:r w:rsidRPr="005F523F">
        <w:rPr>
          <w:rStyle w:val="fontstyle01"/>
          <w:sz w:val="28"/>
        </w:rPr>
        <w:t>компетентности, который отражает коэффициент</w:t>
      </w:r>
      <w:proofErr w:type="gramStart"/>
      <w:r w:rsidRPr="005F523F">
        <w:rPr>
          <w:rStyle w:val="fontstyle01"/>
          <w:sz w:val="28"/>
        </w:rPr>
        <w:t xml:space="preserve"> </w:t>
      </w:r>
      <w:r w:rsidRPr="005F523F">
        <w:rPr>
          <w:rStyle w:val="fontstyle01"/>
          <w:i/>
          <w:sz w:val="28"/>
        </w:rPr>
        <w:t>Е</w:t>
      </w:r>
      <w:proofErr w:type="gramEnd"/>
      <w:r w:rsidRPr="005F523F">
        <w:rPr>
          <w:rStyle w:val="fontstyle01"/>
          <w:sz w:val="28"/>
        </w:rPr>
        <w:t>, вычисляемый по выражению (</w:t>
      </w:r>
      <w:r>
        <w:rPr>
          <w:rStyle w:val="fontstyle01"/>
          <w:sz w:val="28"/>
        </w:rPr>
        <w:t>2</w:t>
      </w:r>
      <w:r w:rsidRPr="005F523F">
        <w:rPr>
          <w:rStyle w:val="fontstyle01"/>
          <w:sz w:val="28"/>
        </w:rPr>
        <w:t>).</w:t>
      </w:r>
    </w:p>
    <w:p w:rsidR="005F523F" w:rsidRDefault="005F523F" w:rsidP="005F523F">
      <w:pPr>
        <w:rPr>
          <w:rStyle w:val="fontstyle01"/>
          <w:sz w:val="28"/>
        </w:rPr>
      </w:pPr>
      <w:r w:rsidRPr="005F523F">
        <w:rPr>
          <w:rStyle w:val="fontstyle01"/>
          <w:sz w:val="28"/>
        </w:rPr>
        <w:t xml:space="preserve">Далее, используя </w:t>
      </w:r>
      <w:r>
        <w:rPr>
          <w:rStyle w:val="fontstyle01"/>
          <w:sz w:val="28"/>
        </w:rPr>
        <w:t xml:space="preserve">выражение (1) а так же изложенные рекомендации </w:t>
      </w:r>
      <w:r w:rsidR="007F5AE1">
        <w:rPr>
          <w:rStyle w:val="fontstyle01"/>
          <w:sz w:val="28"/>
        </w:rPr>
        <w:t xml:space="preserve">и </w:t>
      </w:r>
      <w:r>
        <w:rPr>
          <w:rStyle w:val="fontstyle01"/>
          <w:sz w:val="28"/>
        </w:rPr>
        <w:t xml:space="preserve">определяют требуемое количество экспертов </w:t>
      </w:r>
      <w:r w:rsidRPr="005F523F">
        <w:rPr>
          <w:rStyle w:val="fontstyle01"/>
          <w:sz w:val="28"/>
        </w:rPr>
        <w:t xml:space="preserve">группы. </w:t>
      </w:r>
      <w:r w:rsidR="007F5AE1">
        <w:rPr>
          <w:rStyle w:val="fontstyle01"/>
          <w:sz w:val="28"/>
        </w:rPr>
        <w:t xml:space="preserve">В </w:t>
      </w:r>
      <w:r w:rsidR="0000358D">
        <w:rPr>
          <w:rStyle w:val="fontstyle01"/>
          <w:sz w:val="28"/>
        </w:rPr>
        <w:t>окончательную</w:t>
      </w:r>
      <w:r w:rsidR="007F5AE1">
        <w:rPr>
          <w:rStyle w:val="fontstyle01"/>
          <w:sz w:val="28"/>
        </w:rPr>
        <w:t xml:space="preserve"> группу э</w:t>
      </w:r>
      <w:r w:rsidRPr="005F523F">
        <w:rPr>
          <w:rStyle w:val="fontstyle01"/>
          <w:sz w:val="28"/>
        </w:rPr>
        <w:t>кспертов последовательно выбирают из ранжированного ряда, начиная с</w:t>
      </w:r>
      <w:r w:rsidR="007F5AE1">
        <w:rPr>
          <w:rStyle w:val="fontstyle01"/>
          <w:sz w:val="28"/>
        </w:rPr>
        <w:t xml:space="preserve"> </w:t>
      </w:r>
      <w:r w:rsidRPr="005F523F">
        <w:rPr>
          <w:rStyle w:val="fontstyle01"/>
          <w:sz w:val="28"/>
        </w:rPr>
        <w:t>наибольшего уровня компетентности.</w:t>
      </w:r>
    </w:p>
    <w:p w:rsidR="0000358D" w:rsidRDefault="0000358D" w:rsidP="0000358D">
      <w:pPr>
        <w:rPr>
          <w:rStyle w:val="fontstyle01"/>
          <w:sz w:val="28"/>
        </w:rPr>
      </w:pPr>
      <w:r w:rsidRPr="0000358D">
        <w:rPr>
          <w:rStyle w:val="fontstyle01"/>
          <w:sz w:val="28"/>
        </w:rPr>
        <w:t>Сформированная рабочая группа экспертов является компетентной и способной</w:t>
      </w:r>
      <w:r>
        <w:rPr>
          <w:rStyle w:val="fontstyle01"/>
          <w:sz w:val="28"/>
        </w:rPr>
        <w:t xml:space="preserve"> </w:t>
      </w:r>
      <w:r w:rsidRPr="0000358D">
        <w:rPr>
          <w:rStyle w:val="fontstyle01"/>
          <w:sz w:val="28"/>
        </w:rPr>
        <w:t>корректно решать поставленные перед ней задачи, если уровень ее компетентности отвечает</w:t>
      </w:r>
      <w:r>
        <w:rPr>
          <w:rStyle w:val="fontstyle01"/>
          <w:sz w:val="28"/>
        </w:rPr>
        <w:t xml:space="preserve"> </w:t>
      </w:r>
      <w:r w:rsidRPr="0000358D">
        <w:rPr>
          <w:rStyle w:val="fontstyle01"/>
          <w:sz w:val="28"/>
        </w:rPr>
        <w:t>следующему условию</w:t>
      </w:r>
      <w:r>
        <w:rPr>
          <w:rStyle w:val="fontstyle01"/>
          <w:sz w:val="28"/>
        </w:rPr>
        <w:t>:</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0"/>
        <w:gridCol w:w="3190"/>
        <w:gridCol w:w="3191"/>
      </w:tblGrid>
      <w:tr w:rsidR="0000358D" w:rsidTr="00977B5D">
        <w:tc>
          <w:tcPr>
            <w:tcW w:w="3190" w:type="dxa"/>
          </w:tcPr>
          <w:p w:rsidR="0000358D" w:rsidRDefault="0000358D" w:rsidP="0000358D">
            <w:pPr>
              <w:ind w:firstLine="0"/>
              <w:rPr>
                <w:rStyle w:val="fontstyle01"/>
                <w:sz w:val="28"/>
              </w:rPr>
            </w:pPr>
          </w:p>
        </w:tc>
        <w:tc>
          <w:tcPr>
            <w:tcW w:w="3190" w:type="dxa"/>
          </w:tcPr>
          <w:p w:rsidR="0000358D" w:rsidRDefault="0000358D" w:rsidP="0000358D">
            <w:pPr>
              <w:ind w:firstLine="0"/>
              <w:rPr>
                <w:rStyle w:val="fontstyle01"/>
                <w:sz w:val="28"/>
              </w:rPr>
            </w:pPr>
            <m:oMathPara>
              <m:oMath>
                <m:r>
                  <w:rPr>
                    <w:rStyle w:val="fontstyle01"/>
                    <w:rFonts w:ascii="Cambria Math" w:hAnsi="Cambria Math"/>
                    <w:sz w:val="28"/>
                  </w:rPr>
                  <m:t>0≤М≤1</m:t>
                </m:r>
              </m:oMath>
            </m:oMathPara>
          </w:p>
        </w:tc>
        <w:tc>
          <w:tcPr>
            <w:tcW w:w="3191" w:type="dxa"/>
          </w:tcPr>
          <w:p w:rsidR="0000358D" w:rsidRDefault="0000358D" w:rsidP="0000358D">
            <w:pPr>
              <w:ind w:firstLine="0"/>
              <w:rPr>
                <w:rStyle w:val="fontstyle01"/>
                <w:sz w:val="28"/>
              </w:rPr>
            </w:pPr>
          </w:p>
        </w:tc>
      </w:tr>
    </w:tbl>
    <w:p w:rsidR="0000358D" w:rsidRDefault="0000358D" w:rsidP="0000358D">
      <w:pPr>
        <w:ind w:firstLine="0"/>
        <w:rPr>
          <w:rStyle w:val="fontstyle01"/>
          <w:sz w:val="28"/>
        </w:rPr>
      </w:pPr>
      <w:r>
        <w:rPr>
          <w:rStyle w:val="fontstyle01"/>
          <w:sz w:val="28"/>
        </w:rPr>
        <w:t>где</w:t>
      </w:r>
      <w:r>
        <w:rPr>
          <w:rStyle w:val="fontstyle01"/>
          <w:sz w:val="28"/>
        </w:rPr>
        <w:tab/>
        <w:t>М — коэффициент компетентности экспертной группы, который вычисляется согласно выражению:</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0"/>
        <w:gridCol w:w="3190"/>
        <w:gridCol w:w="3191"/>
      </w:tblGrid>
      <w:tr w:rsidR="0000358D" w:rsidTr="00977B5D">
        <w:tc>
          <w:tcPr>
            <w:tcW w:w="3190" w:type="dxa"/>
          </w:tcPr>
          <w:p w:rsidR="0000358D" w:rsidRDefault="0000358D" w:rsidP="0000358D">
            <w:pPr>
              <w:ind w:firstLine="0"/>
              <w:rPr>
                <w:rStyle w:val="fontstyle01"/>
                <w:sz w:val="28"/>
              </w:rPr>
            </w:pPr>
          </w:p>
        </w:tc>
        <w:tc>
          <w:tcPr>
            <w:tcW w:w="3190" w:type="dxa"/>
          </w:tcPr>
          <w:p w:rsidR="0000358D" w:rsidRPr="0000358D" w:rsidRDefault="0000358D" w:rsidP="0000358D">
            <w:pPr>
              <w:ind w:firstLine="0"/>
              <w:rPr>
                <w:rStyle w:val="fontstyle01"/>
                <w:sz w:val="28"/>
                <w:lang w:val="en-US"/>
              </w:rPr>
            </w:pPr>
            <m:oMathPara>
              <m:oMath>
                <m:r>
                  <w:rPr>
                    <w:rStyle w:val="fontstyle01"/>
                    <w:rFonts w:ascii="Cambria Math" w:hAnsi="Cambria Math"/>
                    <w:sz w:val="28"/>
                    <w:lang w:val="en-US"/>
                  </w:rPr>
                  <m:t>M=</m:t>
                </m:r>
                <m:f>
                  <m:fPr>
                    <m:ctrlPr>
                      <w:rPr>
                        <w:rStyle w:val="fontstyle01"/>
                        <w:rFonts w:ascii="Cambria Math" w:hAnsi="Cambria Math"/>
                        <w:i/>
                        <w:sz w:val="28"/>
                        <w:lang w:val="en-US"/>
                      </w:rPr>
                    </m:ctrlPr>
                  </m:fPr>
                  <m:num>
                    <m:r>
                      <w:rPr>
                        <w:rStyle w:val="fontstyle01"/>
                        <w:rFonts w:ascii="Cambria Math" w:hAnsi="Cambria Math"/>
                        <w:sz w:val="28"/>
                        <w:lang w:val="en-US"/>
                      </w:rPr>
                      <m:t>1</m:t>
                    </m:r>
                  </m:num>
                  <m:den>
                    <m:r>
                      <w:rPr>
                        <w:rStyle w:val="fontstyle01"/>
                        <w:rFonts w:ascii="Cambria Math" w:hAnsi="Cambria Math"/>
                        <w:sz w:val="28"/>
                        <w:lang w:val="en-US"/>
                      </w:rPr>
                      <m:t>m</m:t>
                    </m:r>
                  </m:den>
                </m:f>
                <m:nary>
                  <m:naryPr>
                    <m:chr m:val="∑"/>
                    <m:limLoc m:val="undOvr"/>
                    <m:ctrlPr>
                      <w:rPr>
                        <w:rStyle w:val="fontstyle01"/>
                        <w:rFonts w:ascii="Cambria Math" w:hAnsi="Cambria Math"/>
                        <w:i/>
                        <w:sz w:val="28"/>
                        <w:lang w:val="en-US"/>
                      </w:rPr>
                    </m:ctrlPr>
                  </m:naryPr>
                  <m:sub>
                    <m:r>
                      <w:rPr>
                        <w:rStyle w:val="fontstyle01"/>
                        <w:rFonts w:ascii="Cambria Math" w:hAnsi="Cambria Math"/>
                        <w:sz w:val="28"/>
                        <w:lang w:val="en-US"/>
                      </w:rPr>
                      <m:t>1</m:t>
                    </m:r>
                  </m:sub>
                  <m:sup>
                    <m:r>
                      <w:rPr>
                        <w:rStyle w:val="fontstyle01"/>
                        <w:rFonts w:ascii="Cambria Math" w:hAnsi="Cambria Math"/>
                        <w:sz w:val="28"/>
                        <w:lang w:val="en-US"/>
                      </w:rPr>
                      <m:t>m</m:t>
                    </m:r>
                  </m:sup>
                  <m:e>
                    <m:sSub>
                      <m:sSubPr>
                        <m:ctrlPr>
                          <w:rPr>
                            <w:rStyle w:val="fontstyle01"/>
                            <w:rFonts w:ascii="Cambria Math" w:hAnsi="Cambria Math"/>
                            <w:i/>
                            <w:sz w:val="28"/>
                            <w:lang w:val="en-US"/>
                          </w:rPr>
                        </m:ctrlPr>
                      </m:sSubPr>
                      <m:e>
                        <m:r>
                          <w:rPr>
                            <w:rStyle w:val="fontstyle01"/>
                            <w:rFonts w:ascii="Cambria Math" w:hAnsi="Cambria Math"/>
                            <w:sz w:val="28"/>
                            <w:lang w:val="en-US"/>
                          </w:rPr>
                          <m:t>E</m:t>
                        </m:r>
                      </m:e>
                      <m:sub>
                        <m:r>
                          <w:rPr>
                            <w:rStyle w:val="fontstyle01"/>
                            <w:rFonts w:ascii="Cambria Math" w:hAnsi="Cambria Math"/>
                            <w:sz w:val="28"/>
                            <w:lang w:val="en-US"/>
                          </w:rPr>
                          <m:t>i</m:t>
                        </m:r>
                      </m:sub>
                    </m:sSub>
                  </m:e>
                </m:nary>
              </m:oMath>
            </m:oMathPara>
          </w:p>
        </w:tc>
        <w:tc>
          <w:tcPr>
            <w:tcW w:w="3191" w:type="dxa"/>
            <w:vAlign w:val="center"/>
          </w:tcPr>
          <w:p w:rsidR="0000358D" w:rsidRPr="0000358D" w:rsidRDefault="0000358D" w:rsidP="0000358D">
            <w:pPr>
              <w:ind w:firstLine="0"/>
              <w:jc w:val="center"/>
              <w:rPr>
                <w:rStyle w:val="fontstyle01"/>
                <w:sz w:val="28"/>
                <w:lang w:val="en-US"/>
              </w:rPr>
            </w:pPr>
            <w:r>
              <w:rPr>
                <w:rStyle w:val="fontstyle01"/>
                <w:sz w:val="28"/>
                <w:lang w:val="en-US"/>
              </w:rPr>
              <w:t>(5)</w:t>
            </w:r>
          </w:p>
        </w:tc>
      </w:tr>
    </w:tbl>
    <w:p w:rsidR="0000358D" w:rsidRPr="0000358D" w:rsidRDefault="0000358D" w:rsidP="0000358D">
      <w:pPr>
        <w:ind w:firstLine="0"/>
        <w:rPr>
          <w:rStyle w:val="fontstyle01"/>
          <w:rFonts w:eastAsiaTheme="minorEastAsia"/>
          <w:sz w:val="28"/>
        </w:rPr>
      </w:pPr>
      <w:r>
        <w:rPr>
          <w:rStyle w:val="fontstyle01"/>
          <w:sz w:val="28"/>
        </w:rPr>
        <w:t>Где</w:t>
      </w:r>
      <w:r>
        <w:rPr>
          <w:rStyle w:val="fontstyle01"/>
          <w:sz w:val="28"/>
        </w:rPr>
        <w:tab/>
      </w:r>
      <m:oMath>
        <m:sSub>
          <m:sSubPr>
            <m:ctrlPr>
              <w:rPr>
                <w:rStyle w:val="fontstyle01"/>
                <w:rFonts w:ascii="Cambria Math" w:hAnsi="Cambria Math"/>
                <w:i/>
                <w:sz w:val="28"/>
                <w:lang w:val="en-US"/>
              </w:rPr>
            </m:ctrlPr>
          </m:sSubPr>
          <m:e>
            <m:r>
              <w:rPr>
                <w:rStyle w:val="fontstyle01"/>
                <w:rFonts w:ascii="Cambria Math" w:hAnsi="Cambria Math"/>
                <w:sz w:val="28"/>
                <w:lang w:val="en-US"/>
              </w:rPr>
              <m:t>E</m:t>
            </m:r>
          </m:e>
          <m:sub>
            <m:r>
              <w:rPr>
                <w:rStyle w:val="fontstyle01"/>
                <w:rFonts w:ascii="Cambria Math" w:hAnsi="Cambria Math"/>
                <w:sz w:val="28"/>
                <w:lang w:val="en-US"/>
              </w:rPr>
              <m:t>i</m:t>
            </m:r>
          </m:sub>
        </m:sSub>
      </m:oMath>
      <w:r>
        <w:rPr>
          <w:rStyle w:val="fontstyle01"/>
          <w:rFonts w:eastAsiaTheme="minorEastAsia"/>
          <w:sz w:val="28"/>
        </w:rPr>
        <w:t xml:space="preserve"> — коэффициент компетентности </w:t>
      </w:r>
      <w:proofErr w:type="spellStart"/>
      <w:r w:rsidRPr="0000358D">
        <w:rPr>
          <w:rStyle w:val="fontstyle01"/>
          <w:rFonts w:eastAsiaTheme="minorEastAsia"/>
          <w:i/>
          <w:sz w:val="28"/>
          <w:lang w:val="en-US"/>
        </w:rPr>
        <w:t>i</w:t>
      </w:r>
      <w:proofErr w:type="spellEnd"/>
      <w:r w:rsidRPr="0000358D">
        <w:rPr>
          <w:rStyle w:val="fontstyle01"/>
          <w:rFonts w:eastAsiaTheme="minorEastAsia"/>
          <w:i/>
          <w:sz w:val="28"/>
        </w:rPr>
        <w:t>–</w:t>
      </w:r>
      <w:proofErr w:type="spellStart"/>
      <w:r w:rsidRPr="0000358D">
        <w:rPr>
          <w:rStyle w:val="fontstyle01"/>
          <w:rFonts w:eastAsiaTheme="minorEastAsia"/>
          <w:i/>
          <w:sz w:val="28"/>
        </w:rPr>
        <w:t>го</w:t>
      </w:r>
      <w:proofErr w:type="spellEnd"/>
      <w:r>
        <w:rPr>
          <w:rStyle w:val="fontstyle01"/>
          <w:rFonts w:eastAsiaTheme="minorEastAsia"/>
          <w:sz w:val="28"/>
        </w:rPr>
        <w:t xml:space="preserve"> эксперта;</w:t>
      </w:r>
      <w:r w:rsidRPr="0000358D">
        <w:rPr>
          <w:rStyle w:val="fontstyle01"/>
          <w:rFonts w:eastAsiaTheme="minorEastAsia"/>
          <w:sz w:val="28"/>
        </w:rPr>
        <w:t xml:space="preserve"> </w:t>
      </w:r>
    </w:p>
    <w:p w:rsidR="0000358D" w:rsidRPr="0000358D" w:rsidRDefault="0000358D" w:rsidP="0000358D">
      <w:pPr>
        <w:ind w:firstLine="0"/>
        <w:rPr>
          <w:rStyle w:val="fontstyle01"/>
          <w:sz w:val="28"/>
        </w:rPr>
      </w:pPr>
      <w:r>
        <w:rPr>
          <w:rStyle w:val="fontstyle01"/>
          <w:rFonts w:eastAsiaTheme="minorEastAsia"/>
          <w:sz w:val="28"/>
        </w:rPr>
        <w:tab/>
      </w:r>
      <w:proofErr w:type="gramStart"/>
      <w:r>
        <w:rPr>
          <w:rStyle w:val="fontstyle01"/>
          <w:rFonts w:eastAsiaTheme="minorEastAsia"/>
          <w:sz w:val="28"/>
          <w:lang w:val="en-US"/>
        </w:rPr>
        <w:t>m</w:t>
      </w:r>
      <w:proofErr w:type="gramEnd"/>
      <w:r>
        <w:rPr>
          <w:rStyle w:val="fontstyle01"/>
          <w:rFonts w:eastAsiaTheme="minorEastAsia"/>
          <w:sz w:val="28"/>
        </w:rPr>
        <w:t xml:space="preserve"> — количество экспертов в группе.</w:t>
      </w:r>
    </w:p>
    <w:p w:rsidR="00754BCB" w:rsidRDefault="00754BCB" w:rsidP="002F37AC">
      <w:pPr>
        <w:ind w:firstLine="0"/>
        <w:jc w:val="left"/>
      </w:pPr>
      <w:r>
        <w:br w:type="page"/>
      </w:r>
    </w:p>
    <w:p w:rsidR="00CA496B" w:rsidRDefault="009D3C32" w:rsidP="003E5B8B">
      <w:pPr>
        <w:pStyle w:val="1"/>
        <w:numPr>
          <w:ilvl w:val="0"/>
          <w:numId w:val="0"/>
        </w:numPr>
        <w:ind w:left="360"/>
      </w:pPr>
      <w:bookmarkStart w:id="5" w:name="_Toc8856620"/>
      <w:bookmarkStart w:id="6" w:name="_Toc11250206"/>
      <w:r>
        <w:lastRenderedPageBreak/>
        <w:t>Заключение</w:t>
      </w:r>
      <w:bookmarkEnd w:id="5"/>
      <w:bookmarkEnd w:id="6"/>
    </w:p>
    <w:p w:rsidR="009D3C32" w:rsidRDefault="004C4DC5" w:rsidP="009D3C32">
      <w:pPr>
        <w:jc w:val="left"/>
      </w:pPr>
      <w:r>
        <w:t xml:space="preserve">Процесс принятия решения, как и непосредственно процесс конструирования, </w:t>
      </w:r>
      <w:r w:rsidR="00D02D7E">
        <w:t xml:space="preserve">является многоэтапным и </w:t>
      </w:r>
      <w:r>
        <w:t>требует от ЛПР достаточных временных затрат.</w:t>
      </w:r>
      <w:r w:rsidR="00D02D7E">
        <w:t xml:space="preserve"> Немало важным этапом разрабатываемой методики принятий решений на начальных этапах конструирования является подготовительный этап.</w:t>
      </w:r>
    </w:p>
    <w:p w:rsidR="004C4DC5" w:rsidRDefault="004C4DC5" w:rsidP="009D3C32">
      <w:pPr>
        <w:jc w:val="left"/>
      </w:pPr>
      <w:r>
        <w:t>В рамках данной работы была рассмотрена большая</w:t>
      </w:r>
      <w:r w:rsidR="00375140">
        <w:t xml:space="preserve"> часть </w:t>
      </w:r>
      <w:r w:rsidR="00D02D7E">
        <w:t>данного</w:t>
      </w:r>
      <w:r w:rsidR="00375140">
        <w:t xml:space="preserve"> этапа, а именно:</w:t>
      </w:r>
    </w:p>
    <w:p w:rsidR="00375140" w:rsidRDefault="00375140" w:rsidP="00375140">
      <w:pPr>
        <w:pStyle w:val="a8"/>
        <w:numPr>
          <w:ilvl w:val="0"/>
          <w:numId w:val="12"/>
        </w:numPr>
        <w:ind w:left="0" w:firstLine="567"/>
        <w:jc w:val="left"/>
      </w:pPr>
      <w:r>
        <w:t>изложены принципы формирования исходных альтернативных решений;</w:t>
      </w:r>
    </w:p>
    <w:p w:rsidR="00375140" w:rsidRDefault="00375140" w:rsidP="00375140">
      <w:pPr>
        <w:pStyle w:val="a8"/>
        <w:numPr>
          <w:ilvl w:val="0"/>
          <w:numId w:val="12"/>
        </w:numPr>
        <w:ind w:left="0" w:firstLine="567"/>
        <w:jc w:val="left"/>
      </w:pPr>
      <w:r>
        <w:t>сформулированы  требования, предъявляемые к альтернативным решениям подлежащих дальнейшему сравнению;</w:t>
      </w:r>
    </w:p>
    <w:p w:rsidR="004F3F26" w:rsidRDefault="004F3F26" w:rsidP="00375140">
      <w:pPr>
        <w:pStyle w:val="a8"/>
        <w:numPr>
          <w:ilvl w:val="0"/>
          <w:numId w:val="12"/>
        </w:numPr>
        <w:ind w:left="0" w:firstLine="567"/>
        <w:jc w:val="left"/>
      </w:pPr>
      <w:r>
        <w:t>предложен принцип отсева альтернативных решений;</w:t>
      </w:r>
    </w:p>
    <w:p w:rsidR="00375140" w:rsidRDefault="00375140" w:rsidP="00375140">
      <w:pPr>
        <w:pStyle w:val="a8"/>
        <w:numPr>
          <w:ilvl w:val="0"/>
          <w:numId w:val="12"/>
        </w:numPr>
        <w:ind w:left="0" w:firstLine="567"/>
        <w:jc w:val="left"/>
      </w:pPr>
      <w:r>
        <w:t>определено количество членов экспертной группы;</w:t>
      </w:r>
    </w:p>
    <w:p w:rsidR="00375140" w:rsidRDefault="00375140" w:rsidP="00375140">
      <w:pPr>
        <w:pStyle w:val="a8"/>
        <w:numPr>
          <w:ilvl w:val="0"/>
          <w:numId w:val="12"/>
        </w:numPr>
        <w:ind w:left="0" w:firstLine="567"/>
        <w:jc w:val="left"/>
      </w:pPr>
      <w:r>
        <w:t xml:space="preserve">на основе анализа работ по принятию управленческих решений выявлены </w:t>
      </w:r>
      <w:r w:rsidR="00D02D7E">
        <w:t>подходы по формированию экспертных групп.</w:t>
      </w:r>
    </w:p>
    <w:p w:rsidR="00D02D7E" w:rsidRDefault="00D02D7E" w:rsidP="00D02D7E">
      <w:pPr>
        <w:pStyle w:val="a8"/>
        <w:ind w:left="567" w:firstLine="0"/>
        <w:jc w:val="left"/>
      </w:pPr>
    </w:p>
    <w:p w:rsidR="00375140" w:rsidRDefault="00375140" w:rsidP="00375140">
      <w:pPr>
        <w:pStyle w:val="a8"/>
        <w:ind w:left="567" w:firstLine="0"/>
        <w:jc w:val="left"/>
      </w:pPr>
    </w:p>
    <w:p w:rsidR="0066488A" w:rsidRDefault="0066488A">
      <w:pPr>
        <w:ind w:firstLine="0"/>
        <w:jc w:val="left"/>
      </w:pPr>
      <w:r>
        <w:br w:type="page"/>
      </w:r>
    </w:p>
    <w:p w:rsidR="0066488A" w:rsidRDefault="0066488A" w:rsidP="0066488A">
      <w:pPr>
        <w:pStyle w:val="1"/>
        <w:numPr>
          <w:ilvl w:val="0"/>
          <w:numId w:val="0"/>
        </w:numPr>
        <w:ind w:left="1066"/>
      </w:pPr>
      <w:bookmarkStart w:id="7" w:name="_Toc11250207"/>
      <w:r>
        <w:lastRenderedPageBreak/>
        <w:t>Список литературы</w:t>
      </w:r>
      <w:bookmarkEnd w:id="7"/>
    </w:p>
    <w:p w:rsidR="007E3853" w:rsidRDefault="007E3853" w:rsidP="007E3853">
      <w:pPr>
        <w:pStyle w:val="a"/>
        <w:numPr>
          <w:ilvl w:val="0"/>
          <w:numId w:val="8"/>
        </w:numPr>
        <w:rPr>
          <w:sz w:val="28"/>
        </w:rPr>
      </w:pPr>
      <w:r w:rsidRPr="00665132">
        <w:rPr>
          <w:sz w:val="28"/>
        </w:rPr>
        <w:t>Буров</w:t>
      </w:r>
      <w:r w:rsidRPr="007E3853">
        <w:rPr>
          <w:sz w:val="28"/>
        </w:rPr>
        <w:t xml:space="preserve"> </w:t>
      </w:r>
      <w:r>
        <w:rPr>
          <w:sz w:val="28"/>
        </w:rPr>
        <w:t xml:space="preserve">С.В., </w:t>
      </w:r>
      <w:r w:rsidRPr="00665132">
        <w:rPr>
          <w:sz w:val="28"/>
        </w:rPr>
        <w:t>Иванкин</w:t>
      </w:r>
      <w:r>
        <w:rPr>
          <w:sz w:val="28"/>
        </w:rPr>
        <w:t xml:space="preserve"> И.И.</w:t>
      </w:r>
      <w:r w:rsidRPr="00665132">
        <w:rPr>
          <w:sz w:val="28"/>
        </w:rPr>
        <w:t>. Патентный поиск: Методические указания к проведению п</w:t>
      </w:r>
      <w:r w:rsidRPr="00665132">
        <w:rPr>
          <w:sz w:val="28"/>
        </w:rPr>
        <w:t>а</w:t>
      </w:r>
      <w:r w:rsidRPr="00665132">
        <w:rPr>
          <w:sz w:val="28"/>
        </w:rPr>
        <w:t>тентного поиска при выполнении индивидуальных творческих заданий,  курсовых и дипло</w:t>
      </w:r>
      <w:r w:rsidRPr="00665132">
        <w:rPr>
          <w:sz w:val="28"/>
        </w:rPr>
        <w:t>м</w:t>
      </w:r>
      <w:r w:rsidRPr="00665132">
        <w:rPr>
          <w:sz w:val="28"/>
        </w:rPr>
        <w:t>ных проектов /. - Архангельск: АГТУ, 2009. - 42с.</w:t>
      </w:r>
    </w:p>
    <w:p w:rsidR="007E3853" w:rsidRPr="007E3853" w:rsidRDefault="007E3853" w:rsidP="007E3853">
      <w:pPr>
        <w:pStyle w:val="a"/>
        <w:numPr>
          <w:ilvl w:val="0"/>
          <w:numId w:val="0"/>
        </w:numPr>
        <w:ind w:left="720"/>
        <w:rPr>
          <w:sz w:val="28"/>
        </w:rPr>
      </w:pPr>
    </w:p>
    <w:p w:rsidR="00665132" w:rsidRPr="00665132" w:rsidRDefault="00665132" w:rsidP="00665132">
      <w:pPr>
        <w:pStyle w:val="a"/>
        <w:numPr>
          <w:ilvl w:val="0"/>
          <w:numId w:val="8"/>
        </w:numPr>
        <w:rPr>
          <w:sz w:val="28"/>
        </w:rPr>
      </w:pPr>
      <w:r w:rsidRPr="00665132">
        <w:rPr>
          <w:sz w:val="28"/>
        </w:rPr>
        <w:t>Кудрявцев А.В. Методы интуитивного поиска технических решений (методы анализа проблем и поиска решений в технике). — М.: Речной транспорт, 1991. — 112 с.</w:t>
      </w:r>
    </w:p>
    <w:p w:rsidR="00665132" w:rsidRPr="00665132" w:rsidRDefault="00665132" w:rsidP="00665132">
      <w:pPr>
        <w:pStyle w:val="a8"/>
        <w:numPr>
          <w:ilvl w:val="0"/>
          <w:numId w:val="8"/>
        </w:numPr>
        <w:rPr>
          <w:rFonts w:eastAsia="Times New Roman" w:cs="Times New Roman"/>
          <w:szCs w:val="24"/>
          <w:lang w:eastAsia="ru-RU"/>
        </w:rPr>
      </w:pPr>
      <w:r w:rsidRPr="00665132">
        <w:rPr>
          <w:rFonts w:eastAsia="Times New Roman" w:cs="Times New Roman"/>
          <w:szCs w:val="24"/>
          <w:lang w:eastAsia="ru-RU"/>
        </w:rPr>
        <w:t xml:space="preserve">В.М. Постников, </w:t>
      </w:r>
      <w:proofErr w:type="spellStart"/>
      <w:r w:rsidRPr="00665132">
        <w:rPr>
          <w:rFonts w:eastAsia="Times New Roman" w:cs="Times New Roman"/>
          <w:szCs w:val="24"/>
          <w:lang w:eastAsia="ru-RU"/>
        </w:rPr>
        <w:t>В.М.Черненький</w:t>
      </w:r>
      <w:proofErr w:type="spellEnd"/>
      <w:r w:rsidRPr="00665132">
        <w:rPr>
          <w:rFonts w:eastAsia="Times New Roman" w:cs="Times New Roman"/>
          <w:szCs w:val="24"/>
          <w:lang w:eastAsia="ru-RU"/>
        </w:rPr>
        <w:t xml:space="preserve"> Методы принятия решений в системах организационного управления.// М</w:t>
      </w:r>
      <w:proofErr w:type="gramStart"/>
      <w:r w:rsidRPr="00665132">
        <w:rPr>
          <w:rFonts w:eastAsia="Times New Roman" w:cs="Times New Roman"/>
          <w:szCs w:val="24"/>
          <w:lang w:eastAsia="ru-RU"/>
        </w:rPr>
        <w:t>:М</w:t>
      </w:r>
      <w:proofErr w:type="gramEnd"/>
      <w:r w:rsidRPr="00665132">
        <w:rPr>
          <w:rFonts w:eastAsia="Times New Roman" w:cs="Times New Roman"/>
          <w:szCs w:val="24"/>
          <w:lang w:eastAsia="ru-RU"/>
        </w:rPr>
        <w:t>ГТУ им. Баумана, 2014–205с.</w:t>
      </w:r>
    </w:p>
    <w:p w:rsidR="00665132" w:rsidRPr="00731B4A" w:rsidRDefault="00665132" w:rsidP="00665132">
      <w:pPr>
        <w:pStyle w:val="a"/>
        <w:numPr>
          <w:ilvl w:val="0"/>
          <w:numId w:val="8"/>
        </w:numPr>
        <w:rPr>
          <w:sz w:val="32"/>
        </w:rPr>
      </w:pPr>
      <w:r w:rsidRPr="00665132">
        <w:rPr>
          <w:sz w:val="28"/>
        </w:rPr>
        <w:t>В.М. Постников</w:t>
      </w:r>
      <w:r w:rsidRPr="00665132">
        <w:rPr>
          <w:sz w:val="28"/>
        </w:rPr>
        <w:t xml:space="preserve"> Анализ подходов к формированию состава экспертной группы, ориентированной на подготовку и принятие решений</w:t>
      </w:r>
      <w:r>
        <w:rPr>
          <w:sz w:val="28"/>
        </w:rPr>
        <w:t xml:space="preserve"> //</w:t>
      </w:r>
      <w:r w:rsidRPr="00665132">
        <w:t xml:space="preserve"> </w:t>
      </w:r>
      <w:r>
        <w:t>Н</w:t>
      </w:r>
      <w:r w:rsidRPr="00665132">
        <w:rPr>
          <w:sz w:val="28"/>
        </w:rPr>
        <w:t>аука и образование: научное издание МГТУ им. Н.</w:t>
      </w:r>
      <w:r>
        <w:rPr>
          <w:sz w:val="28"/>
        </w:rPr>
        <w:t>Э</w:t>
      </w:r>
      <w:r w:rsidRPr="00665132">
        <w:rPr>
          <w:sz w:val="28"/>
        </w:rPr>
        <w:t xml:space="preserve">. </w:t>
      </w:r>
      <w:r>
        <w:rPr>
          <w:sz w:val="28"/>
        </w:rPr>
        <w:t>Б</w:t>
      </w:r>
      <w:r w:rsidRPr="00665132">
        <w:rPr>
          <w:sz w:val="28"/>
        </w:rPr>
        <w:t>аумана</w:t>
      </w:r>
      <w:r w:rsidR="007E3853">
        <w:rPr>
          <w:sz w:val="28"/>
        </w:rPr>
        <w:t>, 2012— №5 —с.333-346.</w:t>
      </w:r>
    </w:p>
    <w:p w:rsidR="00731B4A" w:rsidRPr="002B702F" w:rsidRDefault="00731B4A" w:rsidP="00665132">
      <w:pPr>
        <w:pStyle w:val="a"/>
        <w:numPr>
          <w:ilvl w:val="0"/>
          <w:numId w:val="8"/>
        </w:numPr>
        <w:rPr>
          <w:rStyle w:val="fontstyle01"/>
          <w:rFonts w:ascii="Times New Roman" w:hAnsi="Times New Roman"/>
          <w:color w:val="auto"/>
          <w:sz w:val="40"/>
        </w:rPr>
      </w:pPr>
      <w:r w:rsidRPr="00731B4A">
        <w:rPr>
          <w:rStyle w:val="fontstyle01"/>
          <w:sz w:val="28"/>
        </w:rPr>
        <w:t>Жуков Б.М. Ис</w:t>
      </w:r>
      <w:r>
        <w:rPr>
          <w:rStyle w:val="fontstyle01"/>
          <w:sz w:val="28"/>
        </w:rPr>
        <w:t>следование систем управления.//</w:t>
      </w:r>
      <w:r w:rsidRPr="00731B4A">
        <w:rPr>
          <w:rStyle w:val="fontstyle01"/>
          <w:sz w:val="28"/>
        </w:rPr>
        <w:t>.- М.: Дашков и К,</w:t>
      </w:r>
      <w:r w:rsidRPr="00731B4A">
        <w:rPr>
          <w:rFonts w:ascii="TimesNewRomanPSMT" w:hAnsi="TimesNewRomanPSMT"/>
          <w:color w:val="000000"/>
          <w:sz w:val="28"/>
        </w:rPr>
        <w:br/>
      </w:r>
      <w:r w:rsidRPr="00731B4A">
        <w:rPr>
          <w:rStyle w:val="fontstyle01"/>
          <w:sz w:val="28"/>
        </w:rPr>
        <w:t>2011.- 208 с.</w:t>
      </w:r>
    </w:p>
    <w:p w:rsidR="002B702F" w:rsidRPr="00731B4A" w:rsidRDefault="002B702F" w:rsidP="00665132">
      <w:pPr>
        <w:pStyle w:val="a"/>
        <w:numPr>
          <w:ilvl w:val="0"/>
          <w:numId w:val="8"/>
        </w:numPr>
        <w:rPr>
          <w:sz w:val="40"/>
        </w:rPr>
      </w:pPr>
      <w:r w:rsidRPr="002B702F">
        <w:rPr>
          <w:rStyle w:val="fontstyle01"/>
          <w:sz w:val="28"/>
        </w:rPr>
        <w:t>Гапоненко Т.В.</w:t>
      </w:r>
      <w:r>
        <w:rPr>
          <w:rStyle w:val="fontstyle01"/>
          <w:sz w:val="28"/>
        </w:rPr>
        <w:t xml:space="preserve"> </w:t>
      </w:r>
      <w:r w:rsidR="00EA0824">
        <w:rPr>
          <w:rStyle w:val="fontstyle01"/>
          <w:sz w:val="28"/>
        </w:rPr>
        <w:t>Управленческие решения.//</w:t>
      </w:r>
      <w:r w:rsidRPr="002B702F">
        <w:rPr>
          <w:rStyle w:val="fontstyle01"/>
          <w:sz w:val="28"/>
        </w:rPr>
        <w:t xml:space="preserve"> Ростов н/Д.:Феникс.2008.–284 с</w:t>
      </w:r>
      <w:r>
        <w:rPr>
          <w:rStyle w:val="fontstyle01"/>
        </w:rPr>
        <w:t>.</w:t>
      </w:r>
    </w:p>
    <w:p w:rsidR="00665132" w:rsidRPr="00665132" w:rsidRDefault="00665132" w:rsidP="00665132">
      <w:pPr>
        <w:pStyle w:val="a"/>
        <w:numPr>
          <w:ilvl w:val="0"/>
          <w:numId w:val="0"/>
        </w:numPr>
        <w:ind w:left="720"/>
        <w:rPr>
          <w:sz w:val="28"/>
        </w:rPr>
      </w:pPr>
    </w:p>
    <w:p w:rsidR="00D96EC8" w:rsidRPr="0066488A" w:rsidRDefault="00D96EC8" w:rsidP="00D96EC8">
      <w:pPr>
        <w:pStyle w:val="a8"/>
        <w:spacing w:line="600" w:lineRule="auto"/>
        <w:ind w:left="284" w:firstLine="0"/>
        <w:jc w:val="left"/>
      </w:pPr>
    </w:p>
    <w:sectPr w:rsidR="00D96EC8" w:rsidRPr="0066488A" w:rsidSect="00B529CC">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27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5731" w:rsidRDefault="005D5731" w:rsidP="006E3845">
      <w:pPr>
        <w:spacing w:after="0" w:line="240" w:lineRule="auto"/>
      </w:pPr>
      <w:r>
        <w:separator/>
      </w:r>
    </w:p>
  </w:endnote>
  <w:endnote w:type="continuationSeparator" w:id="0">
    <w:p w:rsidR="005D5731" w:rsidRDefault="005D5731" w:rsidP="006E38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DC5" w:rsidRDefault="004C4DC5">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DC5" w:rsidRDefault="004C4DC5">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DC5" w:rsidRDefault="004C4DC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5731" w:rsidRDefault="005D5731" w:rsidP="006E3845">
      <w:pPr>
        <w:spacing w:after="0" w:line="240" w:lineRule="auto"/>
      </w:pPr>
      <w:r>
        <w:separator/>
      </w:r>
    </w:p>
  </w:footnote>
  <w:footnote w:type="continuationSeparator" w:id="0">
    <w:p w:rsidR="005D5731" w:rsidRDefault="005D5731" w:rsidP="006E38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DC5" w:rsidRDefault="004C4DC5">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DC5" w:rsidRDefault="004C4DC5">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DC5" w:rsidRDefault="004C4DC5">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E13C5"/>
    <w:multiLevelType w:val="hybridMultilevel"/>
    <w:tmpl w:val="5C603390"/>
    <w:lvl w:ilvl="0" w:tplc="A982631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B50C44"/>
    <w:multiLevelType w:val="hybridMultilevel"/>
    <w:tmpl w:val="1674C6CA"/>
    <w:lvl w:ilvl="0" w:tplc="57E0A1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EB0095"/>
    <w:multiLevelType w:val="hybridMultilevel"/>
    <w:tmpl w:val="1B863D56"/>
    <w:lvl w:ilvl="0" w:tplc="920A21DE">
      <w:start w:val="1"/>
      <w:numFmt w:val="decimal"/>
      <w:lvlText w:val="[%1]"/>
      <w:lvlJc w:val="left"/>
      <w:pPr>
        <w:ind w:left="1287" w:hanging="360"/>
      </w:pPr>
      <w:rPr>
        <w:rFonts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14D73717"/>
    <w:multiLevelType w:val="hybridMultilevel"/>
    <w:tmpl w:val="65A4DFC6"/>
    <w:lvl w:ilvl="0" w:tplc="A982631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5714088"/>
    <w:multiLevelType w:val="hybridMultilevel"/>
    <w:tmpl w:val="DD386D3A"/>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B5129C6"/>
    <w:multiLevelType w:val="hybridMultilevel"/>
    <w:tmpl w:val="BB7ABB36"/>
    <w:lvl w:ilvl="0" w:tplc="B3E039F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CB50AAD"/>
    <w:multiLevelType w:val="hybridMultilevel"/>
    <w:tmpl w:val="85D01FC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70574DC"/>
    <w:multiLevelType w:val="hybridMultilevel"/>
    <w:tmpl w:val="BFD87BCC"/>
    <w:lvl w:ilvl="0" w:tplc="B3E039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8E221FB"/>
    <w:multiLevelType w:val="hybridMultilevel"/>
    <w:tmpl w:val="872A016A"/>
    <w:lvl w:ilvl="0" w:tplc="7BA4E200">
      <w:start w:val="1"/>
      <w:numFmt w:val="decimal"/>
      <w:pStyle w:val="1"/>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E0629CF"/>
    <w:multiLevelType w:val="multilevel"/>
    <w:tmpl w:val="DCB0DB92"/>
    <w:lvl w:ilvl="0">
      <w:start w:val="1"/>
      <w:numFmt w:val="decimal"/>
      <w:pStyle w:val="a"/>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766E1CE2"/>
    <w:multiLevelType w:val="hybridMultilevel"/>
    <w:tmpl w:val="9C760666"/>
    <w:lvl w:ilvl="0" w:tplc="B3E039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9725748"/>
    <w:multiLevelType w:val="hybridMultilevel"/>
    <w:tmpl w:val="7F4C1436"/>
    <w:lvl w:ilvl="0" w:tplc="920A21DE">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B577A6C"/>
    <w:multiLevelType w:val="hybridMultilevel"/>
    <w:tmpl w:val="2FE48A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6"/>
  </w:num>
  <w:num w:numId="4">
    <w:abstractNumId w:val="4"/>
  </w:num>
  <w:num w:numId="5">
    <w:abstractNumId w:val="1"/>
  </w:num>
  <w:num w:numId="6">
    <w:abstractNumId w:val="8"/>
  </w:num>
  <w:num w:numId="7">
    <w:abstractNumId w:val="2"/>
  </w:num>
  <w:num w:numId="8">
    <w:abstractNumId w:val="11"/>
  </w:num>
  <w:num w:numId="9">
    <w:abstractNumId w:val="12"/>
  </w:num>
  <w:num w:numId="10">
    <w:abstractNumId w:val="10"/>
  </w:num>
  <w:num w:numId="11">
    <w:abstractNumId w:val="7"/>
  </w:num>
  <w:num w:numId="12">
    <w:abstractNumId w:val="5"/>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19D"/>
    <w:rsid w:val="0000358D"/>
    <w:rsid w:val="00023F42"/>
    <w:rsid w:val="000336C5"/>
    <w:rsid w:val="000466E6"/>
    <w:rsid w:val="00067A6D"/>
    <w:rsid w:val="0007313E"/>
    <w:rsid w:val="000907A6"/>
    <w:rsid w:val="000B1E23"/>
    <w:rsid w:val="000C58E5"/>
    <w:rsid w:val="000D699C"/>
    <w:rsid w:val="00144E3F"/>
    <w:rsid w:val="00146D6A"/>
    <w:rsid w:val="00156950"/>
    <w:rsid w:val="00172A23"/>
    <w:rsid w:val="0017304E"/>
    <w:rsid w:val="00176F93"/>
    <w:rsid w:val="001868E2"/>
    <w:rsid w:val="001A6C4D"/>
    <w:rsid w:val="001D284E"/>
    <w:rsid w:val="001D66AF"/>
    <w:rsid w:val="001D77E6"/>
    <w:rsid w:val="001E08B3"/>
    <w:rsid w:val="0021191E"/>
    <w:rsid w:val="0022436E"/>
    <w:rsid w:val="00232F5D"/>
    <w:rsid w:val="00236BEA"/>
    <w:rsid w:val="002376BB"/>
    <w:rsid w:val="00241CEE"/>
    <w:rsid w:val="0024444B"/>
    <w:rsid w:val="0026703F"/>
    <w:rsid w:val="002679B1"/>
    <w:rsid w:val="002B702F"/>
    <w:rsid w:val="002C74FA"/>
    <w:rsid w:val="002D6726"/>
    <w:rsid w:val="002F37AC"/>
    <w:rsid w:val="00340CDD"/>
    <w:rsid w:val="00345FBE"/>
    <w:rsid w:val="00353D42"/>
    <w:rsid w:val="00370B00"/>
    <w:rsid w:val="003718DE"/>
    <w:rsid w:val="00375140"/>
    <w:rsid w:val="003879BD"/>
    <w:rsid w:val="00397EF9"/>
    <w:rsid w:val="003A4923"/>
    <w:rsid w:val="003B5030"/>
    <w:rsid w:val="003E1191"/>
    <w:rsid w:val="003E5B8B"/>
    <w:rsid w:val="00410FAD"/>
    <w:rsid w:val="004156EC"/>
    <w:rsid w:val="004365FD"/>
    <w:rsid w:val="00456743"/>
    <w:rsid w:val="00465D7F"/>
    <w:rsid w:val="00470859"/>
    <w:rsid w:val="0048525D"/>
    <w:rsid w:val="0049127D"/>
    <w:rsid w:val="004A2943"/>
    <w:rsid w:val="004C0B8F"/>
    <w:rsid w:val="004C4DC5"/>
    <w:rsid w:val="004C571B"/>
    <w:rsid w:val="004E428F"/>
    <w:rsid w:val="004F3F26"/>
    <w:rsid w:val="004F79CD"/>
    <w:rsid w:val="0050376B"/>
    <w:rsid w:val="00510196"/>
    <w:rsid w:val="00513CA5"/>
    <w:rsid w:val="00523FA6"/>
    <w:rsid w:val="005427AF"/>
    <w:rsid w:val="00542D6F"/>
    <w:rsid w:val="00543518"/>
    <w:rsid w:val="00544CC5"/>
    <w:rsid w:val="00560F26"/>
    <w:rsid w:val="005628E0"/>
    <w:rsid w:val="00564AAD"/>
    <w:rsid w:val="005724C7"/>
    <w:rsid w:val="00581A35"/>
    <w:rsid w:val="00582378"/>
    <w:rsid w:val="00582A5E"/>
    <w:rsid w:val="00586A17"/>
    <w:rsid w:val="005A5F7B"/>
    <w:rsid w:val="005B01FC"/>
    <w:rsid w:val="005D0A22"/>
    <w:rsid w:val="005D5731"/>
    <w:rsid w:val="005D6B33"/>
    <w:rsid w:val="005E691F"/>
    <w:rsid w:val="005E7541"/>
    <w:rsid w:val="005F523F"/>
    <w:rsid w:val="00634FB9"/>
    <w:rsid w:val="00657E8A"/>
    <w:rsid w:val="0066488A"/>
    <w:rsid w:val="00665132"/>
    <w:rsid w:val="00681906"/>
    <w:rsid w:val="006926D6"/>
    <w:rsid w:val="00692830"/>
    <w:rsid w:val="006C4D35"/>
    <w:rsid w:val="006E0087"/>
    <w:rsid w:val="006E3845"/>
    <w:rsid w:val="00714547"/>
    <w:rsid w:val="00724328"/>
    <w:rsid w:val="00731B4A"/>
    <w:rsid w:val="00741945"/>
    <w:rsid w:val="00742205"/>
    <w:rsid w:val="0075111A"/>
    <w:rsid w:val="00754BCB"/>
    <w:rsid w:val="007824CA"/>
    <w:rsid w:val="007D5187"/>
    <w:rsid w:val="007D6333"/>
    <w:rsid w:val="007E3853"/>
    <w:rsid w:val="007F5AE1"/>
    <w:rsid w:val="00815BEA"/>
    <w:rsid w:val="008231EC"/>
    <w:rsid w:val="00823CE5"/>
    <w:rsid w:val="0082492E"/>
    <w:rsid w:val="0083019D"/>
    <w:rsid w:val="00833C62"/>
    <w:rsid w:val="00852CB5"/>
    <w:rsid w:val="00874F09"/>
    <w:rsid w:val="008A235E"/>
    <w:rsid w:val="008F2716"/>
    <w:rsid w:val="00901D04"/>
    <w:rsid w:val="00920340"/>
    <w:rsid w:val="00950554"/>
    <w:rsid w:val="00954EE9"/>
    <w:rsid w:val="00977B5D"/>
    <w:rsid w:val="009A451C"/>
    <w:rsid w:val="009D3C32"/>
    <w:rsid w:val="009E542E"/>
    <w:rsid w:val="00A06B77"/>
    <w:rsid w:val="00A12B59"/>
    <w:rsid w:val="00A2038B"/>
    <w:rsid w:val="00A249B3"/>
    <w:rsid w:val="00A2657B"/>
    <w:rsid w:val="00A307C6"/>
    <w:rsid w:val="00A464D2"/>
    <w:rsid w:val="00A52F8A"/>
    <w:rsid w:val="00A54AFC"/>
    <w:rsid w:val="00A71254"/>
    <w:rsid w:val="00A7769A"/>
    <w:rsid w:val="00A95570"/>
    <w:rsid w:val="00AB38D6"/>
    <w:rsid w:val="00AD6498"/>
    <w:rsid w:val="00AD70BD"/>
    <w:rsid w:val="00AF7500"/>
    <w:rsid w:val="00B12BBF"/>
    <w:rsid w:val="00B21038"/>
    <w:rsid w:val="00B47CEC"/>
    <w:rsid w:val="00B529CC"/>
    <w:rsid w:val="00B70333"/>
    <w:rsid w:val="00B72BC1"/>
    <w:rsid w:val="00B81F3D"/>
    <w:rsid w:val="00B929A1"/>
    <w:rsid w:val="00BC6F48"/>
    <w:rsid w:val="00C07561"/>
    <w:rsid w:val="00C246FD"/>
    <w:rsid w:val="00C36877"/>
    <w:rsid w:val="00C4479D"/>
    <w:rsid w:val="00C54892"/>
    <w:rsid w:val="00C63F68"/>
    <w:rsid w:val="00C773FC"/>
    <w:rsid w:val="00CA496B"/>
    <w:rsid w:val="00CC0778"/>
    <w:rsid w:val="00CC6BF8"/>
    <w:rsid w:val="00CD6254"/>
    <w:rsid w:val="00CD7AD6"/>
    <w:rsid w:val="00CF0B93"/>
    <w:rsid w:val="00D02D7E"/>
    <w:rsid w:val="00D033BF"/>
    <w:rsid w:val="00D149B9"/>
    <w:rsid w:val="00D23B85"/>
    <w:rsid w:val="00D320A3"/>
    <w:rsid w:val="00D412EC"/>
    <w:rsid w:val="00D76498"/>
    <w:rsid w:val="00D77B70"/>
    <w:rsid w:val="00D96EC8"/>
    <w:rsid w:val="00DE6778"/>
    <w:rsid w:val="00DF6309"/>
    <w:rsid w:val="00E17599"/>
    <w:rsid w:val="00E22DBF"/>
    <w:rsid w:val="00E342B5"/>
    <w:rsid w:val="00E516D2"/>
    <w:rsid w:val="00E72DFE"/>
    <w:rsid w:val="00E77293"/>
    <w:rsid w:val="00EA0824"/>
    <w:rsid w:val="00EB7538"/>
    <w:rsid w:val="00ED2B1B"/>
    <w:rsid w:val="00F22D5B"/>
    <w:rsid w:val="00F3049B"/>
    <w:rsid w:val="00F36813"/>
    <w:rsid w:val="00F41DF1"/>
    <w:rsid w:val="00F47D6D"/>
    <w:rsid w:val="00F53C73"/>
    <w:rsid w:val="00F551F0"/>
    <w:rsid w:val="00F600CC"/>
    <w:rsid w:val="00F6246B"/>
    <w:rsid w:val="00F727CE"/>
    <w:rsid w:val="00F805A4"/>
    <w:rsid w:val="00F904F9"/>
    <w:rsid w:val="00F91317"/>
    <w:rsid w:val="00F96A9D"/>
    <w:rsid w:val="00FB6F0F"/>
    <w:rsid w:val="00FC0C0D"/>
    <w:rsid w:val="00FD27B5"/>
    <w:rsid w:val="00FD7518"/>
    <w:rsid w:val="00FF2A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54BCB"/>
    <w:pPr>
      <w:ind w:firstLine="567"/>
      <w:jc w:val="both"/>
    </w:pPr>
    <w:rPr>
      <w:rFonts w:ascii="Times New Roman" w:hAnsi="Times New Roman"/>
      <w:sz w:val="28"/>
    </w:rPr>
  </w:style>
  <w:style w:type="paragraph" w:styleId="1">
    <w:name w:val="heading 1"/>
    <w:basedOn w:val="a0"/>
    <w:next w:val="a0"/>
    <w:link w:val="10"/>
    <w:uiPriority w:val="9"/>
    <w:qFormat/>
    <w:rsid w:val="00E77293"/>
    <w:pPr>
      <w:keepNext/>
      <w:keepLines/>
      <w:numPr>
        <w:numId w:val="6"/>
      </w:numPr>
      <w:spacing w:before="480" w:after="240"/>
      <w:ind w:left="1066" w:hanging="357"/>
      <w:jc w:val="center"/>
      <w:outlineLvl w:val="0"/>
    </w:pPr>
    <w:rPr>
      <w:rFonts w:eastAsiaTheme="majorEastAsia" w:cstheme="majorBidi"/>
      <w:b/>
      <w:bCs/>
      <w:szCs w:val="28"/>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370B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Placeholder Text"/>
    <w:basedOn w:val="a1"/>
    <w:uiPriority w:val="99"/>
    <w:semiHidden/>
    <w:rsid w:val="00370B00"/>
    <w:rPr>
      <w:color w:val="808080"/>
    </w:rPr>
  </w:style>
  <w:style w:type="paragraph" w:styleId="a6">
    <w:name w:val="Balloon Text"/>
    <w:basedOn w:val="a0"/>
    <w:link w:val="a7"/>
    <w:uiPriority w:val="99"/>
    <w:semiHidden/>
    <w:unhideWhenUsed/>
    <w:rsid w:val="00370B00"/>
    <w:pPr>
      <w:spacing w:after="0" w:line="240" w:lineRule="auto"/>
    </w:pPr>
    <w:rPr>
      <w:rFonts w:ascii="Tahoma" w:hAnsi="Tahoma" w:cs="Tahoma"/>
      <w:sz w:val="16"/>
      <w:szCs w:val="16"/>
    </w:rPr>
  </w:style>
  <w:style w:type="character" w:customStyle="1" w:styleId="a7">
    <w:name w:val="Текст выноски Знак"/>
    <w:basedOn w:val="a1"/>
    <w:link w:val="a6"/>
    <w:uiPriority w:val="99"/>
    <w:semiHidden/>
    <w:rsid w:val="00370B00"/>
    <w:rPr>
      <w:rFonts w:ascii="Tahoma" w:hAnsi="Tahoma" w:cs="Tahoma"/>
      <w:sz w:val="16"/>
      <w:szCs w:val="16"/>
    </w:rPr>
  </w:style>
  <w:style w:type="paragraph" w:styleId="a8">
    <w:name w:val="List Paragraph"/>
    <w:basedOn w:val="a0"/>
    <w:uiPriority w:val="34"/>
    <w:qFormat/>
    <w:rsid w:val="001D66AF"/>
    <w:pPr>
      <w:ind w:left="720"/>
      <w:contextualSpacing/>
    </w:pPr>
  </w:style>
  <w:style w:type="paragraph" w:styleId="a9">
    <w:name w:val="caption"/>
    <w:basedOn w:val="aa"/>
    <w:next w:val="a0"/>
    <w:uiPriority w:val="35"/>
    <w:unhideWhenUsed/>
    <w:qFormat/>
    <w:rsid w:val="00E22DBF"/>
    <w:rPr>
      <w:bCs/>
      <w:szCs w:val="18"/>
    </w:rPr>
  </w:style>
  <w:style w:type="paragraph" w:styleId="ab">
    <w:name w:val="header"/>
    <w:basedOn w:val="a0"/>
    <w:link w:val="ac"/>
    <w:uiPriority w:val="99"/>
    <w:unhideWhenUsed/>
    <w:rsid w:val="006E3845"/>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6E3845"/>
    <w:rPr>
      <w:rFonts w:ascii="Times New Roman" w:hAnsi="Times New Roman"/>
      <w:sz w:val="24"/>
    </w:rPr>
  </w:style>
  <w:style w:type="paragraph" w:styleId="ad">
    <w:name w:val="footer"/>
    <w:basedOn w:val="a0"/>
    <w:link w:val="ae"/>
    <w:uiPriority w:val="99"/>
    <w:unhideWhenUsed/>
    <w:rsid w:val="006E3845"/>
    <w:pPr>
      <w:tabs>
        <w:tab w:val="center" w:pos="4677"/>
        <w:tab w:val="right" w:pos="9355"/>
      </w:tabs>
      <w:spacing w:after="0" w:line="240" w:lineRule="auto"/>
    </w:pPr>
  </w:style>
  <w:style w:type="character" w:customStyle="1" w:styleId="ae">
    <w:name w:val="Нижний колонтитул Знак"/>
    <w:basedOn w:val="a1"/>
    <w:link w:val="ad"/>
    <w:uiPriority w:val="99"/>
    <w:rsid w:val="006E3845"/>
    <w:rPr>
      <w:rFonts w:ascii="Times New Roman" w:hAnsi="Times New Roman"/>
      <w:sz w:val="24"/>
    </w:rPr>
  </w:style>
  <w:style w:type="paragraph" w:styleId="af">
    <w:name w:val="endnote text"/>
    <w:basedOn w:val="a0"/>
    <w:link w:val="af0"/>
    <w:uiPriority w:val="99"/>
    <w:semiHidden/>
    <w:unhideWhenUsed/>
    <w:rsid w:val="006E3845"/>
    <w:pPr>
      <w:spacing w:after="0" w:line="240" w:lineRule="auto"/>
    </w:pPr>
    <w:rPr>
      <w:sz w:val="20"/>
      <w:szCs w:val="20"/>
    </w:rPr>
  </w:style>
  <w:style w:type="character" w:customStyle="1" w:styleId="af0">
    <w:name w:val="Текст концевой сноски Знак"/>
    <w:basedOn w:val="a1"/>
    <w:link w:val="af"/>
    <w:uiPriority w:val="99"/>
    <w:semiHidden/>
    <w:rsid w:val="006E3845"/>
    <w:rPr>
      <w:rFonts w:ascii="Times New Roman" w:hAnsi="Times New Roman"/>
      <w:sz w:val="20"/>
      <w:szCs w:val="20"/>
    </w:rPr>
  </w:style>
  <w:style w:type="character" w:styleId="af1">
    <w:name w:val="endnote reference"/>
    <w:basedOn w:val="a1"/>
    <w:uiPriority w:val="99"/>
    <w:semiHidden/>
    <w:unhideWhenUsed/>
    <w:rsid w:val="006E3845"/>
    <w:rPr>
      <w:vertAlign w:val="superscript"/>
    </w:rPr>
  </w:style>
  <w:style w:type="character" w:customStyle="1" w:styleId="10">
    <w:name w:val="Заголовок 1 Знак"/>
    <w:basedOn w:val="a1"/>
    <w:link w:val="1"/>
    <w:uiPriority w:val="9"/>
    <w:rsid w:val="00E77293"/>
    <w:rPr>
      <w:rFonts w:ascii="Times New Roman" w:eastAsiaTheme="majorEastAsia" w:hAnsi="Times New Roman" w:cstheme="majorBidi"/>
      <w:b/>
      <w:bCs/>
      <w:sz w:val="28"/>
      <w:szCs w:val="28"/>
    </w:rPr>
  </w:style>
  <w:style w:type="paragraph" w:styleId="af2">
    <w:name w:val="Title"/>
    <w:basedOn w:val="a0"/>
    <w:next w:val="a0"/>
    <w:link w:val="af3"/>
    <w:uiPriority w:val="10"/>
    <w:qFormat/>
    <w:rsid w:val="00E7729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3">
    <w:name w:val="Название Знак"/>
    <w:basedOn w:val="a1"/>
    <w:link w:val="af2"/>
    <w:uiPriority w:val="10"/>
    <w:rsid w:val="00E77293"/>
    <w:rPr>
      <w:rFonts w:asciiTheme="majorHAnsi" w:eastAsiaTheme="majorEastAsia" w:hAnsiTheme="majorHAnsi" w:cstheme="majorBidi"/>
      <w:color w:val="17365D" w:themeColor="text2" w:themeShade="BF"/>
      <w:spacing w:val="5"/>
      <w:kern w:val="28"/>
      <w:sz w:val="52"/>
      <w:szCs w:val="52"/>
    </w:rPr>
  </w:style>
  <w:style w:type="paragraph" w:styleId="af4">
    <w:name w:val="TOC Heading"/>
    <w:basedOn w:val="1"/>
    <w:next w:val="a0"/>
    <w:uiPriority w:val="39"/>
    <w:unhideWhenUsed/>
    <w:qFormat/>
    <w:rsid w:val="00A2657B"/>
    <w:pPr>
      <w:numPr>
        <w:numId w:val="0"/>
      </w:numPr>
      <w:spacing w:after="0"/>
      <w:jc w:val="left"/>
      <w:outlineLvl w:val="9"/>
    </w:pPr>
    <w:rPr>
      <w:rFonts w:asciiTheme="majorHAnsi" w:hAnsiTheme="majorHAnsi"/>
      <w:color w:val="365F91" w:themeColor="accent1" w:themeShade="BF"/>
      <w:lang w:eastAsia="ru-RU"/>
    </w:rPr>
  </w:style>
  <w:style w:type="paragraph" w:styleId="aa">
    <w:name w:val="No Spacing"/>
    <w:uiPriority w:val="1"/>
    <w:qFormat/>
    <w:rsid w:val="0075111A"/>
    <w:pPr>
      <w:spacing w:after="0" w:line="240" w:lineRule="auto"/>
      <w:jc w:val="both"/>
    </w:pPr>
    <w:rPr>
      <w:rFonts w:ascii="Times New Roman" w:hAnsi="Times New Roman"/>
      <w:sz w:val="24"/>
    </w:rPr>
  </w:style>
  <w:style w:type="paragraph" w:styleId="11">
    <w:name w:val="toc 1"/>
    <w:basedOn w:val="a0"/>
    <w:next w:val="a0"/>
    <w:autoRedefine/>
    <w:uiPriority w:val="39"/>
    <w:unhideWhenUsed/>
    <w:rsid w:val="00A2657B"/>
    <w:pPr>
      <w:spacing w:after="100"/>
    </w:pPr>
  </w:style>
  <w:style w:type="character" w:styleId="af5">
    <w:name w:val="Hyperlink"/>
    <w:basedOn w:val="a1"/>
    <w:uiPriority w:val="99"/>
    <w:unhideWhenUsed/>
    <w:rsid w:val="00A2657B"/>
    <w:rPr>
      <w:color w:val="0000FF" w:themeColor="hyperlink"/>
      <w:u w:val="single"/>
    </w:rPr>
  </w:style>
  <w:style w:type="character" w:customStyle="1" w:styleId="fontstyle01">
    <w:name w:val="fontstyle01"/>
    <w:basedOn w:val="a1"/>
    <w:rsid w:val="00A249B3"/>
    <w:rPr>
      <w:rFonts w:ascii="TimesNewRomanPSMT" w:hAnsi="TimesNewRomanPSMT" w:hint="default"/>
      <w:b w:val="0"/>
      <w:bCs w:val="0"/>
      <w:i w:val="0"/>
      <w:iCs w:val="0"/>
      <w:color w:val="000000"/>
      <w:sz w:val="24"/>
      <w:szCs w:val="24"/>
    </w:rPr>
  </w:style>
  <w:style w:type="character" w:customStyle="1" w:styleId="fontstyle21">
    <w:name w:val="fontstyle21"/>
    <w:basedOn w:val="a1"/>
    <w:rsid w:val="00A249B3"/>
    <w:rPr>
      <w:rFonts w:ascii="TimesNewRomanPS-ItalicMT" w:hAnsi="TimesNewRomanPS-ItalicMT" w:hint="default"/>
      <w:b w:val="0"/>
      <w:bCs w:val="0"/>
      <w:i/>
      <w:iCs/>
      <w:color w:val="000000"/>
      <w:sz w:val="28"/>
      <w:szCs w:val="28"/>
    </w:rPr>
  </w:style>
  <w:style w:type="paragraph" w:customStyle="1" w:styleId="a">
    <w:name w:val="Список_литературы"/>
    <w:basedOn w:val="a0"/>
    <w:link w:val="af6"/>
    <w:rsid w:val="00665132"/>
    <w:pPr>
      <w:numPr>
        <w:numId w:val="13"/>
      </w:numPr>
      <w:spacing w:after="120" w:line="240" w:lineRule="auto"/>
      <w:ind w:left="142" w:firstLine="0"/>
      <w:jc w:val="left"/>
    </w:pPr>
    <w:rPr>
      <w:rFonts w:eastAsia="Times New Roman" w:cs="Times New Roman"/>
      <w:sz w:val="24"/>
      <w:szCs w:val="24"/>
      <w:lang w:eastAsia="ru-RU"/>
    </w:rPr>
  </w:style>
  <w:style w:type="character" w:customStyle="1" w:styleId="af6">
    <w:name w:val="Список_литературы Знак"/>
    <w:link w:val="a"/>
    <w:locked/>
    <w:rsid w:val="00665132"/>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54BCB"/>
    <w:pPr>
      <w:ind w:firstLine="567"/>
      <w:jc w:val="both"/>
    </w:pPr>
    <w:rPr>
      <w:rFonts w:ascii="Times New Roman" w:hAnsi="Times New Roman"/>
      <w:sz w:val="28"/>
    </w:rPr>
  </w:style>
  <w:style w:type="paragraph" w:styleId="1">
    <w:name w:val="heading 1"/>
    <w:basedOn w:val="a0"/>
    <w:next w:val="a0"/>
    <w:link w:val="10"/>
    <w:uiPriority w:val="9"/>
    <w:qFormat/>
    <w:rsid w:val="00E77293"/>
    <w:pPr>
      <w:keepNext/>
      <w:keepLines/>
      <w:numPr>
        <w:numId w:val="6"/>
      </w:numPr>
      <w:spacing w:before="480" w:after="240"/>
      <w:ind w:left="1066" w:hanging="357"/>
      <w:jc w:val="center"/>
      <w:outlineLvl w:val="0"/>
    </w:pPr>
    <w:rPr>
      <w:rFonts w:eastAsiaTheme="majorEastAsia" w:cstheme="majorBidi"/>
      <w:b/>
      <w:bCs/>
      <w:szCs w:val="28"/>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370B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Placeholder Text"/>
    <w:basedOn w:val="a1"/>
    <w:uiPriority w:val="99"/>
    <w:semiHidden/>
    <w:rsid w:val="00370B00"/>
    <w:rPr>
      <w:color w:val="808080"/>
    </w:rPr>
  </w:style>
  <w:style w:type="paragraph" w:styleId="a6">
    <w:name w:val="Balloon Text"/>
    <w:basedOn w:val="a0"/>
    <w:link w:val="a7"/>
    <w:uiPriority w:val="99"/>
    <w:semiHidden/>
    <w:unhideWhenUsed/>
    <w:rsid w:val="00370B00"/>
    <w:pPr>
      <w:spacing w:after="0" w:line="240" w:lineRule="auto"/>
    </w:pPr>
    <w:rPr>
      <w:rFonts w:ascii="Tahoma" w:hAnsi="Tahoma" w:cs="Tahoma"/>
      <w:sz w:val="16"/>
      <w:szCs w:val="16"/>
    </w:rPr>
  </w:style>
  <w:style w:type="character" w:customStyle="1" w:styleId="a7">
    <w:name w:val="Текст выноски Знак"/>
    <w:basedOn w:val="a1"/>
    <w:link w:val="a6"/>
    <w:uiPriority w:val="99"/>
    <w:semiHidden/>
    <w:rsid w:val="00370B00"/>
    <w:rPr>
      <w:rFonts w:ascii="Tahoma" w:hAnsi="Tahoma" w:cs="Tahoma"/>
      <w:sz w:val="16"/>
      <w:szCs w:val="16"/>
    </w:rPr>
  </w:style>
  <w:style w:type="paragraph" w:styleId="a8">
    <w:name w:val="List Paragraph"/>
    <w:basedOn w:val="a0"/>
    <w:uiPriority w:val="34"/>
    <w:qFormat/>
    <w:rsid w:val="001D66AF"/>
    <w:pPr>
      <w:ind w:left="720"/>
      <w:contextualSpacing/>
    </w:pPr>
  </w:style>
  <w:style w:type="paragraph" w:styleId="a9">
    <w:name w:val="caption"/>
    <w:basedOn w:val="aa"/>
    <w:next w:val="a0"/>
    <w:uiPriority w:val="35"/>
    <w:unhideWhenUsed/>
    <w:qFormat/>
    <w:rsid w:val="00E22DBF"/>
    <w:rPr>
      <w:bCs/>
      <w:szCs w:val="18"/>
    </w:rPr>
  </w:style>
  <w:style w:type="paragraph" w:styleId="ab">
    <w:name w:val="header"/>
    <w:basedOn w:val="a0"/>
    <w:link w:val="ac"/>
    <w:uiPriority w:val="99"/>
    <w:unhideWhenUsed/>
    <w:rsid w:val="006E3845"/>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6E3845"/>
    <w:rPr>
      <w:rFonts w:ascii="Times New Roman" w:hAnsi="Times New Roman"/>
      <w:sz w:val="24"/>
    </w:rPr>
  </w:style>
  <w:style w:type="paragraph" w:styleId="ad">
    <w:name w:val="footer"/>
    <w:basedOn w:val="a0"/>
    <w:link w:val="ae"/>
    <w:uiPriority w:val="99"/>
    <w:unhideWhenUsed/>
    <w:rsid w:val="006E3845"/>
    <w:pPr>
      <w:tabs>
        <w:tab w:val="center" w:pos="4677"/>
        <w:tab w:val="right" w:pos="9355"/>
      </w:tabs>
      <w:spacing w:after="0" w:line="240" w:lineRule="auto"/>
    </w:pPr>
  </w:style>
  <w:style w:type="character" w:customStyle="1" w:styleId="ae">
    <w:name w:val="Нижний колонтитул Знак"/>
    <w:basedOn w:val="a1"/>
    <w:link w:val="ad"/>
    <w:uiPriority w:val="99"/>
    <w:rsid w:val="006E3845"/>
    <w:rPr>
      <w:rFonts w:ascii="Times New Roman" w:hAnsi="Times New Roman"/>
      <w:sz w:val="24"/>
    </w:rPr>
  </w:style>
  <w:style w:type="paragraph" w:styleId="af">
    <w:name w:val="endnote text"/>
    <w:basedOn w:val="a0"/>
    <w:link w:val="af0"/>
    <w:uiPriority w:val="99"/>
    <w:semiHidden/>
    <w:unhideWhenUsed/>
    <w:rsid w:val="006E3845"/>
    <w:pPr>
      <w:spacing w:after="0" w:line="240" w:lineRule="auto"/>
    </w:pPr>
    <w:rPr>
      <w:sz w:val="20"/>
      <w:szCs w:val="20"/>
    </w:rPr>
  </w:style>
  <w:style w:type="character" w:customStyle="1" w:styleId="af0">
    <w:name w:val="Текст концевой сноски Знак"/>
    <w:basedOn w:val="a1"/>
    <w:link w:val="af"/>
    <w:uiPriority w:val="99"/>
    <w:semiHidden/>
    <w:rsid w:val="006E3845"/>
    <w:rPr>
      <w:rFonts w:ascii="Times New Roman" w:hAnsi="Times New Roman"/>
      <w:sz w:val="20"/>
      <w:szCs w:val="20"/>
    </w:rPr>
  </w:style>
  <w:style w:type="character" w:styleId="af1">
    <w:name w:val="endnote reference"/>
    <w:basedOn w:val="a1"/>
    <w:uiPriority w:val="99"/>
    <w:semiHidden/>
    <w:unhideWhenUsed/>
    <w:rsid w:val="006E3845"/>
    <w:rPr>
      <w:vertAlign w:val="superscript"/>
    </w:rPr>
  </w:style>
  <w:style w:type="character" w:customStyle="1" w:styleId="10">
    <w:name w:val="Заголовок 1 Знак"/>
    <w:basedOn w:val="a1"/>
    <w:link w:val="1"/>
    <w:uiPriority w:val="9"/>
    <w:rsid w:val="00E77293"/>
    <w:rPr>
      <w:rFonts w:ascii="Times New Roman" w:eastAsiaTheme="majorEastAsia" w:hAnsi="Times New Roman" w:cstheme="majorBidi"/>
      <w:b/>
      <w:bCs/>
      <w:sz w:val="28"/>
      <w:szCs w:val="28"/>
    </w:rPr>
  </w:style>
  <w:style w:type="paragraph" w:styleId="af2">
    <w:name w:val="Title"/>
    <w:basedOn w:val="a0"/>
    <w:next w:val="a0"/>
    <w:link w:val="af3"/>
    <w:uiPriority w:val="10"/>
    <w:qFormat/>
    <w:rsid w:val="00E7729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3">
    <w:name w:val="Название Знак"/>
    <w:basedOn w:val="a1"/>
    <w:link w:val="af2"/>
    <w:uiPriority w:val="10"/>
    <w:rsid w:val="00E77293"/>
    <w:rPr>
      <w:rFonts w:asciiTheme="majorHAnsi" w:eastAsiaTheme="majorEastAsia" w:hAnsiTheme="majorHAnsi" w:cstheme="majorBidi"/>
      <w:color w:val="17365D" w:themeColor="text2" w:themeShade="BF"/>
      <w:spacing w:val="5"/>
      <w:kern w:val="28"/>
      <w:sz w:val="52"/>
      <w:szCs w:val="52"/>
    </w:rPr>
  </w:style>
  <w:style w:type="paragraph" w:styleId="af4">
    <w:name w:val="TOC Heading"/>
    <w:basedOn w:val="1"/>
    <w:next w:val="a0"/>
    <w:uiPriority w:val="39"/>
    <w:unhideWhenUsed/>
    <w:qFormat/>
    <w:rsid w:val="00A2657B"/>
    <w:pPr>
      <w:numPr>
        <w:numId w:val="0"/>
      </w:numPr>
      <w:spacing w:after="0"/>
      <w:jc w:val="left"/>
      <w:outlineLvl w:val="9"/>
    </w:pPr>
    <w:rPr>
      <w:rFonts w:asciiTheme="majorHAnsi" w:hAnsiTheme="majorHAnsi"/>
      <w:color w:val="365F91" w:themeColor="accent1" w:themeShade="BF"/>
      <w:lang w:eastAsia="ru-RU"/>
    </w:rPr>
  </w:style>
  <w:style w:type="paragraph" w:styleId="aa">
    <w:name w:val="No Spacing"/>
    <w:uiPriority w:val="1"/>
    <w:qFormat/>
    <w:rsid w:val="0075111A"/>
    <w:pPr>
      <w:spacing w:after="0" w:line="240" w:lineRule="auto"/>
      <w:jc w:val="both"/>
    </w:pPr>
    <w:rPr>
      <w:rFonts w:ascii="Times New Roman" w:hAnsi="Times New Roman"/>
      <w:sz w:val="24"/>
    </w:rPr>
  </w:style>
  <w:style w:type="paragraph" w:styleId="11">
    <w:name w:val="toc 1"/>
    <w:basedOn w:val="a0"/>
    <w:next w:val="a0"/>
    <w:autoRedefine/>
    <w:uiPriority w:val="39"/>
    <w:unhideWhenUsed/>
    <w:rsid w:val="00A2657B"/>
    <w:pPr>
      <w:spacing w:after="100"/>
    </w:pPr>
  </w:style>
  <w:style w:type="character" w:styleId="af5">
    <w:name w:val="Hyperlink"/>
    <w:basedOn w:val="a1"/>
    <w:uiPriority w:val="99"/>
    <w:unhideWhenUsed/>
    <w:rsid w:val="00A2657B"/>
    <w:rPr>
      <w:color w:val="0000FF" w:themeColor="hyperlink"/>
      <w:u w:val="single"/>
    </w:rPr>
  </w:style>
  <w:style w:type="character" w:customStyle="1" w:styleId="fontstyle01">
    <w:name w:val="fontstyle01"/>
    <w:basedOn w:val="a1"/>
    <w:rsid w:val="00A249B3"/>
    <w:rPr>
      <w:rFonts w:ascii="TimesNewRomanPSMT" w:hAnsi="TimesNewRomanPSMT" w:hint="default"/>
      <w:b w:val="0"/>
      <w:bCs w:val="0"/>
      <w:i w:val="0"/>
      <w:iCs w:val="0"/>
      <w:color w:val="000000"/>
      <w:sz w:val="24"/>
      <w:szCs w:val="24"/>
    </w:rPr>
  </w:style>
  <w:style w:type="character" w:customStyle="1" w:styleId="fontstyle21">
    <w:name w:val="fontstyle21"/>
    <w:basedOn w:val="a1"/>
    <w:rsid w:val="00A249B3"/>
    <w:rPr>
      <w:rFonts w:ascii="TimesNewRomanPS-ItalicMT" w:hAnsi="TimesNewRomanPS-ItalicMT" w:hint="default"/>
      <w:b w:val="0"/>
      <w:bCs w:val="0"/>
      <w:i/>
      <w:iCs/>
      <w:color w:val="000000"/>
      <w:sz w:val="28"/>
      <w:szCs w:val="28"/>
    </w:rPr>
  </w:style>
  <w:style w:type="paragraph" w:customStyle="1" w:styleId="a">
    <w:name w:val="Список_литературы"/>
    <w:basedOn w:val="a0"/>
    <w:link w:val="af6"/>
    <w:rsid w:val="00665132"/>
    <w:pPr>
      <w:numPr>
        <w:numId w:val="13"/>
      </w:numPr>
      <w:spacing w:after="120" w:line="240" w:lineRule="auto"/>
      <w:ind w:left="142" w:firstLine="0"/>
      <w:jc w:val="left"/>
    </w:pPr>
    <w:rPr>
      <w:rFonts w:eastAsia="Times New Roman" w:cs="Times New Roman"/>
      <w:sz w:val="24"/>
      <w:szCs w:val="24"/>
      <w:lang w:eastAsia="ru-RU"/>
    </w:rPr>
  </w:style>
  <w:style w:type="character" w:customStyle="1" w:styleId="af6">
    <w:name w:val="Список_литературы Знак"/>
    <w:link w:val="a"/>
    <w:locked/>
    <w:rsid w:val="0066513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9021">
      <w:bodyDiv w:val="1"/>
      <w:marLeft w:val="0"/>
      <w:marRight w:val="0"/>
      <w:marTop w:val="0"/>
      <w:marBottom w:val="0"/>
      <w:divBdr>
        <w:top w:val="none" w:sz="0" w:space="0" w:color="auto"/>
        <w:left w:val="none" w:sz="0" w:space="0" w:color="auto"/>
        <w:bottom w:val="none" w:sz="0" w:space="0" w:color="auto"/>
        <w:right w:val="none" w:sz="0" w:space="0" w:color="auto"/>
      </w:divBdr>
    </w:div>
    <w:div w:id="70931946">
      <w:bodyDiv w:val="1"/>
      <w:marLeft w:val="0"/>
      <w:marRight w:val="0"/>
      <w:marTop w:val="0"/>
      <w:marBottom w:val="0"/>
      <w:divBdr>
        <w:top w:val="none" w:sz="0" w:space="0" w:color="auto"/>
        <w:left w:val="none" w:sz="0" w:space="0" w:color="auto"/>
        <w:bottom w:val="none" w:sz="0" w:space="0" w:color="auto"/>
        <w:right w:val="none" w:sz="0" w:space="0" w:color="auto"/>
      </w:divBdr>
    </w:div>
    <w:div w:id="665976934">
      <w:bodyDiv w:val="1"/>
      <w:marLeft w:val="0"/>
      <w:marRight w:val="0"/>
      <w:marTop w:val="0"/>
      <w:marBottom w:val="0"/>
      <w:divBdr>
        <w:top w:val="none" w:sz="0" w:space="0" w:color="auto"/>
        <w:left w:val="none" w:sz="0" w:space="0" w:color="auto"/>
        <w:bottom w:val="none" w:sz="0" w:space="0" w:color="auto"/>
        <w:right w:val="none" w:sz="0" w:space="0" w:color="auto"/>
      </w:divBdr>
    </w:div>
    <w:div w:id="1528130779">
      <w:bodyDiv w:val="1"/>
      <w:marLeft w:val="0"/>
      <w:marRight w:val="0"/>
      <w:marTop w:val="0"/>
      <w:marBottom w:val="0"/>
      <w:divBdr>
        <w:top w:val="none" w:sz="0" w:space="0" w:color="auto"/>
        <w:left w:val="none" w:sz="0" w:space="0" w:color="auto"/>
        <w:bottom w:val="none" w:sz="0" w:space="0" w:color="auto"/>
        <w:right w:val="none" w:sz="0" w:space="0" w:color="auto"/>
      </w:divBdr>
    </w:div>
    <w:div w:id="1535187970">
      <w:bodyDiv w:val="1"/>
      <w:marLeft w:val="0"/>
      <w:marRight w:val="0"/>
      <w:marTop w:val="0"/>
      <w:marBottom w:val="0"/>
      <w:divBdr>
        <w:top w:val="none" w:sz="0" w:space="0" w:color="auto"/>
        <w:left w:val="none" w:sz="0" w:space="0" w:color="auto"/>
        <w:bottom w:val="none" w:sz="0" w:space="0" w:color="auto"/>
        <w:right w:val="none" w:sz="0" w:space="0" w:color="auto"/>
      </w:divBdr>
    </w:div>
    <w:div w:id="1700930016">
      <w:bodyDiv w:val="1"/>
      <w:marLeft w:val="0"/>
      <w:marRight w:val="0"/>
      <w:marTop w:val="0"/>
      <w:marBottom w:val="0"/>
      <w:divBdr>
        <w:top w:val="none" w:sz="0" w:space="0" w:color="auto"/>
        <w:left w:val="none" w:sz="0" w:space="0" w:color="auto"/>
        <w:bottom w:val="none" w:sz="0" w:space="0" w:color="auto"/>
        <w:right w:val="none" w:sz="0" w:space="0" w:color="auto"/>
      </w:divBdr>
    </w:div>
    <w:div w:id="1815757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4F2"/>
    <w:rsid w:val="003874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874F2"/>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874F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F391DC-668A-42A0-A2CB-47669DFA1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11</Pages>
  <Words>1927</Words>
  <Characters>10984</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12886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Cheburek</dc:creator>
  <cp:lastModifiedBy>Максим</cp:lastModifiedBy>
  <cp:revision>22</cp:revision>
  <dcterms:created xsi:type="dcterms:W3CDTF">2019-06-12T10:34:00Z</dcterms:created>
  <dcterms:modified xsi:type="dcterms:W3CDTF">2019-06-12T14:26:00Z</dcterms:modified>
</cp:coreProperties>
</file>