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C8" w:rsidRDefault="002D2CC8" w:rsidP="002D2CC8">
      <w:pPr>
        <w:pStyle w:val="af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Министерство образования и науки Российской Федерации</w:t>
      </w:r>
    </w:p>
    <w:p w:rsidR="002D2CC8" w:rsidRDefault="002D2CC8" w:rsidP="002D2CC8">
      <w:pPr>
        <w:pStyle w:val="af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Федеральное государственное бюджетное образовательное учреждение </w:t>
      </w:r>
    </w:p>
    <w:p w:rsidR="002D2CC8" w:rsidRDefault="00ED1BFB" w:rsidP="002D2CC8">
      <w:pPr>
        <w:pStyle w:val="af1"/>
        <w:rPr>
          <w:rFonts w:ascii="Times New Roman" w:hAnsi="Times New Roman"/>
          <w:b w:val="0"/>
          <w:sz w:val="24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100965</wp:posOffset>
            </wp:positionV>
            <wp:extent cx="685800" cy="986155"/>
            <wp:effectExtent l="19050" t="0" r="0" b="0"/>
            <wp:wrapNone/>
            <wp:docPr id="19" name="Рисунок 2" descr="Описание: http://www.nstar-spb.ru/userfiles/Gerb-Voenme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www.nstar-spb.ru/userfiles/Gerb-Voenme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8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2CC8">
        <w:rPr>
          <w:rFonts w:ascii="Times New Roman" w:hAnsi="Times New Roman"/>
          <w:b w:val="0"/>
          <w:sz w:val="24"/>
        </w:rPr>
        <w:t>высшего профессионального образования</w:t>
      </w:r>
    </w:p>
    <w:p w:rsidR="002D2CC8" w:rsidRDefault="002D2CC8" w:rsidP="002D2CC8">
      <w:pPr>
        <w:pStyle w:val="af1"/>
        <w:rPr>
          <w:rFonts w:ascii="Times New Roman" w:hAnsi="Times New Roman"/>
          <w:b w:val="0"/>
          <w:sz w:val="24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«Балтийский Государственный Технический Университет </w:t>
      </w:r>
    </w:p>
    <w:p w:rsidR="002D2CC8" w:rsidRDefault="002D2CC8" w:rsidP="002D2CC8">
      <w:pPr>
        <w:pStyle w:val="af1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4"/>
        </w:rPr>
        <w:t>«</w:t>
      </w:r>
      <w:proofErr w:type="spellStart"/>
      <w:r>
        <w:rPr>
          <w:rFonts w:ascii="Times New Roman" w:hAnsi="Times New Roman"/>
          <w:b w:val="0"/>
          <w:sz w:val="24"/>
        </w:rPr>
        <w:t>Военмех</w:t>
      </w:r>
      <w:proofErr w:type="spellEnd"/>
      <w:r>
        <w:rPr>
          <w:rFonts w:ascii="Times New Roman" w:hAnsi="Times New Roman"/>
          <w:b w:val="0"/>
          <w:sz w:val="24"/>
        </w:rPr>
        <w:t>» им. Д.Ф. Устинова»</w:t>
      </w:r>
    </w:p>
    <w:p w:rsidR="002D2CC8" w:rsidRDefault="002D2CC8" w:rsidP="002D2CC8">
      <w:pPr>
        <w:pStyle w:val="af1"/>
        <w:rPr>
          <w:rFonts w:ascii="Times New Roman" w:hAnsi="Times New Roman"/>
          <w:b w:val="0"/>
          <w:sz w:val="22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 w:val="22"/>
        </w:rPr>
      </w:pPr>
    </w:p>
    <w:p w:rsidR="002D2CC8" w:rsidRDefault="002D2CC8" w:rsidP="002D2CC8">
      <w:pPr>
        <w:pStyle w:val="af1"/>
        <w:pBdr>
          <w:bottom w:val="single" w:sz="6" w:space="1" w:color="auto"/>
        </w:pBdr>
        <w:rPr>
          <w:rFonts w:ascii="Times New Roman" w:hAnsi="Times New Roman"/>
          <w:b w:val="0"/>
          <w:sz w:val="22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spacing w:line="360" w:lineRule="auto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Факультет</w:t>
      </w:r>
      <w:proofErr w:type="gramStart"/>
      <w:r>
        <w:rPr>
          <w:rFonts w:ascii="Times New Roman" w:hAnsi="Times New Roman"/>
          <w:b w:val="0"/>
          <w:sz w:val="24"/>
        </w:rPr>
        <w:t xml:space="preserve"> А</w:t>
      </w:r>
      <w:proofErr w:type="gramEnd"/>
      <w:r>
        <w:rPr>
          <w:rFonts w:ascii="Times New Roman" w:hAnsi="Times New Roman"/>
          <w:b w:val="0"/>
          <w:sz w:val="24"/>
        </w:rPr>
        <w:t xml:space="preserve"> «Ракетно-космической техники»</w:t>
      </w:r>
    </w:p>
    <w:p w:rsidR="002D2CC8" w:rsidRDefault="002D2CC8" w:rsidP="002D2CC8">
      <w:pPr>
        <w:pStyle w:val="af1"/>
        <w:spacing w:line="360" w:lineRule="auto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Кафедра А3 «Космические аппараты и двигатели»</w:t>
      </w:r>
    </w:p>
    <w:p w:rsidR="002D2CC8" w:rsidRDefault="002D2CC8" w:rsidP="002D2CC8">
      <w:pPr>
        <w:pStyle w:val="af1"/>
        <w:spacing w:line="360" w:lineRule="auto"/>
        <w:jc w:val="left"/>
        <w:rPr>
          <w:rFonts w:ascii="Times New Roman" w:hAnsi="Times New Roman"/>
          <w:b w:val="0"/>
          <w:sz w:val="24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Отчёт по НИР </w:t>
      </w:r>
    </w:p>
    <w:p w:rsidR="002D2CC8" w:rsidRDefault="00631E61" w:rsidP="002D2CC8">
      <w:pPr>
        <w:spacing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631E61">
        <w:rPr>
          <w:b/>
          <w:sz w:val="28"/>
          <w:szCs w:val="28"/>
        </w:rPr>
        <w:t>Исследование возможности создания выносных энергетических установок космического аппарата»</w:t>
      </w: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Pr="00450721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sz w:val="24"/>
        </w:rPr>
      </w:pPr>
    </w:p>
    <w:p w:rsidR="002D2CC8" w:rsidRDefault="002D2CC8" w:rsidP="002D2CC8">
      <w:pPr>
        <w:pStyle w:val="af1"/>
        <w:ind w:left="3969" w:firstLine="279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>Выполнил:</w:t>
      </w:r>
      <w:r>
        <w:rPr>
          <w:rFonts w:ascii="Times New Roman" w:hAnsi="Times New Roman"/>
          <w:b w:val="0"/>
          <w:sz w:val="24"/>
        </w:rPr>
        <w:t xml:space="preserve"> </w:t>
      </w:r>
      <w:r w:rsidR="00454B1D">
        <w:rPr>
          <w:rFonts w:ascii="Times New Roman" w:hAnsi="Times New Roman"/>
          <w:b w:val="0"/>
          <w:sz w:val="24"/>
        </w:rPr>
        <w:t>Смирнов</w:t>
      </w:r>
      <w:r>
        <w:rPr>
          <w:rFonts w:ascii="Times New Roman" w:hAnsi="Times New Roman"/>
          <w:b w:val="0"/>
          <w:sz w:val="24"/>
        </w:rPr>
        <w:t>., гр</w:t>
      </w:r>
      <w:proofErr w:type="gramStart"/>
      <w:r>
        <w:rPr>
          <w:rFonts w:ascii="Times New Roman" w:hAnsi="Times New Roman"/>
          <w:b w:val="0"/>
          <w:sz w:val="24"/>
        </w:rPr>
        <w:t>.А</w:t>
      </w:r>
      <w:proofErr w:type="gramEnd"/>
      <w:r>
        <w:rPr>
          <w:rFonts w:ascii="Times New Roman" w:hAnsi="Times New Roman"/>
          <w:b w:val="0"/>
          <w:sz w:val="24"/>
        </w:rPr>
        <w:t>3</w:t>
      </w:r>
      <w:r w:rsidR="00454B1D">
        <w:rPr>
          <w:rFonts w:ascii="Times New Roman" w:hAnsi="Times New Roman"/>
          <w:b w:val="0"/>
          <w:sz w:val="24"/>
        </w:rPr>
        <w:t>М</w:t>
      </w:r>
      <w:r>
        <w:rPr>
          <w:rFonts w:ascii="Times New Roman" w:hAnsi="Times New Roman"/>
          <w:b w:val="0"/>
          <w:sz w:val="24"/>
        </w:rPr>
        <w:t>32</w:t>
      </w:r>
    </w:p>
    <w:p w:rsidR="002D2CC8" w:rsidRDefault="002D2CC8" w:rsidP="002D2CC8">
      <w:pPr>
        <w:pStyle w:val="af1"/>
        <w:ind w:left="3969" w:firstLine="279"/>
        <w:jc w:val="left"/>
        <w:rPr>
          <w:rFonts w:ascii="Times New Roman" w:hAnsi="Times New Roman"/>
          <w:b w:val="0"/>
          <w:sz w:val="12"/>
        </w:rPr>
      </w:pP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</w:p>
    <w:p w:rsidR="002D2CC8" w:rsidRDefault="002D2CC8" w:rsidP="002D2CC8">
      <w:pPr>
        <w:pStyle w:val="af1"/>
        <w:ind w:left="3969" w:firstLine="279"/>
        <w:jc w:val="left"/>
        <w:rPr>
          <w:rFonts w:ascii="Times New Roman" w:hAnsi="Times New Roman"/>
          <w:b w:val="0"/>
          <w:sz w:val="12"/>
        </w:rPr>
      </w:pPr>
      <w:r>
        <w:rPr>
          <w:rFonts w:ascii="Times New Roman" w:hAnsi="Times New Roman"/>
          <w:sz w:val="24"/>
        </w:rPr>
        <w:t xml:space="preserve">Проверил: </w:t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b w:val="0"/>
          <w:sz w:val="24"/>
        </w:rPr>
        <w:t>Бабук</w:t>
      </w:r>
      <w:proofErr w:type="spellEnd"/>
      <w:r>
        <w:rPr>
          <w:rFonts w:ascii="Times New Roman" w:hAnsi="Times New Roman"/>
          <w:b w:val="0"/>
          <w:sz w:val="24"/>
        </w:rPr>
        <w:t xml:space="preserve"> В.А.</w:t>
      </w: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jc w:val="left"/>
        <w:rPr>
          <w:rFonts w:ascii="Times New Roman" w:hAnsi="Times New Roman"/>
          <w:b w:val="0"/>
          <w:bCs w:val="0"/>
          <w:szCs w:val="28"/>
        </w:rPr>
      </w:pPr>
    </w:p>
    <w:p w:rsidR="002D2CC8" w:rsidRDefault="002D2CC8" w:rsidP="002D2CC8">
      <w:pPr>
        <w:pStyle w:val="af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         Санкт-Петербург</w:t>
      </w:r>
    </w:p>
    <w:p w:rsidR="002D2CC8" w:rsidRDefault="002D2CC8" w:rsidP="002D2CC8">
      <w:pPr>
        <w:spacing w:line="360" w:lineRule="auto"/>
        <w:ind w:firstLine="709"/>
        <w:jc w:val="center"/>
        <w:rPr>
          <w:color w:val="000000"/>
          <w:shd w:val="clear" w:color="auto" w:fill="FFFFFF"/>
        </w:rPr>
      </w:pPr>
      <w:smartTag w:uri="urn:schemas-microsoft-com:office:smarttags" w:element="metricconverter">
        <w:smartTagPr>
          <w:attr w:name="ProductID" w:val="2018 г"/>
        </w:smartTagPr>
        <w:r>
          <w:t>201</w:t>
        </w:r>
        <w:r w:rsidR="00EB3CF3">
          <w:t>8</w:t>
        </w:r>
        <w:r>
          <w:t xml:space="preserve"> г</w:t>
        </w:r>
      </w:smartTag>
      <w:r>
        <w:t>.</w:t>
      </w:r>
    </w:p>
    <w:p w:rsidR="0091278B" w:rsidRDefault="0091278B" w:rsidP="00EB3CF3">
      <w:pPr>
        <w:pStyle w:val="p23"/>
        <w:shd w:val="clear" w:color="auto" w:fill="FFFFFF"/>
        <w:rPr>
          <w:rStyle w:val="s1"/>
          <w:b/>
          <w:bCs/>
          <w:color w:val="000000"/>
        </w:rPr>
      </w:pP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648752"/>
        <w:docPartObj>
          <w:docPartGallery w:val="Table of Contents"/>
          <w:docPartUnique/>
        </w:docPartObj>
      </w:sdtPr>
      <w:sdtContent>
        <w:p w:rsidR="00701C0A" w:rsidRPr="00701C0A" w:rsidRDefault="00701C0A" w:rsidP="00701C0A">
          <w:pPr>
            <w:pStyle w:val="afa"/>
            <w:spacing w:after="240"/>
            <w:jc w:val="center"/>
            <w:rPr>
              <w:color w:val="auto"/>
            </w:rPr>
          </w:pPr>
          <w:r w:rsidRPr="00701C0A">
            <w:rPr>
              <w:color w:val="auto"/>
            </w:rPr>
            <w:t>Оглавление</w:t>
          </w:r>
        </w:p>
        <w:p w:rsidR="00E51D49" w:rsidRDefault="008D71C0">
          <w:pPr>
            <w:pStyle w:val="16"/>
            <w:tabs>
              <w:tab w:val="right" w:leader="dot" w:pos="9345"/>
            </w:tabs>
            <w:rPr>
              <w:noProof/>
              <w:lang w:eastAsia="ru-RU"/>
            </w:rPr>
          </w:pPr>
          <w:r w:rsidRPr="008D71C0">
            <w:fldChar w:fldCharType="begin"/>
          </w:r>
          <w:r w:rsidR="00701C0A" w:rsidRPr="00701C0A">
            <w:instrText xml:space="preserve"> TOC \o "1-3" \h \z \u </w:instrText>
          </w:r>
          <w:r w:rsidRPr="008D71C0">
            <w:fldChar w:fldCharType="separate"/>
          </w:r>
          <w:hyperlink w:anchor="_Toc523090201" w:history="1">
            <w:r w:rsidR="00E51D49" w:rsidRPr="004F4146">
              <w:rPr>
                <w:rStyle w:val="af5"/>
                <w:noProof/>
              </w:rPr>
              <w:t>Введение</w:t>
            </w:r>
            <w:r w:rsidR="00E51D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51D49">
              <w:rPr>
                <w:noProof/>
                <w:webHidden/>
              </w:rPr>
              <w:instrText xml:space="preserve"> PAGEREF _Toc523090201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D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1D49" w:rsidRDefault="008D71C0">
          <w:pPr>
            <w:pStyle w:val="16"/>
            <w:tabs>
              <w:tab w:val="left" w:pos="440"/>
              <w:tab w:val="right" w:leader="dot" w:pos="9345"/>
            </w:tabs>
            <w:rPr>
              <w:noProof/>
              <w:lang w:eastAsia="ru-RU"/>
            </w:rPr>
          </w:pPr>
          <w:hyperlink w:anchor="_Toc523090202" w:history="1">
            <w:r w:rsidR="00E51D49" w:rsidRPr="004F4146">
              <w:rPr>
                <w:rStyle w:val="af5"/>
                <w:noProof/>
              </w:rPr>
              <w:t>1.</w:t>
            </w:r>
            <w:r w:rsidR="00E51D49">
              <w:rPr>
                <w:noProof/>
                <w:lang w:eastAsia="ru-RU"/>
              </w:rPr>
              <w:tab/>
            </w:r>
            <w:r w:rsidR="00E51D49" w:rsidRPr="004F4146">
              <w:rPr>
                <w:rStyle w:val="af5"/>
                <w:noProof/>
              </w:rPr>
              <w:t>Теория принятий решений</w:t>
            </w:r>
            <w:r w:rsidR="00E51D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51D49">
              <w:rPr>
                <w:noProof/>
                <w:webHidden/>
              </w:rPr>
              <w:instrText xml:space="preserve"> PAGEREF _Toc523090202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D4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1D49" w:rsidRDefault="008D71C0">
          <w:pPr>
            <w:pStyle w:val="16"/>
            <w:tabs>
              <w:tab w:val="left" w:pos="440"/>
              <w:tab w:val="right" w:leader="dot" w:pos="9345"/>
            </w:tabs>
            <w:rPr>
              <w:noProof/>
              <w:lang w:eastAsia="ru-RU"/>
            </w:rPr>
          </w:pPr>
          <w:hyperlink w:anchor="_Toc523090203" w:history="1">
            <w:r w:rsidR="00E51D49" w:rsidRPr="004F4146">
              <w:rPr>
                <w:rStyle w:val="af5"/>
                <w:noProof/>
              </w:rPr>
              <w:t>2.</w:t>
            </w:r>
            <w:r w:rsidR="00E51D49">
              <w:rPr>
                <w:noProof/>
                <w:lang w:eastAsia="ru-RU"/>
              </w:rPr>
              <w:tab/>
            </w:r>
            <w:r w:rsidR="00E51D49" w:rsidRPr="004F4146">
              <w:rPr>
                <w:rStyle w:val="af5"/>
                <w:noProof/>
              </w:rPr>
              <w:t>Методика принятия решений</w:t>
            </w:r>
            <w:r w:rsidR="00E51D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51D49">
              <w:rPr>
                <w:noProof/>
                <w:webHidden/>
              </w:rPr>
              <w:instrText xml:space="preserve"> PAGEREF _Toc523090203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D4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1D49" w:rsidRDefault="008D71C0">
          <w:pPr>
            <w:pStyle w:val="16"/>
            <w:tabs>
              <w:tab w:val="right" w:leader="dot" w:pos="9345"/>
            </w:tabs>
            <w:rPr>
              <w:noProof/>
              <w:lang w:eastAsia="ru-RU"/>
            </w:rPr>
          </w:pPr>
          <w:hyperlink w:anchor="_Toc523090204" w:history="1">
            <w:r w:rsidR="00E51D49" w:rsidRPr="004F4146">
              <w:rPr>
                <w:rStyle w:val="af5"/>
                <w:noProof/>
              </w:rPr>
              <w:t>Заключение</w:t>
            </w:r>
            <w:r w:rsidR="00E51D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51D49">
              <w:rPr>
                <w:noProof/>
                <w:webHidden/>
              </w:rPr>
              <w:instrText xml:space="preserve"> PAGEREF _Toc523090204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D4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1D49" w:rsidRDefault="008D71C0">
          <w:pPr>
            <w:pStyle w:val="16"/>
            <w:tabs>
              <w:tab w:val="right" w:leader="dot" w:pos="9345"/>
            </w:tabs>
            <w:rPr>
              <w:noProof/>
              <w:lang w:eastAsia="ru-RU"/>
            </w:rPr>
          </w:pPr>
          <w:hyperlink w:anchor="_Toc523090205" w:history="1">
            <w:r w:rsidR="00E51D49" w:rsidRPr="004F4146">
              <w:rPr>
                <w:rStyle w:val="af5"/>
                <w:noProof/>
              </w:rPr>
              <w:t>Список литературы</w:t>
            </w:r>
            <w:r w:rsidR="00E51D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51D49">
              <w:rPr>
                <w:noProof/>
                <w:webHidden/>
              </w:rPr>
              <w:instrText xml:space="preserve"> PAGEREF _Toc523090205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D4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1C0A" w:rsidRDefault="008D71C0">
          <w:r w:rsidRPr="00701C0A">
            <w:fldChar w:fldCharType="end"/>
          </w:r>
        </w:p>
      </w:sdtContent>
    </w:sdt>
    <w:p w:rsidR="00701C0A" w:rsidRDefault="00701C0A" w:rsidP="00701C0A">
      <w:pPr>
        <w:pStyle w:val="3"/>
        <w:rPr>
          <w:color w:val="000000"/>
          <w:shd w:val="clear" w:color="auto" w:fill="FFFFFF"/>
        </w:rPr>
      </w:pPr>
    </w:p>
    <w:p w:rsidR="00436117" w:rsidRPr="00751418" w:rsidRDefault="00EB3CF3" w:rsidP="00436117">
      <w:pPr>
        <w:pStyle w:val="1"/>
        <w:keepLines/>
        <w:suppressAutoHyphens/>
        <w:spacing w:before="480" w:after="0"/>
        <w:ind w:left="360"/>
      </w:pPr>
      <w:r>
        <w:rPr>
          <w:color w:val="000000"/>
          <w:shd w:val="clear" w:color="auto" w:fill="FFFFFF"/>
        </w:rPr>
        <w:br w:type="page"/>
      </w:r>
      <w:bookmarkStart w:id="0" w:name="_GoBack"/>
      <w:bookmarkEnd w:id="0"/>
    </w:p>
    <w:p w:rsidR="009D6DB7" w:rsidRDefault="009D6DB7" w:rsidP="009D6DB7">
      <w:pPr>
        <w:pStyle w:val="1"/>
      </w:pPr>
      <w:bookmarkStart w:id="1" w:name="_Toc523090201"/>
      <w:r>
        <w:lastRenderedPageBreak/>
        <w:t>Введение</w:t>
      </w:r>
      <w:bookmarkEnd w:id="1"/>
    </w:p>
    <w:p w:rsidR="001330A9" w:rsidRDefault="00354F7F">
      <w:pPr>
        <w:ind w:firstLine="360"/>
        <w:jc w:val="both"/>
      </w:pPr>
      <w:r>
        <w:t xml:space="preserve"> В современных условиях, с усложнением уровня техники слишком дорого приходится платить за принятие недостаточно обоснованных решений. </w:t>
      </w:r>
    </w:p>
    <w:p w:rsidR="001330A9" w:rsidRDefault="00C47437">
      <w:pPr>
        <w:ind w:firstLine="360"/>
        <w:jc w:val="both"/>
      </w:pPr>
      <w:r>
        <w:t>Теория принятия решений (ТПР)– научная дисциплина, рассматривающая методы и средства, помогающая лицу принимающему решение (ЛПР) прийти к наилучшему выбору из имеющихся альтернатив.</w:t>
      </w:r>
    </w:p>
    <w:p w:rsidR="001330A9" w:rsidRDefault="00C47437">
      <w:pPr>
        <w:ind w:firstLine="360"/>
        <w:jc w:val="both"/>
      </w:pPr>
      <w:r>
        <w:t xml:space="preserve">Данная работа </w:t>
      </w:r>
      <w:r w:rsidR="00292F92">
        <w:t xml:space="preserve">продолжает исследовать </w:t>
      </w:r>
      <w:r>
        <w:t>возможност</w:t>
      </w:r>
      <w:r w:rsidR="00292F92">
        <w:t>ь</w:t>
      </w:r>
      <w:r>
        <w:t xml:space="preserve"> применения методов ТПР на этапах проектирования с целью исследования возможности создания систем отодвижения рабочих модулей КА.</w:t>
      </w:r>
    </w:p>
    <w:p w:rsidR="001330A9" w:rsidRDefault="00C47437">
      <w:pPr>
        <w:ind w:firstLine="360"/>
        <w:jc w:val="both"/>
      </w:pPr>
      <w:r>
        <w:t>Потребность в данн</w:t>
      </w:r>
      <w:r w:rsidR="00D80B2B">
        <w:t>ой</w:t>
      </w:r>
      <w:r>
        <w:t xml:space="preserve"> систем</w:t>
      </w:r>
      <w:r w:rsidR="00D80B2B">
        <w:t>е</w:t>
      </w:r>
      <w:r>
        <w:t xml:space="preserve"> возникает при </w:t>
      </w:r>
      <w:r w:rsidR="004266DA">
        <w:t xml:space="preserve">применении на космических аппаратах (КА) ядерной энергетической установки (ЯЭУ). </w:t>
      </w:r>
      <w:r w:rsidR="004266DA" w:rsidRPr="004266DA">
        <w:t xml:space="preserve">В КА с ЯЭУ одним из основных требований к </w:t>
      </w:r>
      <w:proofErr w:type="spellStart"/>
      <w:r w:rsidR="004266DA" w:rsidRPr="004266DA">
        <w:t>конструктивно</w:t>
      </w:r>
      <w:r w:rsidR="004266DA" w:rsidRPr="004266DA">
        <w:noBreakHyphen/>
        <w:t>компоновочной</w:t>
      </w:r>
      <w:proofErr w:type="spellEnd"/>
      <w:r w:rsidR="004266DA" w:rsidRPr="004266DA">
        <w:t xml:space="preserve"> схеме (ККС) КА является требование обеспечения радиационной стойкости оборудования, обеспечивающего работу ЯЭУ, и оборудования </w:t>
      </w:r>
      <w:proofErr w:type="spellStart"/>
      <w:r w:rsidR="004266DA" w:rsidRPr="004266DA">
        <w:t>приборно</w:t>
      </w:r>
      <w:r w:rsidR="004266DA" w:rsidRPr="004266DA">
        <w:noBreakHyphen/>
        <w:t>агрегатного</w:t>
      </w:r>
      <w:proofErr w:type="spellEnd"/>
      <w:r w:rsidR="004266DA" w:rsidRPr="004266DA">
        <w:t xml:space="preserve"> отсека (ПАО) с радиационно-чувствительной аппаратурой управления, при условии обеспечения минимальной массы выводимого КА. Система обеспечивает отдаление источника ионизирующего излучения (т. е. </w:t>
      </w:r>
      <w:r w:rsidR="004266DA">
        <w:t>ЯЭУ</w:t>
      </w:r>
      <w:r w:rsidR="004266DA" w:rsidRPr="004266DA">
        <w:t>) на заданное расстояние, чтобы обеспечить в зоне нахождения аппаратуры радиационный фон не более</w:t>
      </w:r>
      <w:proofErr w:type="gramStart"/>
      <w:r w:rsidR="004266DA" w:rsidRPr="004266DA">
        <w:t>,</w:t>
      </w:r>
      <w:proofErr w:type="gramEnd"/>
      <w:r w:rsidR="004266DA" w:rsidRPr="004266DA">
        <w:t xml:space="preserve"> чем требуется для ее корректной работы.</w:t>
      </w:r>
    </w:p>
    <w:p w:rsidR="00C47437" w:rsidRPr="009D6DB7" w:rsidRDefault="00C47437" w:rsidP="000F5003"/>
    <w:p w:rsidR="009D6DB7" w:rsidRDefault="009D6DB7">
      <w:pPr>
        <w:rPr>
          <w:b/>
          <w:bCs/>
          <w:kern w:val="32"/>
          <w:sz w:val="32"/>
          <w:szCs w:val="32"/>
        </w:rPr>
      </w:pPr>
      <w:r>
        <w:br w:type="page"/>
      </w:r>
    </w:p>
    <w:p w:rsidR="00AB7EEE" w:rsidRPr="00FF1B49" w:rsidRDefault="00AB7EEE" w:rsidP="000C386B">
      <w:pPr>
        <w:pStyle w:val="1"/>
        <w:numPr>
          <w:ilvl w:val="0"/>
          <w:numId w:val="59"/>
        </w:numPr>
      </w:pPr>
      <w:bookmarkStart w:id="2" w:name="_Toc523090202"/>
      <w:r w:rsidRPr="00FF1B49">
        <w:lastRenderedPageBreak/>
        <w:t>Теория принятий решений</w:t>
      </w:r>
      <w:bookmarkEnd w:id="2"/>
    </w:p>
    <w:p w:rsidR="00ED154C" w:rsidRPr="00ED154C" w:rsidRDefault="00ED154C" w:rsidP="005554D1">
      <w:pPr>
        <w:spacing w:after="240"/>
        <w:ind w:firstLine="284"/>
      </w:pPr>
      <w:r w:rsidRPr="00ED154C">
        <w:t xml:space="preserve">В реальных условиях практически всегда приходится принимать решение при дефиците информации, описывающей проблемную ситуацию. Отсутствие или недостаток требуемой для ЛПР информации можно объяснить разными причинами. Среди </w:t>
      </w:r>
      <w:proofErr w:type="gramStart"/>
      <w:r w:rsidRPr="00ED154C">
        <w:t>них</w:t>
      </w:r>
      <w:proofErr w:type="gramEnd"/>
      <w:r w:rsidRPr="00ED154C">
        <w:t xml:space="preserve"> прежде всего следует выделит</w:t>
      </w:r>
      <w:r w:rsidR="009F4457">
        <w:t>ь организационные, технические,</w:t>
      </w:r>
      <w:r w:rsidRPr="00ED154C">
        <w:t xml:space="preserve"> временные причины. Если факторы, отражающие внешние условия, в которых ЛПР осуществляет выбор, определены не полностью или совсем не определены, в этих случаях говорят о принятии решений в условиях неопределенности.</w:t>
      </w:r>
    </w:p>
    <w:p w:rsidR="00ED154C" w:rsidRPr="00ED154C" w:rsidRDefault="00ED154C" w:rsidP="005554D1">
      <w:pPr>
        <w:spacing w:after="240"/>
        <w:ind w:firstLine="284"/>
      </w:pPr>
      <w:r w:rsidRPr="00ED154C">
        <w:t xml:space="preserve">На практике сочетание причин неопределенности создает обширный спектр различных видов неопределенностей. </w:t>
      </w:r>
    </w:p>
    <w:p w:rsidR="00ED154C" w:rsidRPr="00ED154C" w:rsidRDefault="00ED154C" w:rsidP="005554D1">
      <w:pPr>
        <w:spacing w:after="240"/>
        <w:ind w:firstLine="284"/>
      </w:pPr>
      <w:r w:rsidRPr="00ED154C">
        <w:t>Поэтому, когда говорят о принятии наилучшего решения в условиях неопределенности, имеют в виду решение, в наибольшей степени удовлетворяющее ЛПР. Для принятия решения в условиях неопределенности используется математический аппарат, основу которого составляет теория вероятностей.</w:t>
      </w:r>
    </w:p>
    <w:p w:rsidR="00ED154C" w:rsidRPr="00ED154C" w:rsidRDefault="00ED154C" w:rsidP="005554D1">
      <w:pPr>
        <w:spacing w:after="240"/>
        <w:ind w:firstLine="284"/>
      </w:pPr>
      <w:r w:rsidRPr="00ED154C">
        <w:t xml:space="preserve">На практике в большинстве случаев неопределенность, как правило, связана с недостаточной осведомленностью ЛПР об условиях окружающей среды, в которых осуществляется выбор наилучшего варианта решения из набора альтернативных решений. Такие ситуации принято называть «игрой с природой». В этом случае задача принятия решений может быть сформулирована следующим образом.  Возможно любое из </w:t>
      </w:r>
      <w:proofErr w:type="spellStart"/>
      <w:proofErr w:type="gramStart"/>
      <w:r w:rsidRPr="00ED154C">
        <w:rPr>
          <w:i/>
        </w:rPr>
        <w:t>і-</w:t>
      </w:r>
      <w:proofErr w:type="gramEnd"/>
      <w:r w:rsidRPr="00ED154C">
        <w:t>состояний</w:t>
      </w:r>
      <w:proofErr w:type="spellEnd"/>
      <w:r w:rsidRPr="00ED154C">
        <w:t xml:space="preserve"> окружающей среды. ЛПР может принять любое решение из </w:t>
      </w:r>
      <w:r w:rsidRPr="00ED154C">
        <w:rPr>
          <w:i/>
          <w:lang w:val="en-US"/>
        </w:rPr>
        <w:t>j</w:t>
      </w:r>
      <w:r w:rsidRPr="00ED154C">
        <w:rPr>
          <w:i/>
        </w:rPr>
        <w:t xml:space="preserve"> </w:t>
      </w:r>
      <w:r w:rsidRPr="00ED154C">
        <w:t xml:space="preserve">.  При этом ЛПР может выбрать только один вариант решения и ему заранее не известно будущее состояние окружающей среды. </w:t>
      </w:r>
    </w:p>
    <w:p w:rsidR="00ED154C" w:rsidRPr="00ED154C" w:rsidRDefault="00ED154C" w:rsidP="005554D1">
      <w:pPr>
        <w:spacing w:after="240"/>
        <w:ind w:firstLine="284"/>
      </w:pPr>
      <w:r w:rsidRPr="00ED154C">
        <w:t xml:space="preserve">При принятии решений в условиях неопределенности обычно ЛПР известны матрица выигрышей (доходов). Данную матрицу получаю либо на основании статистических проработок, либо на основании оценочных методов, например экспертных оценок. </w:t>
      </w:r>
    </w:p>
    <w:p w:rsidR="00ED154C" w:rsidRPr="00ED154C" w:rsidRDefault="00ED154C" w:rsidP="005554D1">
      <w:pPr>
        <w:spacing w:after="240"/>
        <w:ind w:firstLine="284"/>
      </w:pPr>
      <w:r w:rsidRPr="00ED154C">
        <w:t xml:space="preserve">Следует отметить, что хоть теория принятия решений предлагает ЛПР целый набор критериев, ни один из них не подлежит формализации, и выбор того или иного критерия осуществляется ЛПР субъективно </w:t>
      </w:r>
      <w:r w:rsidR="00AB61D4">
        <w:t>и</w:t>
      </w:r>
      <w:r w:rsidRPr="00ED154C">
        <w:t xml:space="preserve"> на основании его опыта.</w:t>
      </w:r>
    </w:p>
    <w:p w:rsidR="00ED154C" w:rsidRPr="00ED154C" w:rsidRDefault="00ED154C" w:rsidP="005554D1">
      <w:pPr>
        <w:spacing w:after="240"/>
        <w:ind w:firstLine="284"/>
      </w:pPr>
      <w:r w:rsidRPr="00ED154C">
        <w:t>При решении различного рода управленческих задач в условии полной неопределенности используют следующие критерии</w:t>
      </w:r>
      <w:r w:rsidR="00AB61D4" w:rsidRPr="00AB61D4">
        <w:t xml:space="preserve"> [1]</w:t>
      </w:r>
      <w:r w:rsidRPr="00ED154C">
        <w:t xml:space="preserve">: Лапласа, </w:t>
      </w:r>
      <w:proofErr w:type="spellStart"/>
      <w:r w:rsidRPr="00ED154C">
        <w:t>максимакса</w:t>
      </w:r>
      <w:proofErr w:type="spellEnd"/>
      <w:r w:rsidRPr="00ED154C">
        <w:t xml:space="preserve">, </w:t>
      </w:r>
      <w:proofErr w:type="spellStart"/>
      <w:r w:rsidRPr="00ED154C">
        <w:t>Вальда</w:t>
      </w:r>
      <w:proofErr w:type="spellEnd"/>
      <w:proofErr w:type="gramStart"/>
      <w:r w:rsidRPr="00ED154C">
        <w:t xml:space="preserve"> ,</w:t>
      </w:r>
      <w:proofErr w:type="gramEnd"/>
      <w:r w:rsidRPr="00ED154C">
        <w:t xml:space="preserve"> </w:t>
      </w:r>
      <w:proofErr w:type="spellStart"/>
      <w:r w:rsidRPr="00ED154C">
        <w:t>Сэвиджа</w:t>
      </w:r>
      <w:proofErr w:type="spellEnd"/>
      <w:r w:rsidRPr="00ED154C">
        <w:t xml:space="preserve">, Гурвица, Ходжа – </w:t>
      </w:r>
      <w:proofErr w:type="spellStart"/>
      <w:r w:rsidRPr="00ED154C">
        <w:t>Лемана</w:t>
      </w:r>
      <w:proofErr w:type="spellEnd"/>
      <w:r w:rsidRPr="00ED154C">
        <w:t>, сбалансированного решения.</w:t>
      </w:r>
    </w:p>
    <w:p w:rsidR="00ED154C" w:rsidRPr="00ED154C" w:rsidRDefault="00ED154C" w:rsidP="005554D1">
      <w:pPr>
        <w:spacing w:after="240"/>
        <w:ind w:firstLine="284"/>
        <w:jc w:val="center"/>
        <w:rPr>
          <w:b/>
        </w:rPr>
      </w:pPr>
      <w:r w:rsidRPr="00ED154C">
        <w:rPr>
          <w:b/>
        </w:rPr>
        <w:t>Критерий Лапласа.</w:t>
      </w:r>
    </w:p>
    <w:p w:rsidR="00ED154C" w:rsidRPr="00ED154C" w:rsidRDefault="00ED154C" w:rsidP="005554D1">
      <w:pPr>
        <w:spacing w:after="240"/>
        <w:ind w:firstLine="284"/>
      </w:pPr>
      <w:r w:rsidRPr="00ED154C">
        <w:t>При использовании данного критерия предполагается</w:t>
      </w:r>
      <w:proofErr w:type="gramStart"/>
      <w:r w:rsidRPr="00ED154C">
        <w:t xml:space="preserve"> ,</w:t>
      </w:r>
      <w:proofErr w:type="gramEnd"/>
      <w:r w:rsidRPr="00ED154C">
        <w:t xml:space="preserve"> что состояния природы равновероятны. Согласно данному критерию выбирается такой вариант решения А</w:t>
      </w:r>
      <w:proofErr w:type="gramStart"/>
      <w:r w:rsidRPr="00ED154C">
        <w:rPr>
          <w:i/>
          <w:vertAlign w:val="subscript"/>
          <w:lang w:val="en-US"/>
        </w:rPr>
        <w:t>j</w:t>
      </w:r>
      <w:proofErr w:type="gramEnd"/>
      <w:r w:rsidRPr="00ED154C">
        <w:t xml:space="preserve">, при котором значение среднего дохода </w:t>
      </w:r>
      <w:proofErr w:type="spellStart"/>
      <w:r w:rsidRPr="00ED154C">
        <w:rPr>
          <w:i/>
          <w:lang w:val="en-US"/>
        </w:rPr>
        <w:t>L</w:t>
      </w:r>
      <w:r w:rsidRPr="00ED154C">
        <w:rPr>
          <w:i/>
          <w:vertAlign w:val="subscript"/>
          <w:lang w:val="en-US"/>
        </w:rPr>
        <w:t>j</w:t>
      </w:r>
      <w:proofErr w:type="spellEnd"/>
      <w:r w:rsidRPr="00ED154C">
        <w:t xml:space="preserve"> максимально. Таким </w:t>
      </w:r>
      <w:proofErr w:type="gramStart"/>
      <w:r w:rsidRPr="00ED154C">
        <w:t>образом</w:t>
      </w:r>
      <w:proofErr w:type="gramEnd"/>
      <w:r w:rsidRPr="00ED154C">
        <w:t xml:space="preserve"> матрица доходов будет иметь вид: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ED154C" w:rsidRPr="00ED154C" w:rsidTr="002A153B">
        <w:tc>
          <w:tcPr>
            <w:tcW w:w="3190" w:type="dxa"/>
          </w:tcPr>
          <w:p w:rsidR="00ED154C" w:rsidRPr="00ED154C" w:rsidRDefault="00ED154C" w:rsidP="005554D1">
            <w:pPr>
              <w:spacing w:after="240"/>
              <w:ind w:firstLine="284"/>
            </w:pPr>
          </w:p>
        </w:tc>
        <w:tc>
          <w:tcPr>
            <w:tcW w:w="3190" w:type="dxa"/>
          </w:tcPr>
          <w:p w:rsidR="00ED154C" w:rsidRPr="00ED154C" w:rsidRDefault="008D71C0" w:rsidP="005554D1">
            <w:pPr>
              <w:spacing w:after="240"/>
              <w:ind w:firstLine="284"/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L</m:t>
                    </m:r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</w:rPr>
                          <m:t>=max</m:t>
                        </m:r>
                      </m:e>
                      <m:lim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j</m:t>
                        </m:r>
                      </m:sub>
                    </m:sSub>
                  </m:e>
                </m:func>
                <m:r>
                  <w:rPr>
                    <w:rFonts w:ascii="Cambria Math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den>
                    </m:f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ij</m:t>
                            </m:r>
                          </m:sub>
                        </m:sSub>
                      </m:e>
                    </m:nary>
                  </m:e>
                </m:func>
              </m:oMath>
            </m:oMathPara>
          </w:p>
        </w:tc>
        <w:tc>
          <w:tcPr>
            <w:tcW w:w="3191" w:type="dxa"/>
            <w:vAlign w:val="center"/>
          </w:tcPr>
          <w:p w:rsidR="00ED154C" w:rsidRPr="00ED154C" w:rsidRDefault="002A153B" w:rsidP="002A153B">
            <w:pPr>
              <w:spacing w:after="240"/>
              <w:ind w:firstLine="284"/>
              <w:jc w:val="center"/>
            </w:pPr>
            <w:r>
              <w:t>(1.1)</w:t>
            </w:r>
          </w:p>
        </w:tc>
      </w:tr>
    </w:tbl>
    <w:p w:rsidR="00ED154C" w:rsidRPr="00ED154C" w:rsidRDefault="00ED154C" w:rsidP="005554D1">
      <w:pPr>
        <w:spacing w:after="240"/>
        <w:ind w:firstLine="284"/>
      </w:pPr>
      <w:r w:rsidRPr="00ED154C">
        <w:t>где</w:t>
      </w:r>
    </w:p>
    <w:p w:rsidR="00ED154C" w:rsidRPr="00ED154C" w:rsidRDefault="00ED154C" w:rsidP="005554D1">
      <w:pPr>
        <w:spacing w:after="240"/>
        <w:ind w:firstLine="284"/>
      </w:pPr>
      <w:r w:rsidRPr="00ED154C">
        <w:tab/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 w:rsidRPr="00ED154C">
        <w:rPr>
          <w:rFonts w:eastAsiaTheme="minorEastAsia"/>
        </w:rPr>
        <w:t xml:space="preserve"> — доход при </w:t>
      </w:r>
      <w:proofErr w:type="spellStart"/>
      <w:r w:rsidRPr="00ED154C">
        <w:rPr>
          <w:rFonts w:eastAsiaTheme="minorEastAsia"/>
          <w:i/>
          <w:lang w:val="en-US"/>
        </w:rPr>
        <w:t>i</w:t>
      </w:r>
      <w:proofErr w:type="spellEnd"/>
      <w:r w:rsidRPr="00ED154C">
        <w:rPr>
          <w:rFonts w:eastAsiaTheme="minorEastAsia"/>
          <w:i/>
        </w:rPr>
        <w:t>-м</w:t>
      </w:r>
      <w:r w:rsidRPr="00ED154C">
        <w:rPr>
          <w:rFonts w:eastAsiaTheme="minorEastAsia"/>
        </w:rPr>
        <w:t xml:space="preserve"> условии внешней среды и </w:t>
      </w:r>
      <w:r w:rsidRPr="00ED154C">
        <w:rPr>
          <w:rFonts w:eastAsiaTheme="minorEastAsia"/>
          <w:i/>
          <w:lang w:val="en-US"/>
        </w:rPr>
        <w:t>j</w:t>
      </w:r>
      <w:r w:rsidRPr="00ED154C">
        <w:rPr>
          <w:rFonts w:eastAsiaTheme="minorEastAsia"/>
          <w:i/>
        </w:rPr>
        <w:t>-м</w:t>
      </w:r>
      <w:r w:rsidRPr="00ED154C">
        <w:rPr>
          <w:rFonts w:eastAsiaTheme="minorEastAsia"/>
        </w:rPr>
        <w:t xml:space="preserve"> варианте решения;</w:t>
      </w:r>
    </w:p>
    <w:p w:rsidR="00ED154C" w:rsidRPr="00ED154C" w:rsidRDefault="00ED154C" w:rsidP="005554D1">
      <w:pPr>
        <w:spacing w:after="240"/>
        <w:ind w:firstLine="284"/>
        <w:rPr>
          <w:rFonts w:eastAsiaTheme="minorEastAsia"/>
        </w:rPr>
      </w:pPr>
      <w:r w:rsidRPr="00ED154C">
        <w:rPr>
          <w:rFonts w:eastAsiaTheme="minorEastAsia"/>
        </w:rPr>
        <w:lastRenderedPageBreak/>
        <w:tab/>
      </w:r>
      <w:proofErr w:type="gramStart"/>
      <w:r w:rsidRPr="00ED154C">
        <w:rPr>
          <w:rFonts w:eastAsiaTheme="minorEastAsia"/>
          <w:i/>
          <w:lang w:val="en-US"/>
        </w:rPr>
        <w:t>n</w:t>
      </w:r>
      <w:proofErr w:type="gramEnd"/>
      <w:r w:rsidRPr="00ED154C">
        <w:rPr>
          <w:rFonts w:eastAsiaTheme="minorEastAsia"/>
        </w:rPr>
        <w:t xml:space="preserve"> — количество условий.</w:t>
      </w:r>
    </w:p>
    <w:p w:rsidR="00ED154C" w:rsidRPr="00ED154C" w:rsidRDefault="00ED154C" w:rsidP="005554D1">
      <w:pPr>
        <w:spacing w:after="240"/>
        <w:ind w:firstLine="284"/>
        <w:rPr>
          <w:rFonts w:eastAsiaTheme="minorEastAsia"/>
        </w:rPr>
      </w:pPr>
      <w:r w:rsidRPr="00ED154C">
        <w:rPr>
          <w:rFonts w:eastAsiaTheme="minorEastAsia"/>
        </w:rPr>
        <w:t>Для принятия решений по критерию Лапласа следует выполнить действие в следующем порядке:</w:t>
      </w:r>
    </w:p>
    <w:p w:rsidR="00ED154C" w:rsidRPr="00ED154C" w:rsidRDefault="00ED154C" w:rsidP="005554D1">
      <w:pPr>
        <w:pStyle w:val="af0"/>
        <w:numPr>
          <w:ilvl w:val="0"/>
          <w:numId w:val="53"/>
        </w:numPr>
        <w:spacing w:after="240"/>
        <w:ind w:left="0" w:firstLine="284"/>
        <w:jc w:val="left"/>
        <w:rPr>
          <w:b w:val="0"/>
        </w:rPr>
      </w:pPr>
      <w:r w:rsidRPr="00ED154C">
        <w:rPr>
          <w:b w:val="0"/>
        </w:rPr>
        <w:t>построить м</w:t>
      </w:r>
      <w:r>
        <w:rPr>
          <w:b w:val="0"/>
        </w:rPr>
        <w:t>атрицу доходов</w:t>
      </w:r>
      <w:proofErr w:type="gramStart"/>
      <w:r>
        <w:rPr>
          <w:b w:val="0"/>
        </w:rPr>
        <w:t xml:space="preserve"> ,</w:t>
      </w:r>
      <w:proofErr w:type="gramEnd"/>
      <w:r>
        <w:rPr>
          <w:b w:val="0"/>
        </w:rPr>
        <w:t xml:space="preserve"> где строки – воз</w:t>
      </w:r>
      <w:r w:rsidRPr="00ED154C">
        <w:rPr>
          <w:b w:val="0"/>
        </w:rPr>
        <w:t>можные условия внешней среды, столбцы варианты решений;</w:t>
      </w:r>
    </w:p>
    <w:p w:rsidR="00ED154C" w:rsidRPr="00ED154C" w:rsidRDefault="00ED154C" w:rsidP="005554D1">
      <w:pPr>
        <w:pStyle w:val="af0"/>
        <w:numPr>
          <w:ilvl w:val="0"/>
          <w:numId w:val="53"/>
        </w:numPr>
        <w:spacing w:after="240"/>
        <w:ind w:left="0" w:firstLine="284"/>
        <w:jc w:val="left"/>
        <w:rPr>
          <w:b w:val="0"/>
        </w:rPr>
      </w:pPr>
      <w:r w:rsidRPr="00ED154C">
        <w:rPr>
          <w:b w:val="0"/>
        </w:rPr>
        <w:t>заполнить матрицу доходов</w:t>
      </w:r>
      <w:proofErr w:type="gramStart"/>
      <w:r w:rsidRPr="00ED154C">
        <w:rPr>
          <w:b w:val="0"/>
        </w:rPr>
        <w:t xml:space="preserve"> ,</w:t>
      </w:r>
      <w:proofErr w:type="gramEnd"/>
      <w:r w:rsidRPr="00ED154C">
        <w:rPr>
          <w:b w:val="0"/>
        </w:rPr>
        <w:t xml:space="preserve"> каждый элемент которой принимает значение </w:t>
      </w:r>
      <m:oMath>
        <m:sSub>
          <m:sSubPr>
            <m:ctrlPr>
              <w:rPr>
                <w:rFonts w:ascii="Cambria Math" w:hAnsi="Cambria Math"/>
                <w:b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ij</m:t>
            </m:r>
          </m:sub>
        </m:sSub>
      </m:oMath>
      <w:r w:rsidRPr="00ED154C">
        <w:rPr>
          <w:rFonts w:eastAsiaTheme="minorEastAsia"/>
          <w:b w:val="0"/>
        </w:rPr>
        <w:t>;</w:t>
      </w:r>
    </w:p>
    <w:p w:rsidR="00ED154C" w:rsidRPr="00ED154C" w:rsidRDefault="00ED154C" w:rsidP="005554D1">
      <w:pPr>
        <w:pStyle w:val="af0"/>
        <w:numPr>
          <w:ilvl w:val="0"/>
          <w:numId w:val="53"/>
        </w:numPr>
        <w:spacing w:after="240"/>
        <w:ind w:left="0" w:firstLine="284"/>
        <w:jc w:val="left"/>
        <w:rPr>
          <w:b w:val="0"/>
        </w:rPr>
      </w:pPr>
      <w:r w:rsidRPr="00ED154C">
        <w:rPr>
          <w:rFonts w:eastAsiaTheme="minorEastAsia"/>
          <w:b w:val="0"/>
        </w:rPr>
        <w:t>для каждого столбца вычислить сумму его элементов и разделить на число элементов</w:t>
      </w:r>
      <w:proofErr w:type="gramStart"/>
      <w:r w:rsidRPr="00ED154C">
        <w:rPr>
          <w:rFonts w:eastAsiaTheme="minorEastAsia"/>
          <w:b w:val="0"/>
        </w:rPr>
        <w:t>.</w:t>
      </w:r>
      <w:proofErr w:type="gramEnd"/>
      <w:r w:rsidRPr="00ED154C">
        <w:rPr>
          <w:rFonts w:eastAsiaTheme="minorEastAsia"/>
          <w:b w:val="0"/>
        </w:rPr>
        <w:t xml:space="preserve"> </w:t>
      </w:r>
      <w:proofErr w:type="gramStart"/>
      <w:r w:rsidRPr="00ED154C">
        <w:rPr>
          <w:rFonts w:eastAsiaTheme="minorEastAsia"/>
          <w:b w:val="0"/>
        </w:rPr>
        <w:t>п</w:t>
      </w:r>
      <w:proofErr w:type="gramEnd"/>
      <w:r w:rsidRPr="00ED154C">
        <w:rPr>
          <w:rFonts w:eastAsiaTheme="minorEastAsia"/>
          <w:b w:val="0"/>
        </w:rPr>
        <w:t xml:space="preserve">олученной вариант </w:t>
      </w:r>
      <w:proofErr w:type="spellStart"/>
      <w:r w:rsidRPr="00ED154C">
        <w:rPr>
          <w:rFonts w:eastAsiaTheme="minorEastAsia"/>
          <w:b w:val="0"/>
          <w:i/>
          <w:lang w:val="en-US"/>
        </w:rPr>
        <w:t>L</w:t>
      </w:r>
      <w:r w:rsidRPr="00ED154C">
        <w:rPr>
          <w:rFonts w:eastAsiaTheme="minorEastAsia"/>
          <w:b w:val="0"/>
          <w:i/>
          <w:vertAlign w:val="subscript"/>
          <w:lang w:val="en-US"/>
        </w:rPr>
        <w:t>j</w:t>
      </w:r>
      <w:proofErr w:type="spellEnd"/>
      <w:r w:rsidRPr="00ED154C">
        <w:rPr>
          <w:rFonts w:eastAsiaTheme="minorEastAsia"/>
          <w:b w:val="0"/>
          <w:i/>
          <w:vertAlign w:val="subscript"/>
        </w:rPr>
        <w:t xml:space="preserve"> </w:t>
      </w:r>
      <w:r w:rsidRPr="00ED154C">
        <w:rPr>
          <w:rFonts w:eastAsiaTheme="minorEastAsia"/>
          <w:b w:val="0"/>
        </w:rPr>
        <w:t xml:space="preserve"> записать в отдельную строку;</w:t>
      </w:r>
    </w:p>
    <w:p w:rsidR="00ED154C" w:rsidRPr="00ED154C" w:rsidRDefault="00ED154C" w:rsidP="005554D1">
      <w:pPr>
        <w:pStyle w:val="af0"/>
        <w:numPr>
          <w:ilvl w:val="0"/>
          <w:numId w:val="53"/>
        </w:numPr>
        <w:spacing w:after="240"/>
        <w:ind w:left="0" w:firstLine="284"/>
        <w:jc w:val="left"/>
        <w:rPr>
          <w:b w:val="0"/>
        </w:rPr>
      </w:pPr>
      <w:r w:rsidRPr="00ED154C">
        <w:rPr>
          <w:rFonts w:eastAsiaTheme="minorEastAsia"/>
          <w:b w:val="0"/>
        </w:rPr>
        <w:t xml:space="preserve">наилучшим принять вариант с максимальным значением </w:t>
      </w:r>
      <w:proofErr w:type="spellStart"/>
      <w:r w:rsidRPr="00ED154C">
        <w:rPr>
          <w:rFonts w:eastAsiaTheme="minorEastAsia"/>
          <w:b w:val="0"/>
          <w:lang w:val="en-US"/>
        </w:rPr>
        <w:t>L</w:t>
      </w:r>
      <w:r w:rsidRPr="00ED154C">
        <w:rPr>
          <w:rFonts w:eastAsiaTheme="minorEastAsia"/>
          <w:b w:val="0"/>
          <w:i/>
          <w:vertAlign w:val="subscript"/>
          <w:lang w:val="en-US"/>
        </w:rPr>
        <w:t>j</w:t>
      </w:r>
      <w:proofErr w:type="spellEnd"/>
      <w:r w:rsidRPr="00ED154C">
        <w:rPr>
          <w:rFonts w:eastAsiaTheme="minorEastAsia"/>
          <w:b w:val="0"/>
          <w:i/>
          <w:vertAlign w:val="subscript"/>
        </w:rPr>
        <w:t>.</w:t>
      </w:r>
    </w:p>
    <w:p w:rsidR="00ED154C" w:rsidRPr="00ED154C" w:rsidRDefault="00ED154C" w:rsidP="005554D1">
      <w:pPr>
        <w:spacing w:after="240"/>
        <w:ind w:firstLine="284"/>
      </w:pPr>
      <w:r w:rsidRPr="00ED154C">
        <w:t xml:space="preserve">Значения элементов строки </w:t>
      </w:r>
      <w:proofErr w:type="spellStart"/>
      <w:r w:rsidRPr="00ED154C">
        <w:rPr>
          <w:i/>
          <w:lang w:val="en-US"/>
        </w:rPr>
        <w:t>L</w:t>
      </w:r>
      <w:r w:rsidRPr="00ED154C">
        <w:rPr>
          <w:i/>
          <w:vertAlign w:val="subscript"/>
          <w:lang w:val="en-US"/>
        </w:rPr>
        <w:t>j</w:t>
      </w:r>
      <w:proofErr w:type="spellEnd"/>
      <w:r w:rsidRPr="00ED154C">
        <w:rPr>
          <w:i/>
          <w:vertAlign w:val="subscript"/>
        </w:rPr>
        <w:t xml:space="preserve"> </w:t>
      </w:r>
      <w:r w:rsidRPr="00ED154C">
        <w:t xml:space="preserve"> позволяют также произвести ранжирование вариантов по степени предпочтительности – чем более высоко </w:t>
      </w:r>
      <w:proofErr w:type="spellStart"/>
      <w:r w:rsidRPr="00ED154C">
        <w:rPr>
          <w:i/>
          <w:lang w:val="en-US"/>
        </w:rPr>
        <w:t>L</w:t>
      </w:r>
      <w:r w:rsidRPr="00ED154C">
        <w:rPr>
          <w:i/>
          <w:vertAlign w:val="subscript"/>
          <w:lang w:val="en-US"/>
        </w:rPr>
        <w:t>j</w:t>
      </w:r>
      <w:proofErr w:type="spellEnd"/>
      <w:r w:rsidRPr="00ED154C">
        <w:rPr>
          <w:i/>
        </w:rPr>
        <w:t xml:space="preserve"> </w:t>
      </w:r>
      <w:r w:rsidRPr="00ED154C">
        <w:t>,тем вариант является более предпочтительным.</w:t>
      </w:r>
    </w:p>
    <w:p w:rsidR="00ED154C" w:rsidRPr="00ED154C" w:rsidRDefault="00ED154C" w:rsidP="005554D1">
      <w:pPr>
        <w:spacing w:after="240"/>
        <w:ind w:firstLine="284"/>
      </w:pPr>
    </w:p>
    <w:p w:rsidR="00ED154C" w:rsidRPr="00ED154C" w:rsidRDefault="00ED154C" w:rsidP="005554D1">
      <w:pPr>
        <w:spacing w:after="240"/>
        <w:ind w:firstLine="284"/>
        <w:jc w:val="center"/>
        <w:rPr>
          <w:b/>
        </w:rPr>
      </w:pPr>
      <w:r w:rsidRPr="00ED154C">
        <w:rPr>
          <w:b/>
        </w:rPr>
        <w:t xml:space="preserve">Критерий </w:t>
      </w:r>
      <w:proofErr w:type="spellStart"/>
      <w:r w:rsidRPr="00ED154C">
        <w:rPr>
          <w:b/>
        </w:rPr>
        <w:t>максимакса</w:t>
      </w:r>
      <w:proofErr w:type="spellEnd"/>
    </w:p>
    <w:p w:rsidR="00ED154C" w:rsidRPr="00ED154C" w:rsidRDefault="00ED154C" w:rsidP="005554D1">
      <w:pPr>
        <w:spacing w:after="240"/>
        <w:ind w:firstLine="284"/>
        <w:rPr>
          <w:b/>
        </w:rPr>
      </w:pPr>
    </w:p>
    <w:p w:rsidR="00ED154C" w:rsidRPr="00ED154C" w:rsidRDefault="00ED154C" w:rsidP="005554D1">
      <w:pPr>
        <w:spacing w:after="240"/>
        <w:ind w:firstLine="284"/>
      </w:pPr>
      <w:r w:rsidRPr="00ED154C">
        <w:t>Предполагает выбор варианта решения с наибольшим доходом, поэту часто встречает еще одно название  «критерий полного оптимизма». Матрица доходов имеет вид:</w:t>
      </w: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37"/>
        <w:gridCol w:w="3113"/>
        <w:gridCol w:w="3061"/>
      </w:tblGrid>
      <w:tr w:rsidR="00ED154C" w:rsidRPr="00ED154C" w:rsidTr="002A153B">
        <w:trPr>
          <w:trHeight w:val="704"/>
        </w:trPr>
        <w:tc>
          <w:tcPr>
            <w:tcW w:w="3190" w:type="dxa"/>
          </w:tcPr>
          <w:p w:rsidR="00ED154C" w:rsidRPr="00ED154C" w:rsidRDefault="00ED154C" w:rsidP="005554D1">
            <w:pPr>
              <w:spacing w:after="240"/>
              <w:ind w:firstLine="284"/>
            </w:pPr>
          </w:p>
        </w:tc>
        <w:tc>
          <w:tcPr>
            <w:tcW w:w="3190" w:type="dxa"/>
            <w:vAlign w:val="center"/>
          </w:tcPr>
          <w:p w:rsidR="00ED154C" w:rsidRPr="00ED154C" w:rsidRDefault="00ED154C" w:rsidP="005554D1">
            <w:pPr>
              <w:spacing w:after="240"/>
              <w:ind w:firstLine="284"/>
              <w:jc w:val="center"/>
              <w:rPr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M</m:t>
                </m:r>
                <m:r>
                  <w:rPr>
                    <w:rFonts w:ascii="Cambria Math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en-US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j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j</m:t>
                        </m:r>
                      </m:sub>
                    </m:sSub>
                  </m:e>
                </m:func>
                <m:r>
                  <w:rPr>
                    <w:rFonts w:ascii="Cambria Math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en-US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j</m:t>
                        </m:r>
                      </m:lim>
                    </m:limLow>
                  </m:fNam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en-US"/>
                              </w:rPr>
                              <m:t>max</m:t>
                            </m:r>
                          </m:e>
                          <m:li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lim>
                        </m:limLow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ij</m:t>
                            </m:r>
                          </m:sub>
                        </m:sSub>
                      </m:e>
                    </m:func>
                  </m:e>
                </m:func>
              </m:oMath>
            </m:oMathPara>
          </w:p>
        </w:tc>
        <w:tc>
          <w:tcPr>
            <w:tcW w:w="3191" w:type="dxa"/>
            <w:vAlign w:val="center"/>
          </w:tcPr>
          <w:p w:rsidR="00ED154C" w:rsidRPr="00ED154C" w:rsidRDefault="002A153B" w:rsidP="002A153B">
            <w:pPr>
              <w:spacing w:after="240"/>
              <w:ind w:firstLine="284"/>
              <w:jc w:val="center"/>
            </w:pPr>
            <w:r>
              <w:t>(1.2)</w:t>
            </w:r>
          </w:p>
        </w:tc>
      </w:tr>
    </w:tbl>
    <w:p w:rsidR="00ED154C" w:rsidRPr="00ED154C" w:rsidRDefault="00ED154C" w:rsidP="005554D1">
      <w:pPr>
        <w:spacing w:after="240"/>
        <w:ind w:firstLine="284"/>
      </w:pPr>
      <w:r w:rsidRPr="00ED154C">
        <w:t>Порядок действий:</w:t>
      </w:r>
    </w:p>
    <w:p w:rsidR="00ED154C" w:rsidRPr="005554D1" w:rsidRDefault="00ED154C" w:rsidP="005554D1">
      <w:pPr>
        <w:pStyle w:val="af0"/>
        <w:numPr>
          <w:ilvl w:val="0"/>
          <w:numId w:val="54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>построить матрицу доходов, в которой строки – возможные условия внешней среды, столбцы – варианты решений;</w:t>
      </w:r>
    </w:p>
    <w:p w:rsidR="00ED154C" w:rsidRPr="005554D1" w:rsidRDefault="00ED154C" w:rsidP="005554D1">
      <w:pPr>
        <w:pStyle w:val="af0"/>
        <w:numPr>
          <w:ilvl w:val="0"/>
          <w:numId w:val="54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заполнить таблицу доходов, каждый элемент которой </w:t>
      </w:r>
      <w:proofErr w:type="spellStart"/>
      <w:r w:rsidRPr="005554D1">
        <w:rPr>
          <w:b w:val="0"/>
          <w:i/>
          <w:lang w:val="en-US"/>
        </w:rPr>
        <w:t>a</w:t>
      </w:r>
      <w:r w:rsidRPr="005554D1">
        <w:rPr>
          <w:b w:val="0"/>
          <w:i/>
          <w:vertAlign w:val="subscript"/>
          <w:lang w:val="en-US"/>
        </w:rPr>
        <w:t>ij</w:t>
      </w:r>
      <w:proofErr w:type="spellEnd"/>
      <w:r w:rsidRPr="005554D1">
        <w:rPr>
          <w:b w:val="0"/>
          <w:i/>
          <w:vertAlign w:val="subscript"/>
        </w:rPr>
        <w:t xml:space="preserve"> </w:t>
      </w:r>
      <w:r w:rsidRPr="005554D1">
        <w:rPr>
          <w:b w:val="0"/>
        </w:rPr>
        <w:t xml:space="preserve">— доход при </w:t>
      </w:r>
      <w:proofErr w:type="spellStart"/>
      <w:r w:rsidRPr="005554D1">
        <w:rPr>
          <w:b w:val="0"/>
          <w:i/>
          <w:lang w:val="en-US"/>
        </w:rPr>
        <w:t>i</w:t>
      </w:r>
      <w:proofErr w:type="spellEnd"/>
      <w:r w:rsidRPr="005554D1">
        <w:rPr>
          <w:b w:val="0"/>
          <w:i/>
        </w:rPr>
        <w:t>-</w:t>
      </w:r>
      <w:r w:rsidRPr="005554D1">
        <w:rPr>
          <w:b w:val="0"/>
        </w:rPr>
        <w:t>м</w:t>
      </w:r>
      <w:r w:rsidRPr="005554D1">
        <w:rPr>
          <w:b w:val="0"/>
          <w:i/>
        </w:rPr>
        <w:t xml:space="preserve"> </w:t>
      </w:r>
      <w:r w:rsidRPr="005554D1">
        <w:rPr>
          <w:b w:val="0"/>
        </w:rPr>
        <w:t>условии внешней среды</w:t>
      </w:r>
      <w:r w:rsidRPr="005554D1">
        <w:rPr>
          <w:b w:val="0"/>
          <w:i/>
        </w:rPr>
        <w:t xml:space="preserve"> </w:t>
      </w:r>
      <w:r w:rsidRPr="005554D1">
        <w:rPr>
          <w:b w:val="0"/>
        </w:rPr>
        <w:t>и</w:t>
      </w:r>
      <w:r w:rsidRPr="005554D1">
        <w:rPr>
          <w:b w:val="0"/>
          <w:i/>
        </w:rPr>
        <w:t xml:space="preserve"> </w:t>
      </w:r>
      <w:r w:rsidRPr="005554D1">
        <w:rPr>
          <w:b w:val="0"/>
          <w:i/>
          <w:lang w:val="en-US"/>
        </w:rPr>
        <w:t>j</w:t>
      </w:r>
      <w:r w:rsidRPr="005554D1">
        <w:rPr>
          <w:b w:val="0"/>
          <w:i/>
        </w:rPr>
        <w:t>–</w:t>
      </w:r>
      <w:r w:rsidRPr="005554D1">
        <w:rPr>
          <w:b w:val="0"/>
        </w:rPr>
        <w:t>м</w:t>
      </w:r>
      <w:r w:rsidRPr="005554D1">
        <w:rPr>
          <w:b w:val="0"/>
          <w:i/>
        </w:rPr>
        <w:t xml:space="preserve"> </w:t>
      </w:r>
      <w:r w:rsidRPr="005554D1">
        <w:rPr>
          <w:b w:val="0"/>
        </w:rPr>
        <w:t>варианте решения;</w:t>
      </w:r>
    </w:p>
    <w:p w:rsidR="00ED154C" w:rsidRPr="005554D1" w:rsidRDefault="00ED154C" w:rsidP="005554D1">
      <w:pPr>
        <w:pStyle w:val="af0"/>
        <w:numPr>
          <w:ilvl w:val="0"/>
          <w:numId w:val="54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>в каждом столбце матрицы доходов выбрать элемент с максимальным значением, занести в дополнительную строку;</w:t>
      </w:r>
    </w:p>
    <w:p w:rsidR="00ED154C" w:rsidRPr="005554D1" w:rsidRDefault="00ED154C" w:rsidP="005554D1">
      <w:pPr>
        <w:pStyle w:val="af0"/>
        <w:numPr>
          <w:ilvl w:val="0"/>
          <w:numId w:val="54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среди всех элементов дополнительной строки выбрать </w:t>
      </w:r>
      <w:proofErr w:type="gramStart"/>
      <w:r w:rsidRPr="005554D1">
        <w:rPr>
          <w:b w:val="0"/>
        </w:rPr>
        <w:t>максимальный</w:t>
      </w:r>
      <w:proofErr w:type="gramEnd"/>
      <w:r w:rsidRPr="005554D1">
        <w:rPr>
          <w:b w:val="0"/>
        </w:rPr>
        <w:t>.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>Наилучшим решением считается вариант с максимальным значением в дополнительной графе.</w:t>
      </w:r>
    </w:p>
    <w:p w:rsidR="00ED154C" w:rsidRPr="005554D1" w:rsidRDefault="00ED154C" w:rsidP="005554D1">
      <w:pPr>
        <w:pStyle w:val="af0"/>
        <w:spacing w:after="240"/>
        <w:ind w:left="0" w:firstLine="284"/>
        <w:rPr>
          <w:b w:val="0"/>
        </w:rPr>
      </w:pPr>
    </w:p>
    <w:p w:rsidR="00ED154C" w:rsidRDefault="00ED154C" w:rsidP="005554D1">
      <w:pPr>
        <w:pStyle w:val="af0"/>
        <w:spacing w:after="240" w:line="276" w:lineRule="auto"/>
        <w:ind w:left="0" w:firstLine="284"/>
      </w:pPr>
      <w:r w:rsidRPr="00ED154C">
        <w:t xml:space="preserve">Критерий </w:t>
      </w:r>
      <w:proofErr w:type="spellStart"/>
      <w:r w:rsidRPr="00ED154C">
        <w:t>Вальда</w:t>
      </w:r>
      <w:proofErr w:type="spellEnd"/>
    </w:p>
    <w:p w:rsidR="005554D1" w:rsidRPr="00ED154C" w:rsidRDefault="005554D1" w:rsidP="005554D1">
      <w:pPr>
        <w:pStyle w:val="af0"/>
        <w:spacing w:after="240" w:line="276" w:lineRule="auto"/>
        <w:ind w:left="0" w:firstLine="284"/>
        <w:rPr>
          <w:b w:val="0"/>
        </w:rPr>
      </w:pP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Или критерий «полного пессимизма» предполагает выбор такого решения, который дает максимальный выигрыш в </w:t>
      </w:r>
      <w:proofErr w:type="gramStart"/>
      <w:r w:rsidRPr="005554D1">
        <w:rPr>
          <w:b w:val="0"/>
        </w:rPr>
        <w:t>самом</w:t>
      </w:r>
      <w:proofErr w:type="gramEnd"/>
      <w:r w:rsidRPr="005554D1">
        <w:rPr>
          <w:b w:val="0"/>
        </w:rPr>
        <w:t xml:space="preserve"> неблагоприятных условиях. Критерий ориентирован на принцип гарантированного результата и исключает риск. В результате выигрыш будет не меньше</w:t>
      </w:r>
      <w:proofErr w:type="gramStart"/>
      <w:r w:rsidRPr="005554D1">
        <w:rPr>
          <w:b w:val="0"/>
        </w:rPr>
        <w:t xml:space="preserve"> ,</w:t>
      </w:r>
      <w:proofErr w:type="gramEnd"/>
      <w:r w:rsidRPr="005554D1">
        <w:rPr>
          <w:b w:val="0"/>
        </w:rPr>
        <w:t xml:space="preserve"> чем в заявленном критерием. Критерий имеет вид:</w:t>
      </w:r>
    </w:p>
    <w:tbl>
      <w:tblPr>
        <w:tblStyle w:val="a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6"/>
        <w:gridCol w:w="3143"/>
        <w:gridCol w:w="2882"/>
      </w:tblGrid>
      <w:tr w:rsidR="00ED154C" w:rsidRPr="00ED154C" w:rsidTr="002A153B">
        <w:trPr>
          <w:trHeight w:val="617"/>
        </w:trPr>
        <w:tc>
          <w:tcPr>
            <w:tcW w:w="3190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</w:pPr>
          </w:p>
        </w:tc>
        <w:tc>
          <w:tcPr>
            <w:tcW w:w="3190" w:type="dxa"/>
            <w:vAlign w:val="center"/>
          </w:tcPr>
          <w:p w:rsidR="00ED154C" w:rsidRPr="0021766B" w:rsidRDefault="0021766B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  <m:r>
                  <m:rPr>
                    <m:sty m:val="bi"/>
                  </m:rPr>
                  <w:rPr>
                    <w:rFonts w:ascii="Cambria Math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uncPr>
                  <m:fName>
                    <m:func>
                      <m:func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hAnsi="Cambria Math"/>
                                <w:b w:val="0"/>
                                <w:i/>
                              </w:rPr>
                            </m:ctrlPr>
                          </m:limLow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/>
                              </w:rPr>
                              <m:t>max</m:t>
                            </m:r>
                          </m:e>
                          <m:li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j</m:t>
                            </m:r>
                          </m:lim>
                        </m:limLow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 w:val="0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j</m:t>
                            </m:r>
                          </m:sub>
                        </m:sSub>
                      </m:e>
                    </m:func>
                    <m:r>
                      <m:rPr>
                        <m:sty m:val="bi"/>
                      </m:rPr>
                      <w:rPr>
                        <w:rFonts w:ascii="Cambria Math"/>
                      </w:rPr>
                      <m:t>=</m:t>
                    </m:r>
                    <m:limLow>
                      <m:limLow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/>
                          </w:rPr>
                          <m:t>max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j</m:t>
                        </m:r>
                      </m:lim>
                    </m:limLow>
                  </m:fName>
                  <m:e>
                    <m:func>
                      <m:func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hAnsi="Cambria Math"/>
                                <w:b w:val="0"/>
                                <w:i/>
                              </w:rPr>
                            </m:ctrlPr>
                          </m:limLow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/>
                              </w:rPr>
                              <m:t>min</m:t>
                            </m:r>
                          </m:e>
                          <m:li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lim>
                        </m:limLow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 w:val="0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ij</m:t>
                            </m:r>
                          </m:sub>
                        </m:sSub>
                      </m:e>
                    </m:func>
                  </m:e>
                </m:func>
              </m:oMath>
            </m:oMathPara>
          </w:p>
        </w:tc>
        <w:tc>
          <w:tcPr>
            <w:tcW w:w="3191" w:type="dxa"/>
            <w:vAlign w:val="center"/>
          </w:tcPr>
          <w:p w:rsidR="00ED154C" w:rsidRPr="002A153B" w:rsidRDefault="002A153B" w:rsidP="002A153B">
            <w:pPr>
              <w:pStyle w:val="af0"/>
              <w:spacing w:after="240"/>
              <w:ind w:left="0" w:firstLine="284"/>
              <w:rPr>
                <w:b w:val="0"/>
              </w:rPr>
            </w:pPr>
            <w:r w:rsidRPr="002A153B">
              <w:rPr>
                <w:b w:val="0"/>
              </w:rPr>
              <w:t>(1.3)</w:t>
            </w:r>
          </w:p>
        </w:tc>
      </w:tr>
    </w:tbl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Порядок </w:t>
      </w:r>
      <w:proofErr w:type="spellStart"/>
      <w:r w:rsidRPr="005554D1">
        <w:rPr>
          <w:b w:val="0"/>
        </w:rPr>
        <w:t>дейсвий</w:t>
      </w:r>
      <w:proofErr w:type="spellEnd"/>
      <w:r w:rsidRPr="005554D1">
        <w:rPr>
          <w:b w:val="0"/>
        </w:rPr>
        <w:t>:</w:t>
      </w:r>
    </w:p>
    <w:p w:rsidR="00ED154C" w:rsidRPr="005554D1" w:rsidRDefault="00ED154C" w:rsidP="005554D1">
      <w:pPr>
        <w:pStyle w:val="af0"/>
        <w:numPr>
          <w:ilvl w:val="0"/>
          <w:numId w:val="55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>построить матрицу доходов, где строки – условия среды, а столбцы – варианты решений;</w:t>
      </w:r>
    </w:p>
    <w:p w:rsidR="00ED154C" w:rsidRPr="005554D1" w:rsidRDefault="00ED154C" w:rsidP="005554D1">
      <w:pPr>
        <w:pStyle w:val="af0"/>
        <w:numPr>
          <w:ilvl w:val="0"/>
          <w:numId w:val="55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заполнить матрицу доходов </w:t>
      </w:r>
      <w:proofErr w:type="spellStart"/>
      <w:r w:rsidRPr="005554D1">
        <w:rPr>
          <w:b w:val="0"/>
          <w:i/>
          <w:lang w:val="en-US"/>
        </w:rPr>
        <w:t>a</w:t>
      </w:r>
      <w:r w:rsidRPr="005554D1">
        <w:rPr>
          <w:b w:val="0"/>
          <w:i/>
          <w:vertAlign w:val="subscript"/>
          <w:lang w:val="en-US"/>
        </w:rPr>
        <w:t>ij</w:t>
      </w:r>
      <w:proofErr w:type="spellEnd"/>
      <w:r w:rsidRPr="005554D1">
        <w:rPr>
          <w:b w:val="0"/>
        </w:rPr>
        <w:t>;</w:t>
      </w:r>
    </w:p>
    <w:p w:rsidR="00ED154C" w:rsidRPr="005554D1" w:rsidRDefault="00ED154C" w:rsidP="005554D1">
      <w:pPr>
        <w:pStyle w:val="af0"/>
        <w:numPr>
          <w:ilvl w:val="0"/>
          <w:numId w:val="55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>в каждом столбце матрицы доходов выбрать минимальный элемент;</w:t>
      </w:r>
    </w:p>
    <w:p w:rsidR="00ED154C" w:rsidRPr="005554D1" w:rsidRDefault="00ED154C" w:rsidP="005554D1">
      <w:pPr>
        <w:pStyle w:val="af0"/>
        <w:numPr>
          <w:ilvl w:val="0"/>
          <w:numId w:val="55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lastRenderedPageBreak/>
        <w:t>среди всех элементов дополнительной строки выбрать максимальное значение, вариант данного решения является наилучшим.</w:t>
      </w:r>
    </w:p>
    <w:p w:rsidR="00ED154C" w:rsidRPr="005554D1" w:rsidRDefault="00ED154C" w:rsidP="005554D1">
      <w:pPr>
        <w:spacing w:after="240"/>
        <w:ind w:firstLine="284"/>
      </w:pPr>
    </w:p>
    <w:p w:rsidR="00ED154C" w:rsidRPr="00ED154C" w:rsidRDefault="00ED154C" w:rsidP="005554D1">
      <w:pPr>
        <w:spacing w:after="240"/>
        <w:ind w:firstLine="284"/>
        <w:jc w:val="center"/>
        <w:rPr>
          <w:b/>
        </w:rPr>
      </w:pPr>
      <w:r w:rsidRPr="00ED154C">
        <w:rPr>
          <w:b/>
        </w:rPr>
        <w:t xml:space="preserve">Критерий </w:t>
      </w:r>
      <w:proofErr w:type="spellStart"/>
      <w:r w:rsidRPr="00ED154C">
        <w:rPr>
          <w:b/>
        </w:rPr>
        <w:t>Сэвиджа</w:t>
      </w:r>
      <w:proofErr w:type="spellEnd"/>
    </w:p>
    <w:p w:rsidR="00ED154C" w:rsidRPr="00ED154C" w:rsidRDefault="00ED154C" w:rsidP="005554D1">
      <w:pPr>
        <w:spacing w:after="240"/>
        <w:ind w:firstLine="284"/>
        <w:rPr>
          <w:b/>
        </w:rPr>
      </w:pPr>
    </w:p>
    <w:p w:rsidR="00ED154C" w:rsidRPr="00ED154C" w:rsidRDefault="00ED154C" w:rsidP="005554D1">
      <w:pPr>
        <w:spacing w:after="240"/>
        <w:ind w:firstLine="284"/>
      </w:pPr>
      <w:r w:rsidRPr="00ED154C">
        <w:t xml:space="preserve"> Критерий позволяет минимизировать доход из-за принятия решения,  которое оказалось неудачным </w:t>
      </w:r>
      <w:proofErr w:type="gramStart"/>
      <w:r w:rsidRPr="00ED154C">
        <w:t>в следствии</w:t>
      </w:r>
      <w:proofErr w:type="gramEnd"/>
      <w:r w:rsidRPr="00ED154C">
        <w:t xml:space="preserve"> реального состояния внешней среды. он позволяет выбрать такой вариант решения,  для которого </w:t>
      </w:r>
      <w:proofErr w:type="spellStart"/>
      <w:r w:rsidRPr="00ED154C">
        <w:t>недополучение</w:t>
      </w:r>
      <w:proofErr w:type="spellEnd"/>
      <w:r w:rsidRPr="00ED154C">
        <w:t xml:space="preserve"> дохода будет минимальным.</w:t>
      </w:r>
    </w:p>
    <w:p w:rsidR="00ED154C" w:rsidRPr="00ED154C" w:rsidRDefault="00ED154C" w:rsidP="005554D1">
      <w:pPr>
        <w:spacing w:after="240"/>
        <w:ind w:firstLine="284"/>
      </w:pPr>
      <w:r w:rsidRPr="00ED154C">
        <w:t xml:space="preserve">  Критерий определяют в следующем порядке:</w:t>
      </w:r>
    </w:p>
    <w:p w:rsidR="00ED154C" w:rsidRPr="005554D1" w:rsidRDefault="00ED154C" w:rsidP="005554D1">
      <w:pPr>
        <w:pStyle w:val="af0"/>
        <w:numPr>
          <w:ilvl w:val="0"/>
          <w:numId w:val="56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определяют матрицу рисков, каждый элемент </w:t>
      </w:r>
      <w:proofErr w:type="spellStart"/>
      <w:r w:rsidRPr="005554D1">
        <w:rPr>
          <w:b w:val="0"/>
          <w:i/>
          <w:lang w:val="en-US"/>
        </w:rPr>
        <w:t>s</w:t>
      </w:r>
      <w:r w:rsidRPr="005554D1">
        <w:rPr>
          <w:b w:val="0"/>
          <w:i/>
          <w:vertAlign w:val="subscript"/>
          <w:lang w:val="en-US"/>
        </w:rPr>
        <w:t>ij</w:t>
      </w:r>
      <w:proofErr w:type="spellEnd"/>
      <w:r w:rsidRPr="005554D1">
        <w:rPr>
          <w:b w:val="0"/>
          <w:i/>
        </w:rPr>
        <w:t xml:space="preserve"> </w:t>
      </w:r>
      <w:r w:rsidRPr="005554D1">
        <w:rPr>
          <w:b w:val="0"/>
        </w:rPr>
        <w:t>которой определяют по выражению:</w:t>
      </w:r>
    </w:p>
    <w:tbl>
      <w:tblPr>
        <w:tblStyle w:val="a8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1"/>
        <w:gridCol w:w="2746"/>
        <w:gridCol w:w="2734"/>
      </w:tblGrid>
      <w:tr w:rsidR="00ED154C" w:rsidRPr="005554D1" w:rsidTr="002A153B">
        <w:tc>
          <w:tcPr>
            <w:tcW w:w="3190" w:type="dxa"/>
          </w:tcPr>
          <w:p w:rsidR="00ED154C" w:rsidRPr="005554D1" w:rsidRDefault="00ED154C" w:rsidP="005554D1">
            <w:pPr>
              <w:pStyle w:val="af0"/>
              <w:spacing w:after="240"/>
              <w:ind w:left="0" w:firstLine="284"/>
              <w:jc w:val="left"/>
              <w:rPr>
                <w:b w:val="0"/>
              </w:rPr>
            </w:pPr>
          </w:p>
        </w:tc>
        <w:tc>
          <w:tcPr>
            <w:tcW w:w="3190" w:type="dxa"/>
          </w:tcPr>
          <w:p w:rsidR="00ED154C" w:rsidRPr="005554D1" w:rsidRDefault="008D71C0" w:rsidP="005554D1">
            <w:pPr>
              <w:pStyle w:val="af0"/>
              <w:spacing w:after="240"/>
              <w:ind w:left="0" w:firstLine="284"/>
              <w:jc w:val="left"/>
              <w:rPr>
                <w:b w:val="0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ij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b w:val="0"/>
                        <w:i/>
                        <w:lang w:val="en-US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/>
                        <w:lang w:val="en-US"/>
                      </w:rPr>
                      <m:t>+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3191" w:type="dxa"/>
            <w:vAlign w:val="center"/>
          </w:tcPr>
          <w:p w:rsidR="00ED154C" w:rsidRPr="005554D1" w:rsidRDefault="002A153B" w:rsidP="002A153B">
            <w:pPr>
              <w:pStyle w:val="af0"/>
              <w:spacing w:after="240"/>
              <w:ind w:left="0" w:firstLine="284"/>
              <w:rPr>
                <w:b w:val="0"/>
              </w:rPr>
            </w:pPr>
            <w:r>
              <w:rPr>
                <w:b w:val="0"/>
              </w:rPr>
              <w:t>(1.4)</w:t>
            </w:r>
          </w:p>
        </w:tc>
      </w:tr>
    </w:tbl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  <w:lang w:val="en-US"/>
        </w:rPr>
      </w:pP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rFonts w:eastAsiaTheme="minorEastAsia"/>
          <w:b w:val="0"/>
        </w:rPr>
      </w:pPr>
      <w:r w:rsidRPr="005554D1">
        <w:rPr>
          <w:b w:val="0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b w:val="0"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i</m:t>
            </m:r>
          </m:sub>
          <m:sup>
            <m:r>
              <m:rPr>
                <m:sty m:val="bi"/>
              </m:rPr>
              <w:rPr>
                <w:rFonts w:ascii="Cambria Math"/>
              </w:rPr>
              <m:t>+</m:t>
            </m:r>
          </m:sup>
        </m:sSubSup>
      </m:oMath>
      <w:r w:rsidRPr="005554D1">
        <w:rPr>
          <w:rFonts w:eastAsiaTheme="minorEastAsia"/>
          <w:b w:val="0"/>
        </w:rPr>
        <w:t xml:space="preserve">– максимальное значение дохода для </w:t>
      </w:r>
      <w:proofErr w:type="spellStart"/>
      <w:r w:rsidRPr="005554D1">
        <w:rPr>
          <w:rFonts w:eastAsiaTheme="minorEastAsia"/>
          <w:b w:val="0"/>
          <w:i/>
          <w:lang w:val="en-US"/>
        </w:rPr>
        <w:t>i</w:t>
      </w:r>
      <w:proofErr w:type="spellEnd"/>
      <w:r w:rsidRPr="005554D1">
        <w:rPr>
          <w:rFonts w:eastAsiaTheme="minorEastAsia"/>
          <w:b w:val="0"/>
          <w:i/>
        </w:rPr>
        <w:t>-го</w:t>
      </w:r>
      <w:r w:rsidRPr="005554D1">
        <w:rPr>
          <w:rFonts w:eastAsiaTheme="minorEastAsia"/>
          <w:b w:val="0"/>
        </w:rPr>
        <w:t xml:space="preserve"> состояния внешней среды;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rFonts w:eastAsiaTheme="minorEastAsia"/>
          <w:b w:val="0"/>
        </w:rPr>
      </w:pPr>
      <w:r w:rsidRPr="005554D1">
        <w:rPr>
          <w:rFonts w:eastAsiaTheme="minorEastAsia"/>
          <w:b w:val="0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/>
                <w:b w:val="0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ij</m:t>
            </m:r>
          </m:sub>
        </m:sSub>
      </m:oMath>
      <w:r w:rsidRPr="005554D1">
        <w:rPr>
          <w:rFonts w:eastAsiaTheme="minorEastAsia"/>
          <w:b w:val="0"/>
        </w:rPr>
        <w:tab/>
        <w:t xml:space="preserve">– значения дохода </w:t>
      </w:r>
      <w:proofErr w:type="spellStart"/>
      <w:r w:rsidRPr="005554D1">
        <w:rPr>
          <w:rFonts w:eastAsiaTheme="minorEastAsia"/>
          <w:b w:val="0"/>
          <w:i/>
          <w:lang w:val="en-US"/>
        </w:rPr>
        <w:t>i</w:t>
      </w:r>
      <w:proofErr w:type="spellEnd"/>
      <w:r w:rsidRPr="005554D1">
        <w:rPr>
          <w:rFonts w:eastAsiaTheme="minorEastAsia"/>
          <w:b w:val="0"/>
          <w:i/>
        </w:rPr>
        <w:t>-го</w:t>
      </w:r>
      <w:r w:rsidRPr="005554D1">
        <w:rPr>
          <w:rFonts w:eastAsiaTheme="minorEastAsia"/>
          <w:b w:val="0"/>
        </w:rPr>
        <w:t xml:space="preserve"> состояния внешней среды при </w:t>
      </w:r>
      <w:r w:rsidRPr="005554D1">
        <w:rPr>
          <w:rFonts w:eastAsiaTheme="minorEastAsia"/>
          <w:b w:val="0"/>
          <w:i/>
          <w:lang w:val="en-US"/>
        </w:rPr>
        <w:t>j</w:t>
      </w:r>
      <w:r w:rsidRPr="005554D1">
        <w:rPr>
          <w:rFonts w:eastAsiaTheme="minorEastAsia"/>
          <w:b w:val="0"/>
          <w:i/>
        </w:rPr>
        <w:t>-</w:t>
      </w:r>
      <w:proofErr w:type="spellStart"/>
      <w:r w:rsidRPr="005554D1">
        <w:rPr>
          <w:rFonts w:eastAsiaTheme="minorEastAsia"/>
          <w:b w:val="0"/>
          <w:i/>
        </w:rPr>
        <w:t>ом</w:t>
      </w:r>
      <w:proofErr w:type="spellEnd"/>
      <w:r w:rsidRPr="005554D1">
        <w:rPr>
          <w:rFonts w:eastAsiaTheme="minorEastAsia"/>
          <w:b w:val="0"/>
        </w:rPr>
        <w:t xml:space="preserve"> варианте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rFonts w:eastAsiaTheme="minorEastAsia"/>
          <w:b w:val="0"/>
          <w:i/>
        </w:rPr>
      </w:pPr>
    </w:p>
    <w:p w:rsidR="00ED154C" w:rsidRPr="005554D1" w:rsidRDefault="00ED154C" w:rsidP="005554D1">
      <w:pPr>
        <w:pStyle w:val="af0"/>
        <w:numPr>
          <w:ilvl w:val="0"/>
          <w:numId w:val="56"/>
        </w:numPr>
        <w:spacing w:after="240"/>
        <w:ind w:left="0" w:firstLine="284"/>
        <w:jc w:val="left"/>
        <w:rPr>
          <w:rFonts w:eastAsiaTheme="minorEastAsia"/>
          <w:b w:val="0"/>
        </w:rPr>
      </w:pPr>
      <w:r w:rsidRPr="005554D1">
        <w:rPr>
          <w:rFonts w:eastAsiaTheme="minorEastAsia"/>
          <w:b w:val="0"/>
        </w:rPr>
        <w:t xml:space="preserve">определяют максимальное значение </w:t>
      </w:r>
      <m:oMath>
        <m:sSubSup>
          <m:sSubSupPr>
            <m:ctrlPr>
              <w:rPr>
                <w:rFonts w:ascii="Cambria Math" w:eastAsiaTheme="minorEastAsia" w:hAnsi="Cambria Math"/>
                <w:b w:val="0"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j</m:t>
            </m:r>
          </m:sub>
          <m:sup>
            <m:r>
              <m:rPr>
                <m:sty m:val="bi"/>
              </m:rPr>
              <w:rPr>
                <w:rFonts w:ascii="Cambria Math" w:eastAsiaTheme="minorEastAsia"/>
              </w:rPr>
              <m:t>+</m:t>
            </m:r>
          </m:sup>
        </m:sSubSup>
      </m:oMath>
      <w:r w:rsidRPr="005554D1">
        <w:rPr>
          <w:rFonts w:eastAsiaTheme="minorEastAsia"/>
          <w:b w:val="0"/>
        </w:rPr>
        <w:t xml:space="preserve"> </w:t>
      </w:r>
      <w:proofErr w:type="gramStart"/>
      <w:r w:rsidRPr="005554D1">
        <w:rPr>
          <w:rFonts w:eastAsiaTheme="minorEastAsia"/>
          <w:b w:val="0"/>
        </w:rPr>
        <w:t>элемента каждого столбца матрицы сожалений потери доходов</w:t>
      </w:r>
      <w:proofErr w:type="gramEnd"/>
      <w:r w:rsidRPr="005554D1">
        <w:rPr>
          <w:rFonts w:eastAsiaTheme="minorEastAsia"/>
          <w:b w:val="0"/>
        </w:rPr>
        <w:t xml:space="preserve"> по признаку:</w:t>
      </w:r>
    </w:p>
    <w:tbl>
      <w:tblPr>
        <w:tblStyle w:val="a8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15"/>
        <w:gridCol w:w="2812"/>
        <w:gridCol w:w="2704"/>
      </w:tblGrid>
      <w:tr w:rsidR="00ED154C" w:rsidRPr="00ED154C" w:rsidTr="007F38B4">
        <w:tc>
          <w:tcPr>
            <w:tcW w:w="3190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  <w:rPr>
                <w:rFonts w:eastAsiaTheme="minorEastAsia"/>
              </w:rPr>
            </w:pPr>
          </w:p>
        </w:tc>
        <w:tc>
          <w:tcPr>
            <w:tcW w:w="3190" w:type="dxa"/>
          </w:tcPr>
          <w:p w:rsidR="00ED154C" w:rsidRPr="0021766B" w:rsidRDefault="008D71C0" w:rsidP="005554D1">
            <w:pPr>
              <w:pStyle w:val="af0"/>
              <w:spacing w:after="240"/>
              <w:ind w:left="0" w:firstLine="284"/>
              <w:rPr>
                <w:rFonts w:eastAsiaTheme="minorEastAsia"/>
                <w:b w:val="0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b w:val="0"/>
                        <w:i/>
                        <w:lang w:eastAsia="en-US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j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Theme="minorEastAsia"/>
                      </w:rPr>
                      <m:t>+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eastAsiaTheme="minorEastAsia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 w:val="0"/>
                        <w:i/>
                        <w:lang w:eastAsia="en-US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b w:val="0"/>
                            <w:i/>
                            <w:lang w:eastAsia="en-US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/>
                            <w:lang w:eastAsia="en-US"/>
                          </w:rPr>
                          <m:t>max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 w:val="0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ij</m:t>
                        </m:r>
                      </m:sub>
                    </m:sSub>
                  </m:e>
                </m:func>
              </m:oMath>
            </m:oMathPara>
          </w:p>
        </w:tc>
        <w:tc>
          <w:tcPr>
            <w:tcW w:w="3191" w:type="dxa"/>
            <w:vAlign w:val="center"/>
          </w:tcPr>
          <w:p w:rsidR="00ED154C" w:rsidRPr="007F38B4" w:rsidRDefault="007F38B4" w:rsidP="007F38B4">
            <w:pPr>
              <w:pStyle w:val="af0"/>
              <w:spacing w:after="240"/>
              <w:ind w:left="0" w:firstLine="284"/>
              <w:rPr>
                <w:rFonts w:eastAsiaTheme="minorEastAsia"/>
                <w:b w:val="0"/>
              </w:rPr>
            </w:pPr>
            <w:r w:rsidRPr="007F38B4">
              <w:rPr>
                <w:rFonts w:eastAsiaTheme="minorEastAsia"/>
                <w:b w:val="0"/>
              </w:rPr>
              <w:t>(1.5)</w:t>
            </w:r>
          </w:p>
        </w:tc>
      </w:tr>
    </w:tbl>
    <w:p w:rsidR="00ED154C" w:rsidRPr="00ED154C" w:rsidRDefault="00ED154C" w:rsidP="005554D1">
      <w:pPr>
        <w:pStyle w:val="af0"/>
        <w:spacing w:after="240"/>
        <w:ind w:left="0" w:firstLine="284"/>
        <w:rPr>
          <w:rFonts w:eastAsiaTheme="minorEastAsia"/>
        </w:rPr>
      </w:pPr>
      <w:r w:rsidRPr="00ED154C">
        <w:rPr>
          <w:rFonts w:eastAsiaTheme="minorEastAsia"/>
        </w:rPr>
        <w:t xml:space="preserve"> </w:t>
      </w:r>
    </w:p>
    <w:p w:rsidR="00ED154C" w:rsidRPr="005554D1" w:rsidRDefault="00ED154C" w:rsidP="005554D1">
      <w:pPr>
        <w:pStyle w:val="af0"/>
        <w:numPr>
          <w:ilvl w:val="0"/>
          <w:numId w:val="56"/>
        </w:numPr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лучшим вариантом </w:t>
      </w:r>
      <w:proofErr w:type="spellStart"/>
      <w:r w:rsidRPr="005554D1">
        <w:rPr>
          <w:b w:val="0"/>
          <w:i/>
          <w:lang w:val="en-US"/>
        </w:rPr>
        <w:t>S</w:t>
      </w:r>
      <w:r w:rsidRPr="005554D1">
        <w:rPr>
          <w:b w:val="0"/>
          <w:i/>
          <w:vertAlign w:val="subscript"/>
          <w:lang w:val="en-US"/>
        </w:rPr>
        <w:t>l</w:t>
      </w:r>
      <w:proofErr w:type="spellEnd"/>
      <w:r w:rsidRPr="005554D1">
        <w:rPr>
          <w:b w:val="0"/>
        </w:rPr>
        <w:t xml:space="preserve"> считают такой, в котором значение критерия минимально:</w:t>
      </w:r>
    </w:p>
    <w:tbl>
      <w:tblPr>
        <w:tblStyle w:val="a8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18"/>
        <w:gridCol w:w="2807"/>
        <w:gridCol w:w="2706"/>
      </w:tblGrid>
      <w:tr w:rsidR="00ED154C" w:rsidRPr="00ED154C" w:rsidTr="007F38B4">
        <w:tc>
          <w:tcPr>
            <w:tcW w:w="3190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</w:pPr>
          </w:p>
        </w:tc>
        <w:tc>
          <w:tcPr>
            <w:tcW w:w="3190" w:type="dxa"/>
          </w:tcPr>
          <w:p w:rsidR="00ED154C" w:rsidRPr="0021766B" w:rsidRDefault="008D71C0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/>
                  </w:rPr>
                  <m:t>=</m:t>
                </m:r>
                <m:func>
                  <m:funcPr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HAnsi" w:hAnsi="Cambria Math"/>
                            <w:b w:val="0"/>
                            <w:i/>
                            <w:lang w:eastAsia="en-US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HAnsi"/>
                            <w:lang w:eastAsia="en-US"/>
                          </w:rPr>
                          <m:t>min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j</m:t>
                        </m:r>
                      </m:lim>
                    </m:limLow>
                  </m:fName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b w:val="0"/>
                            <w:i/>
                            <w:lang w:eastAsia="en-US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j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/>
                          </w:rPr>
                          <m:t>+</m:t>
                        </m:r>
                      </m:sup>
                    </m:sSubSup>
                  </m:e>
                </m:func>
              </m:oMath>
            </m:oMathPara>
          </w:p>
        </w:tc>
        <w:tc>
          <w:tcPr>
            <w:tcW w:w="3191" w:type="dxa"/>
          </w:tcPr>
          <w:p w:rsidR="00ED154C" w:rsidRPr="007F38B4" w:rsidRDefault="007F38B4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w:r w:rsidRPr="007F38B4">
              <w:rPr>
                <w:b w:val="0"/>
              </w:rPr>
              <w:t>(1.6)</w:t>
            </w:r>
          </w:p>
        </w:tc>
      </w:tr>
    </w:tbl>
    <w:p w:rsidR="00ED154C" w:rsidRPr="005554D1" w:rsidRDefault="00ED154C" w:rsidP="005554D1">
      <w:pPr>
        <w:pStyle w:val="af0"/>
        <w:spacing w:after="240"/>
        <w:ind w:left="0" w:firstLine="284"/>
        <w:rPr>
          <w:lang w:val="en-US"/>
        </w:rPr>
      </w:pPr>
    </w:p>
    <w:p w:rsidR="00ED154C" w:rsidRPr="005554D1" w:rsidRDefault="00ED154C" w:rsidP="005554D1">
      <w:pPr>
        <w:pStyle w:val="af0"/>
        <w:spacing w:after="240"/>
        <w:ind w:left="0" w:firstLine="284"/>
      </w:pPr>
      <w:r w:rsidRPr="005554D1">
        <w:t>Критерий Гурвица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Является уравновешенным критерием, учитывающим </w:t>
      </w:r>
      <w:proofErr w:type="gramStart"/>
      <w:r w:rsidRPr="005554D1">
        <w:rPr>
          <w:b w:val="0"/>
        </w:rPr>
        <w:t>мнение</w:t>
      </w:r>
      <w:proofErr w:type="gramEnd"/>
      <w:r w:rsidRPr="005554D1">
        <w:rPr>
          <w:b w:val="0"/>
        </w:rPr>
        <w:t xml:space="preserve"> как пессимиста, так и оптимиста. Для этого вводится коэффициент оптимизма </w:t>
      </w:r>
      <w:r w:rsidRPr="005554D1">
        <w:rPr>
          <w:b w:val="0"/>
          <w:i/>
        </w:rPr>
        <w:t xml:space="preserve">γ, </w:t>
      </w:r>
      <w:r w:rsidRPr="005554D1">
        <w:rPr>
          <w:b w:val="0"/>
        </w:rPr>
        <w:t>лежащий в интервале от 0  до 1. Значение коэффициента следует назначать на основе статистических исследований. В случае их отсутствия ЛПР назначает его исходя из собственного опыта.</w:t>
      </w:r>
    </w:p>
    <w:p w:rsidR="00ED154C" w:rsidRPr="00ED154C" w:rsidRDefault="00ED154C" w:rsidP="005554D1">
      <w:pPr>
        <w:pStyle w:val="af0"/>
        <w:spacing w:after="240"/>
        <w:ind w:left="0" w:firstLine="284"/>
        <w:jc w:val="left"/>
      </w:pPr>
      <w:r w:rsidRPr="005554D1">
        <w:rPr>
          <w:b w:val="0"/>
        </w:rPr>
        <w:t xml:space="preserve">Наилучший вариант соответствует максимальному значению  </w:t>
      </w:r>
      <w:proofErr w:type="spellStart"/>
      <w:r w:rsidRPr="005554D1">
        <w:rPr>
          <w:b w:val="0"/>
          <w:i/>
          <w:lang w:val="en-US"/>
        </w:rPr>
        <w:t>G</w:t>
      </w:r>
      <w:r w:rsidRPr="005554D1">
        <w:rPr>
          <w:b w:val="0"/>
          <w:i/>
          <w:vertAlign w:val="subscript"/>
          <w:lang w:val="en-US"/>
        </w:rPr>
        <w:t>l</w:t>
      </w:r>
      <w:proofErr w:type="spellEnd"/>
      <w:r w:rsidRPr="005554D1">
        <w:rPr>
          <w:b w:val="0"/>
        </w:rPr>
        <w:t xml:space="preserve"> рассчитанному по следующей форме:</w:t>
      </w:r>
    </w:p>
    <w:tbl>
      <w:tblPr>
        <w:tblStyle w:val="a8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70"/>
        <w:gridCol w:w="3969"/>
        <w:gridCol w:w="2092"/>
      </w:tblGrid>
      <w:tr w:rsidR="00ED154C" w:rsidRPr="00ED154C" w:rsidTr="007F38B4">
        <w:trPr>
          <w:trHeight w:val="521"/>
        </w:trPr>
        <w:tc>
          <w:tcPr>
            <w:tcW w:w="2070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</w:pPr>
          </w:p>
        </w:tc>
        <w:tc>
          <w:tcPr>
            <w:tcW w:w="3969" w:type="dxa"/>
            <w:vAlign w:val="center"/>
          </w:tcPr>
          <w:p w:rsidR="00ED154C" w:rsidRPr="0021766B" w:rsidRDefault="008D71C0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/>
                  </w:rPr>
                  <m:t>=</m:t>
                </m:r>
                <m:func>
                  <m:funcPr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HAnsi" w:hAnsi="Cambria Math"/>
                            <w:b w:val="0"/>
                            <w:i/>
                            <w:lang w:eastAsia="en-US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HAnsi"/>
                            <w:lang w:eastAsia="en-US"/>
                          </w:rPr>
                          <m:t>max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j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 w:val="0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</m:e>
                </m:func>
              </m:oMath>
            </m:oMathPara>
          </w:p>
        </w:tc>
        <w:tc>
          <w:tcPr>
            <w:tcW w:w="2092" w:type="dxa"/>
            <w:vAlign w:val="center"/>
          </w:tcPr>
          <w:p w:rsidR="00ED154C" w:rsidRPr="007F38B4" w:rsidRDefault="007F38B4" w:rsidP="007F38B4">
            <w:pPr>
              <w:pStyle w:val="af0"/>
              <w:spacing w:after="240"/>
              <w:ind w:left="0" w:firstLine="284"/>
              <w:rPr>
                <w:b w:val="0"/>
              </w:rPr>
            </w:pPr>
            <w:r w:rsidRPr="007F38B4">
              <w:rPr>
                <w:b w:val="0"/>
              </w:rPr>
              <w:t>(1.7)</w:t>
            </w:r>
          </w:p>
        </w:tc>
      </w:tr>
      <w:tr w:rsidR="00ED154C" w:rsidRPr="00ED154C" w:rsidTr="007F38B4">
        <w:trPr>
          <w:trHeight w:val="569"/>
        </w:trPr>
        <w:tc>
          <w:tcPr>
            <w:tcW w:w="2070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</w:pPr>
          </w:p>
        </w:tc>
        <w:tc>
          <w:tcPr>
            <w:tcW w:w="3969" w:type="dxa"/>
            <w:vAlign w:val="center"/>
          </w:tcPr>
          <w:p w:rsidR="00ED154C" w:rsidRPr="0021766B" w:rsidRDefault="008D71C0" w:rsidP="005554D1">
            <w:pPr>
              <w:pStyle w:val="af0"/>
              <w:spacing w:after="240"/>
              <w:ind w:left="0" w:firstLine="284"/>
              <w:rPr>
                <w:rFonts w:eastAsia="Calibri"/>
                <w:b w:val="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 w:val="0"/>
                        <w:i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</w:rPr>
                      <m:t>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</w:rPr>
                      <m:t>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eastAsia="Calibri" w:hAnsi="Cambria Math"/>
                  </w:rPr>
                  <m:t>γ</m:t>
                </m:r>
                <m:func>
                  <m:funcPr>
                    <m:ctrlPr>
                      <w:rPr>
                        <w:rFonts w:ascii="Cambria Math" w:eastAsia="Calibri" w:hAnsi="Cambria Math"/>
                        <w:b w:val="0"/>
                        <w:i/>
                        <w:lang w:eastAsia="en-US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="Calibri" w:hAnsi="Cambria Math"/>
                            <w:b w:val="0"/>
                            <w:i/>
                            <w:lang w:eastAsia="en-US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Calibri"/>
                            <w:lang w:eastAsia="en-US"/>
                          </w:rPr>
                          <m:t>max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</w:rPr>
                          <m:t>i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 w:val="0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</w:rPr>
                          <m:t>ij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Calibri"/>
                      </w:rPr>
                      <m:t>+(1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</w:rPr>
                      <m:t>-γ</m:t>
                    </m:r>
                    <m:r>
                      <m:rPr>
                        <m:sty m:val="bi"/>
                      </m:rPr>
                      <w:rPr>
                        <w:rFonts w:ascii="Cambria Math" w:eastAsia="Calibri"/>
                      </w:rPr>
                      <m:t>)</m:t>
                    </m:r>
                    <m:func>
                      <m:funcPr>
                        <m:ctrlPr>
                          <w:rPr>
                            <w:rFonts w:ascii="Cambria Math" w:eastAsia="Calibri" w:hAnsi="Cambria Math"/>
                            <w:b w:val="0"/>
                            <w:i/>
                            <w:lang w:eastAsia="en-US"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eastAsia="Calibri" w:hAnsi="Cambria Math"/>
                                <w:b w:val="0"/>
                                <w:i/>
                                <w:lang w:eastAsia="en-US"/>
                              </w:rPr>
                            </m:ctrlPr>
                          </m:limLow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/>
                                <w:lang w:eastAsia="en-US"/>
                              </w:rPr>
                              <m:t>min</m:t>
                            </m:r>
                          </m:e>
                          <m:li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/>
                              </w:rPr>
                              <m:t>i</m:t>
                            </m:r>
                          </m:lim>
                        </m:limLow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b w:val="0"/>
                                <w:i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/>
                              </w:rPr>
                              <m:t>ij</m:t>
                            </m:r>
                          </m:sub>
                        </m:sSub>
                      </m:e>
                    </m:func>
                  </m:e>
                </m:func>
              </m:oMath>
            </m:oMathPara>
          </w:p>
        </w:tc>
        <w:tc>
          <w:tcPr>
            <w:tcW w:w="2092" w:type="dxa"/>
            <w:vAlign w:val="center"/>
          </w:tcPr>
          <w:p w:rsidR="00ED154C" w:rsidRPr="007F38B4" w:rsidRDefault="007F38B4" w:rsidP="007F38B4">
            <w:pPr>
              <w:pStyle w:val="af0"/>
              <w:spacing w:after="240"/>
              <w:ind w:left="0" w:firstLine="284"/>
              <w:rPr>
                <w:b w:val="0"/>
              </w:rPr>
            </w:pPr>
            <w:r w:rsidRPr="007F38B4">
              <w:rPr>
                <w:b w:val="0"/>
              </w:rPr>
              <w:t>(1.8)</w:t>
            </w:r>
          </w:p>
        </w:tc>
      </w:tr>
    </w:tbl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При γ=1 имеет место крайнего оптимизма и критерий сводится к критерию </w:t>
      </w:r>
      <w:proofErr w:type="spellStart"/>
      <w:r w:rsidRPr="005554D1">
        <w:rPr>
          <w:b w:val="0"/>
        </w:rPr>
        <w:t>максимакса</w:t>
      </w:r>
      <w:proofErr w:type="spellEnd"/>
      <w:r w:rsidRPr="005554D1">
        <w:rPr>
          <w:b w:val="0"/>
        </w:rPr>
        <w:t xml:space="preserve">, а при γ=0 к критерию </w:t>
      </w:r>
      <w:proofErr w:type="spellStart"/>
      <w:r w:rsidRPr="005554D1">
        <w:rPr>
          <w:b w:val="0"/>
        </w:rPr>
        <w:t>Вальда</w:t>
      </w:r>
      <w:proofErr w:type="spellEnd"/>
      <w:proofErr w:type="gramStart"/>
      <w:r w:rsidRPr="005554D1">
        <w:rPr>
          <w:b w:val="0"/>
        </w:rPr>
        <w:t xml:space="preserve"> ,</w:t>
      </w:r>
      <w:proofErr w:type="gramEnd"/>
      <w:r w:rsidRPr="005554D1">
        <w:rPr>
          <w:b w:val="0"/>
        </w:rPr>
        <w:t xml:space="preserve"> что означает крайний пессимизм.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При отсутствии дополнительной информации о состоянии природы стоит принять γ=0,5. </w:t>
      </w:r>
    </w:p>
    <w:p w:rsidR="00ED154C" w:rsidRPr="00ED154C" w:rsidRDefault="00ED154C" w:rsidP="005554D1">
      <w:pPr>
        <w:pStyle w:val="af0"/>
        <w:spacing w:after="240"/>
        <w:ind w:left="0" w:firstLine="284"/>
      </w:pPr>
    </w:p>
    <w:p w:rsidR="00C735A5" w:rsidRDefault="00C735A5" w:rsidP="005554D1">
      <w:pPr>
        <w:pStyle w:val="af0"/>
        <w:spacing w:after="240"/>
        <w:ind w:left="0" w:firstLine="284"/>
      </w:pPr>
    </w:p>
    <w:p w:rsidR="00C735A5" w:rsidRDefault="007F38B4" w:rsidP="005554D1">
      <w:pPr>
        <w:pStyle w:val="af0"/>
        <w:spacing w:after="240"/>
        <w:ind w:left="0" w:firstLine="284"/>
      </w:pPr>
      <w:r>
        <w:t>+</w:t>
      </w:r>
    </w:p>
    <w:p w:rsidR="007F38B4" w:rsidRDefault="007F38B4" w:rsidP="005554D1">
      <w:pPr>
        <w:pStyle w:val="af0"/>
        <w:spacing w:after="240"/>
        <w:ind w:left="0" w:firstLine="284"/>
      </w:pPr>
    </w:p>
    <w:p w:rsidR="00ED154C" w:rsidRPr="005554D1" w:rsidRDefault="00ED154C" w:rsidP="005554D1">
      <w:pPr>
        <w:pStyle w:val="af0"/>
        <w:spacing w:after="240"/>
        <w:ind w:left="0" w:firstLine="284"/>
      </w:pPr>
      <w:r w:rsidRPr="005554D1">
        <w:lastRenderedPageBreak/>
        <w:t xml:space="preserve">Критерий Ходжа– </w:t>
      </w:r>
      <w:proofErr w:type="spellStart"/>
      <w:proofErr w:type="gramStart"/>
      <w:r w:rsidRPr="005554D1">
        <w:t>Ле</w:t>
      </w:r>
      <w:proofErr w:type="gramEnd"/>
      <w:r w:rsidRPr="005554D1">
        <w:t>мана</w:t>
      </w:r>
      <w:proofErr w:type="spellEnd"/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Основывается на одновременном использовании критериев </w:t>
      </w:r>
      <w:proofErr w:type="spellStart"/>
      <w:r w:rsidRPr="005554D1">
        <w:rPr>
          <w:b w:val="0"/>
        </w:rPr>
        <w:t>Вальда</w:t>
      </w:r>
      <w:proofErr w:type="spellEnd"/>
      <w:r w:rsidRPr="005554D1">
        <w:rPr>
          <w:b w:val="0"/>
        </w:rPr>
        <w:t xml:space="preserve"> и </w:t>
      </w:r>
      <w:proofErr w:type="gramStart"/>
      <w:r w:rsidRPr="005554D1">
        <w:rPr>
          <w:b w:val="0"/>
        </w:rPr>
        <w:t>Лапласа</w:t>
      </w:r>
      <w:proofErr w:type="gramEnd"/>
      <w:r w:rsidRPr="005554D1">
        <w:rPr>
          <w:b w:val="0"/>
        </w:rPr>
        <w:t xml:space="preserve"> таким образом достигается максимальное значение среднего выигрыша.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При выборе наилучшего решения по данному критерию используют коэффициент </w:t>
      </w:r>
      <w:r w:rsidRPr="005554D1">
        <w:rPr>
          <w:b w:val="0"/>
          <w:i/>
        </w:rPr>
        <w:t xml:space="preserve">ν, </w:t>
      </w:r>
      <w:r w:rsidRPr="005554D1">
        <w:rPr>
          <w:b w:val="0"/>
        </w:rPr>
        <w:t xml:space="preserve">характеризующий степень </w:t>
      </w:r>
      <w:proofErr w:type="spellStart"/>
      <w:r w:rsidRPr="005554D1">
        <w:rPr>
          <w:b w:val="0"/>
        </w:rPr>
        <w:t>досоверности</w:t>
      </w:r>
      <w:proofErr w:type="spellEnd"/>
      <w:r w:rsidRPr="005554D1">
        <w:rPr>
          <w:b w:val="0"/>
        </w:rPr>
        <w:t xml:space="preserve"> информации о распределении вероятности состояний окружающей среды. Коэффициент принимает значения от 0 до 1.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>Наилучший вариант определяется следующим выражением:</w:t>
      </w:r>
    </w:p>
    <w:tbl>
      <w:tblPr>
        <w:tblStyle w:val="a8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2"/>
        <w:gridCol w:w="5528"/>
        <w:gridCol w:w="1241"/>
      </w:tblGrid>
      <w:tr w:rsidR="00ED154C" w:rsidRPr="00ED154C" w:rsidTr="00BB6C06">
        <w:tc>
          <w:tcPr>
            <w:tcW w:w="1362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</w:pPr>
          </w:p>
        </w:tc>
        <w:tc>
          <w:tcPr>
            <w:tcW w:w="5528" w:type="dxa"/>
          </w:tcPr>
          <w:p w:rsidR="00ED154C" w:rsidRPr="0021766B" w:rsidRDefault="008D71C0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 w:val="0"/>
                        <w:i/>
                        <w:lang w:eastAsia="en-US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b w:val="0"/>
                            <w:i/>
                            <w:lang w:eastAsia="en-US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/>
                            <w:lang w:eastAsia="en-US"/>
                          </w:rPr>
                          <m:t>max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j</m:t>
                        </m:r>
                      </m:lim>
                    </m:limLow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 w:val="0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ν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 w:val="0"/>
                                <w:i/>
                                <w:lang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n</m:t>
                            </m:r>
                          </m:den>
                        </m:f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Theme="minorEastAsia" w:hAnsi="Cambria Math"/>
                                <w:b w:val="0"/>
                                <w:i/>
                                <w:lang w:eastAsia="en-US"/>
                              </w:rPr>
                            </m:ctrlPr>
                          </m:naryPr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/>
                              </w:rPr>
                              <m:t>=1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n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 w:val="0"/>
                                    <w:i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ij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/>
                              </w:rPr>
                              <m:t>+(1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-ν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/>
                              </w:rPr>
                              <m:t>)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/>
                                    <w:b w:val="0"/>
                                    <w:i/>
                                    <w:lang w:eastAsia="en-US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eastAsiaTheme="minorEastAsia" w:hAnsi="Cambria Math"/>
                                        <w:b w:val="0"/>
                                        <w:i/>
                                        <w:lang w:eastAsia="en-US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/>
                                        <w:lang w:eastAsia="en-US"/>
                                      </w:rPr>
                                      <m:t>min</m:t>
                                    </m:r>
                                  </m:e>
                                  <m:li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</w:rPr>
                                      <m:t>i</m:t>
                                    </m:r>
                                  </m:lim>
                                </m:limLow>
                              </m:fNam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b w:val="0"/>
                                        <w:i/>
                                        <w:lang w:eastAsia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</w:rPr>
                                      <m:t>ij</m:t>
                                    </m:r>
                                  </m:sub>
                                </m:sSub>
                              </m:e>
                            </m:func>
                          </m:e>
                        </m:nary>
                      </m:e>
                    </m:d>
                  </m:e>
                </m:func>
              </m:oMath>
            </m:oMathPara>
          </w:p>
        </w:tc>
        <w:tc>
          <w:tcPr>
            <w:tcW w:w="1241" w:type="dxa"/>
            <w:vAlign w:val="center"/>
          </w:tcPr>
          <w:p w:rsidR="00ED154C" w:rsidRPr="00BB6C06" w:rsidRDefault="00BB6C06" w:rsidP="00BB6C06">
            <w:pPr>
              <w:pStyle w:val="af0"/>
              <w:spacing w:after="240"/>
              <w:ind w:left="0" w:firstLine="284"/>
              <w:rPr>
                <w:b w:val="0"/>
              </w:rPr>
            </w:pPr>
            <w:r w:rsidRPr="00BB6C06">
              <w:rPr>
                <w:b w:val="0"/>
              </w:rPr>
              <w:t>(1.9)</w:t>
            </w:r>
          </w:p>
        </w:tc>
      </w:tr>
    </w:tbl>
    <w:p w:rsidR="00ED154C" w:rsidRPr="005554D1" w:rsidRDefault="00ED154C" w:rsidP="005554D1">
      <w:pPr>
        <w:pStyle w:val="af0"/>
        <w:spacing w:after="240"/>
        <w:ind w:left="0" w:firstLine="284"/>
        <w:rPr>
          <w:b w:val="0"/>
        </w:rPr>
      </w:pPr>
      <w:r w:rsidRPr="005554D1">
        <w:rPr>
          <w:b w:val="0"/>
        </w:rPr>
        <w:t xml:space="preserve">При ν=1 критерий превращается в критерий </w:t>
      </w:r>
      <w:proofErr w:type="spellStart"/>
      <w:r w:rsidRPr="005554D1">
        <w:rPr>
          <w:b w:val="0"/>
        </w:rPr>
        <w:t>Лапласса</w:t>
      </w:r>
      <w:proofErr w:type="spellEnd"/>
      <w:r w:rsidRPr="005554D1">
        <w:rPr>
          <w:b w:val="0"/>
        </w:rPr>
        <w:t xml:space="preserve">, а при ν=0 в критерий </w:t>
      </w:r>
      <w:proofErr w:type="spellStart"/>
      <w:r w:rsidRPr="005554D1">
        <w:rPr>
          <w:b w:val="0"/>
        </w:rPr>
        <w:t>Вальда</w:t>
      </w:r>
      <w:proofErr w:type="spellEnd"/>
      <w:r w:rsidRPr="005554D1">
        <w:rPr>
          <w:b w:val="0"/>
        </w:rPr>
        <w:t>.</w:t>
      </w:r>
    </w:p>
    <w:p w:rsidR="00ED154C" w:rsidRPr="005554D1" w:rsidRDefault="00ED154C" w:rsidP="005554D1">
      <w:pPr>
        <w:pStyle w:val="af0"/>
        <w:spacing w:after="240"/>
        <w:ind w:left="0" w:firstLine="284"/>
        <w:rPr>
          <w:b w:val="0"/>
        </w:rPr>
      </w:pPr>
    </w:p>
    <w:p w:rsidR="00ED154C" w:rsidRPr="00ED154C" w:rsidRDefault="00ED154C" w:rsidP="005554D1">
      <w:pPr>
        <w:pStyle w:val="af0"/>
        <w:spacing w:after="240"/>
        <w:ind w:left="0" w:firstLine="284"/>
        <w:rPr>
          <w:b w:val="0"/>
        </w:rPr>
      </w:pPr>
      <w:r w:rsidRPr="00ED154C">
        <w:rPr>
          <w:b w:val="0"/>
        </w:rPr>
        <w:t>Критерий сбалансированного решения</w:t>
      </w:r>
    </w:p>
    <w:p w:rsidR="00ED154C" w:rsidRPr="00ED154C" w:rsidRDefault="00ED154C" w:rsidP="005554D1">
      <w:pPr>
        <w:pStyle w:val="af0"/>
        <w:spacing w:after="240"/>
        <w:ind w:left="0" w:firstLine="284"/>
      </w:pP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>Учитывает среднее значение выигрыша, т. е. мнение оптимиста, пессимиста и реалиста.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 xml:space="preserve">Наилучший вариант решения определяется по </w:t>
      </w:r>
      <w:proofErr w:type="spellStart"/>
      <w:r w:rsidRPr="005554D1">
        <w:rPr>
          <w:b w:val="0"/>
        </w:rPr>
        <w:t>вырожению</w:t>
      </w:r>
      <w:proofErr w:type="spellEnd"/>
      <w:r w:rsidRPr="005554D1">
        <w:rPr>
          <w:b w:val="0"/>
        </w:rPr>
        <w:t>:</w:t>
      </w:r>
    </w:p>
    <w:tbl>
      <w:tblPr>
        <w:tblStyle w:val="a8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2"/>
        <w:gridCol w:w="5528"/>
        <w:gridCol w:w="1241"/>
      </w:tblGrid>
      <w:tr w:rsidR="00ED154C" w:rsidRPr="00ED154C" w:rsidTr="00BB6C06">
        <w:tc>
          <w:tcPr>
            <w:tcW w:w="1362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</w:pPr>
          </w:p>
        </w:tc>
        <w:tc>
          <w:tcPr>
            <w:tcW w:w="5528" w:type="dxa"/>
          </w:tcPr>
          <w:p w:rsidR="00ED154C" w:rsidRPr="0021766B" w:rsidRDefault="008D71C0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/>
                  </w:rPr>
                  <m:t>=</m:t>
                </m:r>
                <m:func>
                  <m:funcPr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HAnsi" w:hAnsi="Cambria Math"/>
                            <w:b w:val="0"/>
                            <w:i/>
                            <w:lang w:eastAsia="en-US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HAnsi"/>
                            <w:lang w:eastAsia="en-US"/>
                          </w:rPr>
                          <m:t>max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j</m:t>
                        </m:r>
                      </m:lim>
                    </m:limLow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HAnsi" w:hAnsi="Cambria Math"/>
                            <w:b w:val="0"/>
                            <w:i/>
                            <w:lang w:eastAsia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 w:val="0"/>
                                <w:i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α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/>
                              </w:rPr>
                              <m:t>1</m:t>
                            </m:r>
                          </m:sub>
                        </m:sSub>
                        <m:func>
                          <m:funcPr>
                            <m:ctrlPr>
                              <w:rPr>
                                <w:rFonts w:ascii="Cambria Math" w:eastAsiaTheme="minorHAnsi" w:hAnsi="Cambria Math"/>
                                <w:b w:val="0"/>
                                <w:i/>
                                <w:lang w:eastAsia="en-US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eastAsiaTheme="minorHAnsi" w:hAnsi="Cambria Math"/>
                                    <w:b w:val="0"/>
                                    <w:i/>
                                    <w:lang w:eastAsia="en-US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Theme="minorHAnsi"/>
                                    <w:lang w:eastAsia="en-US"/>
                                  </w:rPr>
                                  <m:t>max</m:t>
                                </m:r>
                              </m:e>
                              <m:li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lim>
                            </m:limLow>
                          </m:fName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HAnsi" w:hAnsi="Cambria Math"/>
                                    <w:b w:val="0"/>
                                    <w:i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ij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HAnsi" w:hAnsi="Cambria Math"/>
                                    <w:b w:val="0"/>
                                    <w:i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α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/>
                                  </w:rPr>
                                  <m:t>2</m:t>
                                </m:r>
                              </m:sub>
                            </m:sSub>
                            <m:func>
                              <m:funcPr>
                                <m:ctrlPr>
                                  <w:rPr>
                                    <w:rFonts w:ascii="Cambria Math" w:eastAsiaTheme="minorHAnsi" w:hAnsi="Cambria Math"/>
                                    <w:b w:val="0"/>
                                    <w:i/>
                                    <w:lang w:eastAsia="en-US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eastAsiaTheme="minorHAnsi" w:hAnsi="Cambria Math"/>
                                        <w:b w:val="0"/>
                                        <w:i/>
                                        <w:lang w:eastAsia="en-US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eastAsiaTheme="minorHAnsi"/>
                                        <w:lang w:eastAsia="en-US"/>
                                      </w:rPr>
                                      <m:t>min</m:t>
                                    </m:r>
                                  </m:e>
                                  <m:li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lim>
                                </m:limLow>
                              </m:fNam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/>
                                        <w:b w:val="0"/>
                                        <w:i/>
                                        <w:lang w:eastAsia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ij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/>
                                        <w:b w:val="0"/>
                                        <w:i/>
                                        <w:lang w:eastAsia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α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/>
                                        <w:b w:val="0"/>
                                        <w:i/>
                                        <w:lang w:eastAsia="en-US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den>
                                </m:f>
                              </m:e>
                            </m:func>
                            <m:nary>
                              <m:naryPr>
                                <m:chr m:val="∑"/>
                                <m:limLoc m:val="undOvr"/>
                                <m:ctrlPr>
                                  <w:rPr>
                                    <w:rFonts w:ascii="Cambria Math" w:eastAsiaTheme="minorHAnsi" w:hAnsi="Cambria Math"/>
                                    <w:b w:val="0"/>
                                    <w:i/>
                                    <w:lang w:eastAsia="en-US"/>
                                  </w:rPr>
                                </m:ctrlPr>
                              </m:naryPr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p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HAnsi" w:hAnsi="Cambria Math"/>
                                        <w:b w:val="0"/>
                                        <w:i/>
                                        <w:lang w:eastAsia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ij</m:t>
                                    </m:r>
                                  </m:sub>
                                </m:sSub>
                              </m:e>
                            </m:nary>
                          </m:e>
                        </m:func>
                      </m:e>
                    </m:d>
                  </m:e>
                </m:func>
              </m:oMath>
            </m:oMathPara>
          </w:p>
        </w:tc>
        <w:tc>
          <w:tcPr>
            <w:tcW w:w="1241" w:type="dxa"/>
            <w:vAlign w:val="center"/>
          </w:tcPr>
          <w:p w:rsidR="00ED154C" w:rsidRPr="0021766B" w:rsidRDefault="00BB6C06" w:rsidP="00BB6C06">
            <w:pPr>
              <w:pStyle w:val="af0"/>
              <w:spacing w:after="240"/>
              <w:ind w:left="0" w:firstLine="284"/>
              <w:rPr>
                <w:b w:val="0"/>
              </w:rPr>
            </w:pPr>
            <w:r>
              <w:rPr>
                <w:b w:val="0"/>
              </w:rPr>
              <w:t>(1.10)</w:t>
            </w:r>
          </w:p>
        </w:tc>
      </w:tr>
    </w:tbl>
    <w:p w:rsidR="00ED154C" w:rsidRPr="00ED154C" w:rsidRDefault="00ED154C" w:rsidP="005554D1">
      <w:pPr>
        <w:pStyle w:val="af0"/>
        <w:spacing w:after="240"/>
        <w:ind w:left="0" w:firstLine="284"/>
        <w:rPr>
          <w:lang w:val="en-US"/>
        </w:rPr>
      </w:pPr>
      <w:r w:rsidRPr="00ED154C">
        <w:rPr>
          <w:lang w:val="en-US"/>
        </w:rPr>
        <w:t xml:space="preserve"> </w:t>
      </w:r>
    </w:p>
    <w:p w:rsidR="00ED154C" w:rsidRPr="005554D1" w:rsidRDefault="00ED154C" w:rsidP="005554D1">
      <w:pPr>
        <w:pStyle w:val="af0"/>
        <w:spacing w:after="240"/>
        <w:ind w:left="0" w:firstLine="284"/>
        <w:jc w:val="left"/>
        <w:rPr>
          <w:b w:val="0"/>
        </w:rPr>
      </w:pPr>
      <w:r w:rsidRPr="005554D1">
        <w:rPr>
          <w:b w:val="0"/>
        </w:rPr>
        <w:t>При этом:</w:t>
      </w:r>
    </w:p>
    <w:tbl>
      <w:tblPr>
        <w:tblStyle w:val="a8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2"/>
        <w:gridCol w:w="5528"/>
        <w:gridCol w:w="1241"/>
      </w:tblGrid>
      <w:tr w:rsidR="00ED154C" w:rsidRPr="00ED154C" w:rsidTr="00BB6C06">
        <w:tc>
          <w:tcPr>
            <w:tcW w:w="1362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</w:pPr>
          </w:p>
        </w:tc>
        <w:tc>
          <w:tcPr>
            <w:tcW w:w="5528" w:type="dxa"/>
          </w:tcPr>
          <w:p w:rsidR="00ED154C" w:rsidRPr="0021766B" w:rsidRDefault="008D71C0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/>
                      </w:rPr>
                      <m:t>3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 w:val="0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α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/>
                      </w:rPr>
                      <m:t>=1</m:t>
                    </m:r>
                  </m:e>
                </m:nary>
              </m:oMath>
            </m:oMathPara>
          </w:p>
        </w:tc>
        <w:tc>
          <w:tcPr>
            <w:tcW w:w="1241" w:type="dxa"/>
          </w:tcPr>
          <w:p w:rsidR="00ED154C" w:rsidRPr="00BB6C06" w:rsidRDefault="00BB6C06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w:r w:rsidRPr="00BB6C06">
              <w:rPr>
                <w:b w:val="0"/>
              </w:rPr>
              <w:t>(1.11)</w:t>
            </w:r>
          </w:p>
        </w:tc>
      </w:tr>
      <w:tr w:rsidR="00ED154C" w:rsidRPr="00ED154C" w:rsidTr="00BB6C06">
        <w:tc>
          <w:tcPr>
            <w:tcW w:w="1362" w:type="dxa"/>
          </w:tcPr>
          <w:p w:rsidR="00ED154C" w:rsidRPr="00ED154C" w:rsidRDefault="00ED154C" w:rsidP="005554D1">
            <w:pPr>
              <w:pStyle w:val="af0"/>
              <w:spacing w:after="240"/>
              <w:ind w:left="0" w:firstLine="284"/>
            </w:pPr>
          </w:p>
        </w:tc>
        <w:tc>
          <w:tcPr>
            <w:tcW w:w="5528" w:type="dxa"/>
          </w:tcPr>
          <w:p w:rsidR="00ED154C" w:rsidRPr="0021766B" w:rsidRDefault="00BB6C06" w:rsidP="005554D1">
            <w:pPr>
              <w:pStyle w:val="af0"/>
              <w:spacing w:after="240"/>
              <w:ind w:left="0" w:firstLine="284"/>
              <w:rPr>
                <w:rFonts w:eastAsia="Calibri"/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≤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b w:val="0"/>
                        <w:i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≤</m:t>
                </m:r>
                <m:r>
                  <m:rPr>
                    <m:sty m:val="bi"/>
                  </m:rPr>
                  <w:rPr>
                    <w:rFonts w:ascii="Cambria Math"/>
                  </w:rPr>
                  <m:t>1</m:t>
                </m:r>
              </m:oMath>
            </m:oMathPara>
          </w:p>
        </w:tc>
        <w:tc>
          <w:tcPr>
            <w:tcW w:w="1241" w:type="dxa"/>
          </w:tcPr>
          <w:p w:rsidR="00ED154C" w:rsidRPr="00BB6C06" w:rsidRDefault="00BB6C06" w:rsidP="005554D1">
            <w:pPr>
              <w:pStyle w:val="af0"/>
              <w:spacing w:after="240"/>
              <w:ind w:left="0" w:firstLine="284"/>
              <w:rPr>
                <w:b w:val="0"/>
              </w:rPr>
            </w:pPr>
            <w:r w:rsidRPr="00BB6C06">
              <w:rPr>
                <w:b w:val="0"/>
              </w:rPr>
              <w:t>(1.12)</w:t>
            </w:r>
          </w:p>
        </w:tc>
      </w:tr>
    </w:tbl>
    <w:p w:rsidR="00AB7EEE" w:rsidRDefault="008D71C0" w:rsidP="005554D1">
      <w:pPr>
        <w:spacing w:after="240"/>
        <w:ind w:firstLine="284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 xml:space="preserve">, </m:t>
        </m:r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 xml:space="preserve">, </m:t>
        </m:r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/>
              </w:rPr>
              <m:t>3</m:t>
            </m:r>
          </m:sub>
        </m:sSub>
      </m:oMath>
      <w:r w:rsidR="00ED154C" w:rsidRPr="00ED154C">
        <w:rPr>
          <w:rFonts w:eastAsiaTheme="minorEastAsia"/>
        </w:rPr>
        <w:t xml:space="preserve"> – коэффициенты оптимизма</w:t>
      </w:r>
      <w:proofErr w:type="gramStart"/>
      <w:r w:rsidR="00ED154C" w:rsidRPr="00ED154C">
        <w:rPr>
          <w:rFonts w:eastAsiaTheme="minorEastAsia"/>
        </w:rPr>
        <w:t xml:space="preserve"> ,</w:t>
      </w:r>
      <w:proofErr w:type="gramEnd"/>
      <w:r w:rsidR="00ED154C" w:rsidRPr="00ED154C">
        <w:rPr>
          <w:rFonts w:eastAsiaTheme="minorEastAsia"/>
        </w:rPr>
        <w:t xml:space="preserve"> пессимизма и реализма соответственно</w:t>
      </w:r>
    </w:p>
    <w:p w:rsidR="000C386B" w:rsidRDefault="000C386B" w:rsidP="005554D1">
      <w:pPr>
        <w:spacing w:after="240"/>
        <w:ind w:firstLine="284"/>
        <w:jc w:val="both"/>
      </w:pPr>
    </w:p>
    <w:p w:rsidR="000C386B" w:rsidRPr="000C386B" w:rsidRDefault="003E1535" w:rsidP="003E1535">
      <w:pPr>
        <w:spacing w:after="240"/>
        <w:ind w:firstLine="284"/>
        <w:jc w:val="both"/>
      </w:pPr>
      <w:r>
        <w:t xml:space="preserve">Данный набор критериев позволяет провести последовательное сравнение и  ранжирование альтернативных вариантов. При этом возможны варианты использования </w:t>
      </w:r>
      <w:proofErr w:type="gramStart"/>
      <w:r>
        <w:t>критериев</w:t>
      </w:r>
      <w:proofErr w:type="gramEnd"/>
      <w:r>
        <w:t xml:space="preserve"> как по отдельности, так и вкупе с остальными. Последнее возможно при использовании ранговой оценки занимаемых вариантами мест.  </w:t>
      </w:r>
      <w:r w:rsidR="0052555D">
        <w:t>Таки</w:t>
      </w:r>
      <w:r>
        <w:t>м</w:t>
      </w:r>
      <w:r w:rsidR="0052555D">
        <w:t xml:space="preserve"> образом, набор критериев представляет дополнительный критерий позволяющий принимать правильные решения.</w:t>
      </w:r>
    </w:p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Pr="000C386B" w:rsidRDefault="000C386B" w:rsidP="000C386B"/>
    <w:p w:rsidR="000C386B" w:rsidRDefault="000C386B" w:rsidP="000C386B"/>
    <w:p w:rsidR="000C386B" w:rsidRDefault="000C386B"/>
    <w:p w:rsidR="004075C3" w:rsidRDefault="00B04694" w:rsidP="000C386B">
      <w:pPr>
        <w:pStyle w:val="1"/>
        <w:numPr>
          <w:ilvl w:val="0"/>
          <w:numId w:val="59"/>
        </w:numPr>
      </w:pPr>
      <w:bookmarkStart w:id="3" w:name="_Toc523090203"/>
      <w:r>
        <w:t>М</w:t>
      </w:r>
      <w:r w:rsidR="004075C3">
        <w:t>етодик</w:t>
      </w:r>
      <w:r>
        <w:t>а принятия решений</w:t>
      </w:r>
      <w:bookmarkEnd w:id="3"/>
      <w:r w:rsidR="004075C3">
        <w:t xml:space="preserve"> </w:t>
      </w:r>
    </w:p>
    <w:p w:rsidR="004075C3" w:rsidRPr="004075C3" w:rsidRDefault="004075C3" w:rsidP="004075C3">
      <w:pPr>
        <w:pStyle w:val="af0"/>
        <w:numPr>
          <w:ilvl w:val="0"/>
          <w:numId w:val="60"/>
        </w:numPr>
        <w:contextualSpacing w:val="0"/>
        <w:jc w:val="left"/>
        <w:rPr>
          <w:rFonts w:asciiTheme="majorHAnsi" w:eastAsiaTheme="majorEastAsia" w:hAnsiTheme="majorHAnsi" w:cstheme="majorBidi"/>
          <w:b w:val="0"/>
          <w:i/>
          <w:iCs/>
          <w:vanish/>
          <w:spacing w:val="15"/>
        </w:rPr>
      </w:pPr>
    </w:p>
    <w:p w:rsidR="004075C3" w:rsidRPr="004075C3" w:rsidRDefault="004075C3" w:rsidP="004075C3">
      <w:pPr>
        <w:pStyle w:val="af0"/>
        <w:numPr>
          <w:ilvl w:val="0"/>
          <w:numId w:val="60"/>
        </w:numPr>
        <w:contextualSpacing w:val="0"/>
        <w:jc w:val="left"/>
        <w:rPr>
          <w:rFonts w:asciiTheme="majorHAnsi" w:eastAsiaTheme="majorEastAsia" w:hAnsiTheme="majorHAnsi" w:cstheme="majorBidi"/>
          <w:b w:val="0"/>
          <w:i/>
          <w:iCs/>
          <w:vanish/>
          <w:spacing w:val="15"/>
        </w:rPr>
      </w:pPr>
    </w:p>
    <w:p w:rsidR="000C386B" w:rsidRPr="004075C3" w:rsidRDefault="004075C3" w:rsidP="00B04694">
      <w:pPr>
        <w:pStyle w:val="afc"/>
        <w:numPr>
          <w:ilvl w:val="1"/>
          <w:numId w:val="60"/>
        </w:numPr>
        <w:jc w:val="center"/>
        <w:rPr>
          <w:b/>
          <w:i w:val="0"/>
          <w:color w:val="auto"/>
        </w:rPr>
      </w:pPr>
      <w:r w:rsidRPr="004075C3">
        <w:rPr>
          <w:b/>
          <w:i w:val="0"/>
          <w:color w:val="auto"/>
        </w:rPr>
        <w:t>Э</w:t>
      </w:r>
      <w:r w:rsidR="000C386B" w:rsidRPr="004075C3">
        <w:rPr>
          <w:b/>
          <w:i w:val="0"/>
          <w:color w:val="auto"/>
        </w:rPr>
        <w:t>тапы конструирования механизмов и устройств</w:t>
      </w:r>
    </w:p>
    <w:p w:rsidR="00E966C1" w:rsidRDefault="00E966C1" w:rsidP="004075C3">
      <w:pPr>
        <w:spacing w:before="100" w:beforeAutospacing="1" w:after="100" w:afterAutospacing="1" w:line="255" w:lineRule="atLeast"/>
        <w:ind w:firstLine="142"/>
        <w:rPr>
          <w:color w:val="111111"/>
          <w:szCs w:val="27"/>
          <w:shd w:val="clear" w:color="auto" w:fill="FFFFFF"/>
        </w:rPr>
      </w:pPr>
      <w:r>
        <w:rPr>
          <w:color w:val="111111"/>
          <w:szCs w:val="27"/>
          <w:shd w:val="clear" w:color="auto" w:fill="FFFFFF"/>
        </w:rPr>
        <w:t>Проектирование – это поиск научно - обоснованных и технически осуществимых инженерных решений. Результатом проектирования является проект будущего изделия.</w:t>
      </w:r>
    </w:p>
    <w:p w:rsidR="00847088" w:rsidRDefault="00E966C1" w:rsidP="004075C3">
      <w:pPr>
        <w:spacing w:before="100" w:beforeAutospacing="1" w:after="100" w:afterAutospacing="1" w:line="255" w:lineRule="atLeast"/>
        <w:ind w:firstLine="142"/>
        <w:rPr>
          <w:color w:val="111111"/>
          <w:szCs w:val="27"/>
          <w:shd w:val="clear" w:color="auto" w:fill="FFFFFF"/>
        </w:rPr>
      </w:pPr>
      <w:r>
        <w:rPr>
          <w:color w:val="111111"/>
          <w:szCs w:val="27"/>
          <w:shd w:val="clear" w:color="auto" w:fill="FFFFFF"/>
        </w:rPr>
        <w:t xml:space="preserve">Конструирование – создание конкретной, однозначной конструкции изделия. Опирается на результаты проектирования и уточняет все инженерные решения, принятые </w:t>
      </w:r>
      <w:r w:rsidR="003350E1">
        <w:rPr>
          <w:color w:val="111111"/>
          <w:szCs w:val="27"/>
          <w:shd w:val="clear" w:color="auto" w:fill="FFFFFF"/>
        </w:rPr>
        <w:t xml:space="preserve">на </w:t>
      </w:r>
      <w:r>
        <w:rPr>
          <w:color w:val="111111"/>
          <w:szCs w:val="27"/>
          <w:shd w:val="clear" w:color="auto" w:fill="FFFFFF"/>
        </w:rPr>
        <w:t>предыдущем этапе.</w:t>
      </w:r>
      <w:r w:rsidR="00847088">
        <w:rPr>
          <w:color w:val="111111"/>
          <w:szCs w:val="27"/>
          <w:shd w:val="clear" w:color="auto" w:fill="FFFFFF"/>
        </w:rPr>
        <w:t xml:space="preserve"> Из-за очевидной близости понятий в дальнейшем не будем разделять их на два отдельных, кроме тех </w:t>
      </w:r>
      <w:proofErr w:type="gramStart"/>
      <w:r w:rsidR="00847088">
        <w:rPr>
          <w:color w:val="111111"/>
          <w:szCs w:val="27"/>
          <w:shd w:val="clear" w:color="auto" w:fill="FFFFFF"/>
        </w:rPr>
        <w:t>случаев</w:t>
      </w:r>
      <w:proofErr w:type="gramEnd"/>
      <w:r w:rsidR="00847088">
        <w:rPr>
          <w:color w:val="111111"/>
          <w:szCs w:val="27"/>
          <w:shd w:val="clear" w:color="auto" w:fill="FFFFFF"/>
        </w:rPr>
        <w:t xml:space="preserve"> где это будет оговорено отдельно.</w:t>
      </w:r>
    </w:p>
    <w:p w:rsidR="008A6293" w:rsidRPr="008A6293" w:rsidRDefault="008A6293" w:rsidP="004075C3">
      <w:pPr>
        <w:spacing w:before="100" w:beforeAutospacing="1" w:after="100" w:afterAutospacing="1" w:line="255" w:lineRule="atLeast"/>
        <w:ind w:firstLine="142"/>
        <w:rPr>
          <w:color w:val="111111"/>
          <w:szCs w:val="27"/>
          <w:shd w:val="clear" w:color="auto" w:fill="FFFFFF"/>
        </w:rPr>
      </w:pPr>
      <w:r w:rsidRPr="008A6293">
        <w:rPr>
          <w:color w:val="111111"/>
          <w:szCs w:val="27"/>
          <w:shd w:val="clear" w:color="auto" w:fill="FFFFFF"/>
        </w:rPr>
        <w:t>В настоящее время, на основе исследований сущности процесса проектирования, разработаны рекомендации по ведению этой деятельности. Предложен ряд структур</w:t>
      </w:r>
      <w:r w:rsidR="00AB61D4">
        <w:rPr>
          <w:color w:val="111111"/>
          <w:szCs w:val="27"/>
          <w:shd w:val="clear" w:color="auto" w:fill="FFFFFF"/>
        </w:rPr>
        <w:t xml:space="preserve"> </w:t>
      </w:r>
      <w:r w:rsidR="00AB61D4" w:rsidRPr="00AB61D4">
        <w:rPr>
          <w:color w:val="111111"/>
          <w:szCs w:val="27"/>
          <w:shd w:val="clear" w:color="auto" w:fill="FFFFFF"/>
        </w:rPr>
        <w:t>[2]</w:t>
      </w:r>
      <w:r w:rsidRPr="008A6293">
        <w:rPr>
          <w:color w:val="111111"/>
          <w:szCs w:val="27"/>
          <w:shd w:val="clear" w:color="auto" w:fill="FFFFFF"/>
        </w:rPr>
        <w:t xml:space="preserve"> и алгоритмов проектирования, совпадающих в основных чертах и различающихся только в содержании или названии отдельных этапов. В результате их анализа и обобщения предложена структура</w:t>
      </w:r>
      <w:r>
        <w:rPr>
          <w:color w:val="111111"/>
          <w:szCs w:val="27"/>
          <w:shd w:val="clear" w:color="auto" w:fill="FFFFFF"/>
        </w:rPr>
        <w:t>, изображенная на рис. 2.1</w:t>
      </w:r>
    </w:p>
    <w:p w:rsidR="008A6293" w:rsidRDefault="008A6293" w:rsidP="004075C3">
      <w:pPr>
        <w:keepNext/>
        <w:spacing w:before="100" w:beforeAutospacing="1" w:after="100" w:afterAutospacing="1" w:line="255" w:lineRule="atLeast"/>
        <w:ind w:firstLine="142"/>
        <w:jc w:val="center"/>
      </w:pPr>
      <w:r>
        <w:rPr>
          <w:noProof/>
        </w:rPr>
        <w:drawing>
          <wp:inline distT="0" distB="0" distL="0" distR="0">
            <wp:extent cx="2076450" cy="1743075"/>
            <wp:effectExtent l="19050" t="0" r="0" b="0"/>
            <wp:docPr id="21" name="Рисунок 17" descr="http://web.snauka.ru/wp-content/uploads/2011/10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eb.snauka.ru/wp-content/uploads/2011/10/image00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293" w:rsidRPr="00BF3FF1" w:rsidRDefault="008A6293" w:rsidP="004075C3">
      <w:pPr>
        <w:pStyle w:val="af8"/>
        <w:ind w:firstLine="142"/>
        <w:jc w:val="center"/>
        <w:rPr>
          <w:rFonts w:eastAsia="Times New Roman"/>
          <w:b w:val="0"/>
          <w:iCs/>
          <w:color w:val="auto"/>
          <w:sz w:val="24"/>
          <w:szCs w:val="24"/>
        </w:rPr>
      </w:pPr>
      <w:r w:rsidRPr="00BF3FF1">
        <w:rPr>
          <w:rFonts w:eastAsia="Times New Roman"/>
          <w:b w:val="0"/>
          <w:iCs/>
          <w:color w:val="auto"/>
          <w:sz w:val="24"/>
          <w:szCs w:val="24"/>
        </w:rPr>
        <w:t xml:space="preserve">Рисунок </w:t>
      </w:r>
      <w:r w:rsidR="008D71C0">
        <w:rPr>
          <w:rFonts w:eastAsia="Times New Roman"/>
          <w:b w:val="0"/>
          <w:iCs/>
          <w:color w:val="auto"/>
          <w:sz w:val="24"/>
          <w:szCs w:val="24"/>
        </w:rPr>
        <w:fldChar w:fldCharType="begin"/>
      </w:r>
      <w:r w:rsidR="00B3060E">
        <w:rPr>
          <w:rFonts w:eastAsia="Times New Roman"/>
          <w:b w:val="0"/>
          <w:iCs/>
          <w:color w:val="auto"/>
          <w:sz w:val="24"/>
          <w:szCs w:val="24"/>
        </w:rPr>
        <w:instrText xml:space="preserve"> STYLEREF 1 \s </w:instrText>
      </w:r>
      <w:r w:rsidR="008D71C0">
        <w:rPr>
          <w:rFonts w:eastAsia="Times New Roman"/>
          <w:b w:val="0"/>
          <w:iCs/>
          <w:color w:val="auto"/>
          <w:sz w:val="24"/>
          <w:szCs w:val="24"/>
        </w:rPr>
        <w:fldChar w:fldCharType="separate"/>
      </w:r>
      <w:r w:rsidR="00B3060E">
        <w:rPr>
          <w:rFonts w:eastAsia="Times New Roman"/>
          <w:b w:val="0"/>
          <w:iCs/>
          <w:noProof/>
          <w:color w:val="auto"/>
          <w:sz w:val="24"/>
          <w:szCs w:val="24"/>
        </w:rPr>
        <w:t>2</w:t>
      </w:r>
      <w:r w:rsidR="008D71C0">
        <w:rPr>
          <w:rFonts w:eastAsia="Times New Roman"/>
          <w:b w:val="0"/>
          <w:iCs/>
          <w:color w:val="auto"/>
          <w:sz w:val="24"/>
          <w:szCs w:val="24"/>
        </w:rPr>
        <w:fldChar w:fldCharType="end"/>
      </w:r>
      <w:r w:rsidR="00B3060E">
        <w:rPr>
          <w:rFonts w:eastAsia="Times New Roman"/>
          <w:b w:val="0"/>
          <w:iCs/>
          <w:color w:val="auto"/>
          <w:sz w:val="24"/>
          <w:szCs w:val="24"/>
        </w:rPr>
        <w:t>.</w:t>
      </w:r>
      <w:r w:rsidR="008D71C0">
        <w:rPr>
          <w:rFonts w:eastAsia="Times New Roman"/>
          <w:b w:val="0"/>
          <w:iCs/>
          <w:color w:val="auto"/>
          <w:sz w:val="24"/>
          <w:szCs w:val="24"/>
        </w:rPr>
        <w:fldChar w:fldCharType="begin"/>
      </w:r>
      <w:r w:rsidR="00B3060E">
        <w:rPr>
          <w:rFonts w:eastAsia="Times New Roman"/>
          <w:b w:val="0"/>
          <w:iCs/>
          <w:color w:val="auto"/>
          <w:sz w:val="24"/>
          <w:szCs w:val="24"/>
        </w:rPr>
        <w:instrText xml:space="preserve"> SEQ Рисунок \* ARABIC \s 1 </w:instrText>
      </w:r>
      <w:r w:rsidR="008D71C0">
        <w:rPr>
          <w:rFonts w:eastAsia="Times New Roman"/>
          <w:b w:val="0"/>
          <w:iCs/>
          <w:color w:val="auto"/>
          <w:sz w:val="24"/>
          <w:szCs w:val="24"/>
        </w:rPr>
        <w:fldChar w:fldCharType="separate"/>
      </w:r>
      <w:r w:rsidR="00B3060E">
        <w:rPr>
          <w:rFonts w:eastAsia="Times New Roman"/>
          <w:b w:val="0"/>
          <w:iCs/>
          <w:noProof/>
          <w:color w:val="auto"/>
          <w:sz w:val="24"/>
          <w:szCs w:val="24"/>
        </w:rPr>
        <w:t>1</w:t>
      </w:r>
      <w:r w:rsidR="008D71C0">
        <w:rPr>
          <w:rFonts w:eastAsia="Times New Roman"/>
          <w:b w:val="0"/>
          <w:iCs/>
          <w:color w:val="auto"/>
          <w:sz w:val="24"/>
          <w:szCs w:val="24"/>
        </w:rPr>
        <w:fldChar w:fldCharType="end"/>
      </w:r>
      <w:r w:rsidRPr="00BF3FF1">
        <w:rPr>
          <w:b w:val="0"/>
          <w:color w:val="auto"/>
          <w:sz w:val="24"/>
          <w:szCs w:val="24"/>
          <w:shd w:val="clear" w:color="auto" w:fill="FFFFFF"/>
        </w:rPr>
        <w:t xml:space="preserve"> Структура процесса решения задачи проектирования</w:t>
      </w:r>
    </w:p>
    <w:p w:rsidR="00C2209F" w:rsidRPr="00BF3FF1" w:rsidRDefault="00C2209F" w:rsidP="004075C3">
      <w:pPr>
        <w:spacing w:before="100" w:beforeAutospacing="1" w:after="100" w:afterAutospacing="1" w:line="255" w:lineRule="atLeast"/>
        <w:ind w:firstLine="142"/>
        <w:rPr>
          <w:rFonts w:eastAsia="Times New Roman"/>
          <w:iCs/>
        </w:rPr>
      </w:pPr>
      <w:r w:rsidRPr="00BF3FF1">
        <w:rPr>
          <w:rFonts w:eastAsia="Times New Roman"/>
          <w:iCs/>
        </w:rPr>
        <w:t>Решение любой задачи начинается с её осмысления и уточнения исходных данных. Техническое задание (ТЗ), – первый и обязательный этап работы. Исполнитель выполняет его в тесном контакте с заказчиком.</w:t>
      </w:r>
    </w:p>
    <w:p w:rsidR="00C2209F" w:rsidRPr="00BF3FF1" w:rsidRDefault="00C2209F" w:rsidP="004075C3">
      <w:pPr>
        <w:spacing w:before="100" w:beforeAutospacing="1" w:after="100" w:afterAutospacing="1" w:line="255" w:lineRule="atLeast"/>
        <w:ind w:firstLine="142"/>
        <w:rPr>
          <w:rFonts w:eastAsia="Times New Roman"/>
          <w:iCs/>
        </w:rPr>
      </w:pPr>
      <w:r w:rsidRPr="00BF3FF1">
        <w:rPr>
          <w:rFonts w:eastAsia="Times New Roman"/>
          <w:iCs/>
        </w:rPr>
        <w:t>На этапе синтеза принципа действия отыскивают принципиальные положения, физические эффекты, которые составят основу функционирования будущего изделия. Этому этапу соответствует заключительная стадия ТЗ и стадия технического предложения структуры проектирования по ГОСТ 2.103.</w:t>
      </w:r>
    </w:p>
    <w:p w:rsidR="00C2209F" w:rsidRPr="00BF3FF1" w:rsidRDefault="00C2209F" w:rsidP="004075C3">
      <w:pPr>
        <w:spacing w:before="100" w:beforeAutospacing="1" w:after="100" w:afterAutospacing="1" w:line="255" w:lineRule="atLeast"/>
        <w:ind w:firstLine="142"/>
        <w:rPr>
          <w:rFonts w:eastAsia="Times New Roman"/>
          <w:iCs/>
        </w:rPr>
      </w:pPr>
      <w:r w:rsidRPr="00BF3FF1">
        <w:rPr>
          <w:rFonts w:eastAsia="Times New Roman"/>
          <w:iCs/>
        </w:rPr>
        <w:t>На этапе структурного синтеза на основе выбранного принципа действия создаются варианты начального графического представления объекта – структуры, схемы, алгоритмы, упрощённые эскизы. В соответствии с ГОСТ 2.103 этот этап включает стадию эскизного проектирования.</w:t>
      </w:r>
    </w:p>
    <w:p w:rsidR="00C2209F" w:rsidRPr="00BF3FF1" w:rsidRDefault="00C2209F" w:rsidP="004075C3">
      <w:pPr>
        <w:spacing w:before="100" w:beforeAutospacing="1" w:after="100" w:afterAutospacing="1" w:line="255" w:lineRule="atLeast"/>
        <w:ind w:firstLine="142"/>
        <w:rPr>
          <w:rFonts w:eastAsia="Times New Roman"/>
          <w:iCs/>
        </w:rPr>
      </w:pPr>
      <w:r w:rsidRPr="00BF3FF1">
        <w:rPr>
          <w:rFonts w:eastAsia="Times New Roman"/>
          <w:iCs/>
        </w:rPr>
        <w:t>На этапе параметрического синтеза определяются конкретные вид и характеристики проектируемого объекта, находится численное решение проектной задачи, создаётся подробная документация или описание объекта, чертежи изделия и его частей. Этот этап соответствует стадиям технического и рабочего проектирования.</w:t>
      </w:r>
    </w:p>
    <w:p w:rsidR="009408B5" w:rsidRPr="00BF3FF1" w:rsidRDefault="009408B5" w:rsidP="004075C3">
      <w:pPr>
        <w:spacing w:before="100" w:beforeAutospacing="1" w:after="100" w:afterAutospacing="1" w:line="255" w:lineRule="atLeast"/>
        <w:ind w:firstLine="142"/>
        <w:rPr>
          <w:rFonts w:eastAsia="Times New Roman"/>
          <w:iCs/>
        </w:rPr>
      </w:pPr>
    </w:p>
    <w:p w:rsidR="00C2209F" w:rsidRPr="00BF3FF1" w:rsidRDefault="00C2209F" w:rsidP="004075C3">
      <w:pPr>
        <w:spacing w:before="100" w:beforeAutospacing="1" w:after="100" w:afterAutospacing="1" w:line="255" w:lineRule="atLeast"/>
        <w:ind w:firstLine="142"/>
        <w:rPr>
          <w:rFonts w:eastAsia="Times New Roman"/>
          <w:iCs/>
        </w:rPr>
      </w:pPr>
      <w:r w:rsidRPr="00BF3FF1">
        <w:rPr>
          <w:rFonts w:eastAsia="Times New Roman"/>
          <w:iCs/>
        </w:rPr>
        <w:t>Вследствие неполноты начальных знаний процесс проектиро</w:t>
      </w:r>
      <w:r w:rsidR="009408B5" w:rsidRPr="00BF3FF1">
        <w:rPr>
          <w:rFonts w:eastAsia="Times New Roman"/>
          <w:iCs/>
        </w:rPr>
        <w:t xml:space="preserve">вания – итерационен, что на рисунке 2.1 </w:t>
      </w:r>
      <w:r w:rsidRPr="00BF3FF1">
        <w:rPr>
          <w:rFonts w:eastAsia="Times New Roman"/>
          <w:iCs/>
        </w:rPr>
        <w:t xml:space="preserve"> отражается стрелками обратных движений.</w:t>
      </w:r>
    </w:p>
    <w:p w:rsidR="00F55ECE" w:rsidRPr="00BF3FF1" w:rsidRDefault="009408B5" w:rsidP="004075C3">
      <w:pPr>
        <w:spacing w:before="100" w:beforeAutospacing="1" w:after="100" w:afterAutospacing="1" w:line="255" w:lineRule="atLeast"/>
        <w:ind w:firstLine="142"/>
        <w:rPr>
          <w:rFonts w:eastAsia="Times New Roman"/>
          <w:iCs/>
        </w:rPr>
      </w:pPr>
      <w:r w:rsidRPr="00BF3FF1">
        <w:rPr>
          <w:rFonts w:eastAsia="Times New Roman"/>
          <w:iCs/>
        </w:rPr>
        <w:t>Но к</w:t>
      </w:r>
      <w:r w:rsidR="00F55ECE" w:rsidRPr="00BF3FF1">
        <w:rPr>
          <w:rFonts w:eastAsia="Times New Roman"/>
          <w:iCs/>
        </w:rPr>
        <w:t>онструктивная идея не может появиться «на пустом месте», она, как правило, есть результат прогрессивного развития уже существующих решений</w:t>
      </w:r>
      <w:r w:rsidRPr="00BF3FF1">
        <w:rPr>
          <w:rFonts w:eastAsia="Times New Roman"/>
          <w:iCs/>
        </w:rPr>
        <w:t xml:space="preserve">. </w:t>
      </w:r>
      <w:r w:rsidR="00207C98" w:rsidRPr="00BF3FF1">
        <w:rPr>
          <w:rFonts w:eastAsia="Times New Roman"/>
          <w:iCs/>
        </w:rPr>
        <w:t xml:space="preserve">Не редки </w:t>
      </w:r>
      <w:proofErr w:type="gramStart"/>
      <w:r w:rsidR="00207C98" w:rsidRPr="00BF3FF1">
        <w:rPr>
          <w:rFonts w:eastAsia="Times New Roman"/>
          <w:iCs/>
        </w:rPr>
        <w:t>случаи</w:t>
      </w:r>
      <w:proofErr w:type="gramEnd"/>
      <w:r w:rsidR="00207C98" w:rsidRPr="00BF3FF1">
        <w:rPr>
          <w:rFonts w:eastAsia="Times New Roman"/>
          <w:iCs/>
        </w:rPr>
        <w:t xml:space="preserve"> когда в основе нового изделия или механизма </w:t>
      </w:r>
      <w:r w:rsidR="00B3060E">
        <w:rPr>
          <w:rFonts w:eastAsia="Times New Roman"/>
          <w:iCs/>
        </w:rPr>
        <w:t xml:space="preserve">лежат ранее испытанные системы. Таким </w:t>
      </w:r>
      <w:proofErr w:type="gramStart"/>
      <w:r w:rsidR="00B3060E">
        <w:rPr>
          <w:rFonts w:eastAsia="Times New Roman"/>
          <w:iCs/>
        </w:rPr>
        <w:t>образом</w:t>
      </w:r>
      <w:proofErr w:type="gramEnd"/>
      <w:r w:rsidR="00B3060E">
        <w:rPr>
          <w:rFonts w:eastAsia="Times New Roman"/>
          <w:iCs/>
        </w:rPr>
        <w:t xml:space="preserve"> наиболее удачным можно считать структуру изображенную на рисунке 2.2</w:t>
      </w:r>
    </w:p>
    <w:p w:rsidR="00B3060E" w:rsidRPr="00B3060E" w:rsidRDefault="008D71C0" w:rsidP="00B3060E">
      <w:pPr>
        <w:keepNext/>
        <w:spacing w:before="100" w:beforeAutospacing="1" w:after="100" w:afterAutospacing="1" w:line="255" w:lineRule="atLeast"/>
        <w:jc w:val="center"/>
        <w:rPr>
          <w:sz w:val="36"/>
        </w:rPr>
      </w:pPr>
      <w:r w:rsidRPr="008D71C0">
        <w:rPr>
          <w:rFonts w:ascii="Verdana" w:eastAsia="Times New Roman" w:hAnsi="Verdana" w:cs="Tahoma"/>
          <w:iCs/>
          <w:noProof/>
          <w:sz w:val="18"/>
          <w:szCs w:val="18"/>
        </w:rPr>
        <w:pict>
          <v:group id="_x0000_s1034" style="position:absolute;left:0;text-align:left;margin-left:180pt;margin-top:.15pt;width:108.2pt;height:146.45pt;z-index:251662336" coordorigin="5301,3909" coordsize="2164,2929">
            <v:rect id="_x0000_s1027" style="position:absolute;left:5479;top:3909;width:1986;height:523" filled="f"/>
            <v:rect id="_x0000_s1028" style="position:absolute;left:5479;top:6307;width:1986;height:531" filled="f"/>
            <v:group id="_x0000_s1033" style="position:absolute;left:5301;top:4161;width:178;height:2403" coordorigin="5301,4161" coordsize="178,2403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5301;top:6564;width:178;height:0" o:connectortype="straight">
                <v:stroke endarrow="block"/>
              </v:shape>
              <v:shape id="_x0000_s1032" type="#_x0000_t32" style="position:absolute;left:5301;top:4161;width:178;height:1" o:connectortype="straight">
                <v:stroke endarrow="block"/>
              </v:shape>
            </v:group>
          </v:group>
        </w:pict>
      </w:r>
      <w:r w:rsidR="00BF3FF1" w:rsidRPr="00BF3FF1">
        <w:rPr>
          <w:rFonts w:ascii="Verdana" w:eastAsia="Times New Roman" w:hAnsi="Verdana" w:cs="Tahoma"/>
          <w:iCs/>
          <w:noProof/>
          <w:sz w:val="18"/>
          <w:szCs w:val="18"/>
        </w:rPr>
        <w:drawing>
          <wp:inline distT="0" distB="0" distL="0" distR="0">
            <wp:extent cx="1409700" cy="2867025"/>
            <wp:effectExtent l="19050" t="0" r="0" b="0"/>
            <wp:docPr id="24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728192" cy="5976664"/>
                      <a:chOff x="2555776" y="404664"/>
                      <a:chExt cx="1728192" cy="5976664"/>
                    </a:xfrm>
                  </a:grpSpPr>
                  <a:grpSp>
                    <a:nvGrpSpPr>
                      <a:cNvPr id="35" name="Группа 34"/>
                      <a:cNvGrpSpPr/>
                    </a:nvGrpSpPr>
                    <a:grpSpPr>
                      <a:xfrm>
                        <a:off x="2555776" y="404664"/>
                        <a:ext cx="1728192" cy="5976664"/>
                        <a:chOff x="2555776" y="404664"/>
                        <a:chExt cx="1728192" cy="5976664"/>
                      </a:xfrm>
                    </a:grpSpPr>
                    <a:grpSp>
                      <a:nvGrpSpPr>
                        <a:cNvPr id="3" name="Группа 28"/>
                        <a:cNvGrpSpPr/>
                      </a:nvGrpSpPr>
                      <a:grpSpPr>
                        <a:xfrm>
                          <a:off x="2555776" y="404664"/>
                          <a:ext cx="1728192" cy="4946848"/>
                          <a:chOff x="1403648" y="260648"/>
                          <a:chExt cx="1728192" cy="4946848"/>
                        </a:xfrm>
                      </a:grpSpPr>
                      <a:sp>
                        <a:nvSpPr>
                          <a:cNvPr id="2" name="Прямоугольник 3"/>
                          <a:cNvSpPr/>
                        </a:nvSpPr>
                        <a:spPr>
                          <a:xfrm>
                            <a:off x="1403648" y="1268760"/>
                            <a:ext cx="1728192" cy="6480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1400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Анализ существующих  </a:t>
                              </a:r>
                            </a:p>
                            <a:p>
                              <a:pPr algn="ctr"/>
                              <a:r>
                                <a:rPr lang="ru-RU" sz="1400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решений</a:t>
                              </a:r>
                              <a:endParaRPr lang="ru-RU" sz="1400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Прямоугольник 7"/>
                          <a:cNvSpPr/>
                        </a:nvSpPr>
                        <a:spPr>
                          <a:xfrm>
                            <a:off x="1403648" y="2276872"/>
                            <a:ext cx="1728192" cy="79208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1400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Сравнение вариантов и выбор опорных</a:t>
                              </a:r>
                              <a:endParaRPr lang="ru-RU" sz="1400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Прямоугольник 8"/>
                          <a:cNvSpPr/>
                        </a:nvSpPr>
                        <a:spPr>
                          <a:xfrm>
                            <a:off x="1403648" y="260648"/>
                            <a:ext cx="1728192" cy="6480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1400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Формирование ТЗ</a:t>
                              </a:r>
                              <a:endParaRPr lang="ru-RU" sz="1400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Прямоугольник 9"/>
                          <a:cNvSpPr/>
                        </a:nvSpPr>
                        <a:spPr>
                          <a:xfrm>
                            <a:off x="1403648" y="3429000"/>
                            <a:ext cx="1728192" cy="69837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1400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Сравнение опорных вариантов</a:t>
                              </a:r>
                              <a:endParaRPr lang="ru-RU" sz="1400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Прямоугольник 10"/>
                          <a:cNvSpPr/>
                        </a:nvSpPr>
                        <a:spPr>
                          <a:xfrm>
                            <a:off x="1403648" y="4509120"/>
                            <a:ext cx="1728192" cy="69837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1400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Выбор опорной схемы</a:t>
                              </a:r>
                              <a:endParaRPr lang="ru-RU" sz="1400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3" name="Прямая со стрелкой 12"/>
                          <a:cNvCxnSpPr>
                            <a:stCxn id="9" idx="2"/>
                            <a:endCxn id="4" idx="0"/>
                          </a:cNvCxnSpPr>
                        </a:nvCxnSpPr>
                        <a:spPr>
                          <a:xfrm>
                            <a:off x="2267744" y="908720"/>
                            <a:ext cx="0" cy="3600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6" name="Прямая со стрелкой 15"/>
                          <a:cNvCxnSpPr>
                            <a:stCxn id="4" idx="2"/>
                            <a:endCxn id="8" idx="0"/>
                          </a:cNvCxnSpPr>
                        </a:nvCxnSpPr>
                        <a:spPr>
                          <a:xfrm>
                            <a:off x="2267744" y="1916832"/>
                            <a:ext cx="0" cy="3600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9" name="Прямая со стрелкой 18"/>
                          <a:cNvCxnSpPr>
                            <a:stCxn id="8" idx="2"/>
                            <a:endCxn id="10" idx="0"/>
                          </a:cNvCxnSpPr>
                        </a:nvCxnSpPr>
                        <a:spPr>
                          <a:xfrm>
                            <a:off x="2267744" y="3068960"/>
                            <a:ext cx="0" cy="3600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2" name="Прямая со стрелкой 21"/>
                          <a:cNvCxnSpPr>
                            <a:stCxn id="10" idx="2"/>
                            <a:endCxn id="11" idx="0"/>
                          </a:cNvCxnSpPr>
                        </a:nvCxnSpPr>
                        <a:spPr>
                          <a:xfrm>
                            <a:off x="2267744" y="4127376"/>
                            <a:ext cx="0" cy="38174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6" name="Соединительная линия уступом 25"/>
                          <a:cNvCxnSpPr>
                            <a:stCxn id="10" idx="1"/>
                            <a:endCxn id="9" idx="1"/>
                          </a:cNvCxnSpPr>
                        </a:nvCxnSpPr>
                        <a:spPr>
                          <a:xfrm rot="10800000">
                            <a:off x="1403648" y="584684"/>
                            <a:ext cx="12700" cy="3193504"/>
                          </a:xfrm>
                          <a:prstGeom prst="bentConnector3">
                            <a:avLst>
                              <a:gd name="adj1" fmla="val 180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grpSp>
                      <a:nvGrpSpPr>
                        <a:cNvPr id="4" name="Группа 33"/>
                        <a:cNvGrpSpPr/>
                      </a:nvGrpSpPr>
                      <a:grpSpPr>
                        <a:xfrm>
                          <a:off x="2555776" y="5351512"/>
                          <a:ext cx="1728192" cy="1029816"/>
                          <a:chOff x="2555776" y="5351512"/>
                          <a:chExt cx="1728192" cy="1029816"/>
                        </a:xfrm>
                      </a:grpSpPr>
                      <a:sp>
                        <a:nvSpPr>
                          <a:cNvPr id="30" name="Прямоугольник 29"/>
                          <a:cNvSpPr/>
                        </a:nvSpPr>
                        <a:spPr>
                          <a:xfrm>
                            <a:off x="2555776" y="5733256"/>
                            <a:ext cx="1728192" cy="6480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1400" dirty="0" smtClean="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Проработка конструкции</a:t>
                              </a:r>
                              <a:endParaRPr lang="ru-RU" sz="1400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32" name="Прямая со стрелкой 31"/>
                          <a:cNvCxnSpPr>
                            <a:stCxn id="11" idx="2"/>
                            <a:endCxn id="30" idx="0"/>
                          </a:cNvCxnSpPr>
                        </a:nvCxnSpPr>
                        <a:spPr>
                          <a:xfrm>
                            <a:off x="3419872" y="5351512"/>
                            <a:ext cx="0" cy="38174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</w:p>
    <w:p w:rsidR="00B3060E" w:rsidRDefault="00B3060E" w:rsidP="00B3060E">
      <w:pPr>
        <w:pStyle w:val="af8"/>
        <w:spacing w:after="0"/>
        <w:jc w:val="center"/>
        <w:rPr>
          <w:b w:val="0"/>
          <w:color w:val="auto"/>
          <w:sz w:val="24"/>
        </w:rPr>
      </w:pPr>
      <w:r w:rsidRPr="00B3060E">
        <w:rPr>
          <w:b w:val="0"/>
          <w:color w:val="auto"/>
          <w:sz w:val="24"/>
        </w:rPr>
        <w:t xml:space="preserve">Рисунок </w:t>
      </w:r>
      <w:r w:rsidR="008D71C0" w:rsidRPr="00B3060E">
        <w:rPr>
          <w:b w:val="0"/>
          <w:color w:val="auto"/>
          <w:sz w:val="24"/>
        </w:rPr>
        <w:fldChar w:fldCharType="begin"/>
      </w:r>
      <w:r w:rsidRPr="00B3060E">
        <w:rPr>
          <w:b w:val="0"/>
          <w:color w:val="auto"/>
          <w:sz w:val="24"/>
        </w:rPr>
        <w:instrText xml:space="preserve"> STYLEREF 1 \s </w:instrText>
      </w:r>
      <w:r w:rsidR="008D71C0" w:rsidRPr="00B3060E">
        <w:rPr>
          <w:b w:val="0"/>
          <w:color w:val="auto"/>
          <w:sz w:val="24"/>
        </w:rPr>
        <w:fldChar w:fldCharType="separate"/>
      </w:r>
      <w:r w:rsidRPr="00B3060E">
        <w:rPr>
          <w:b w:val="0"/>
          <w:noProof/>
          <w:color w:val="auto"/>
          <w:sz w:val="24"/>
        </w:rPr>
        <w:t>2</w:t>
      </w:r>
      <w:r w:rsidR="008D71C0" w:rsidRPr="00B3060E">
        <w:rPr>
          <w:b w:val="0"/>
          <w:color w:val="auto"/>
          <w:sz w:val="24"/>
        </w:rPr>
        <w:fldChar w:fldCharType="end"/>
      </w:r>
      <w:r w:rsidRPr="00B3060E">
        <w:rPr>
          <w:b w:val="0"/>
          <w:color w:val="auto"/>
          <w:sz w:val="24"/>
        </w:rPr>
        <w:t>.</w:t>
      </w:r>
      <w:r w:rsidR="008D71C0" w:rsidRPr="00B3060E">
        <w:rPr>
          <w:b w:val="0"/>
          <w:color w:val="auto"/>
          <w:sz w:val="24"/>
        </w:rPr>
        <w:fldChar w:fldCharType="begin"/>
      </w:r>
      <w:r w:rsidRPr="00B3060E">
        <w:rPr>
          <w:b w:val="0"/>
          <w:color w:val="auto"/>
          <w:sz w:val="24"/>
        </w:rPr>
        <w:instrText xml:space="preserve"> SEQ Рисунок \* ARABIC \s 1 </w:instrText>
      </w:r>
      <w:r w:rsidR="008D71C0" w:rsidRPr="00B3060E">
        <w:rPr>
          <w:b w:val="0"/>
          <w:color w:val="auto"/>
          <w:sz w:val="24"/>
        </w:rPr>
        <w:fldChar w:fldCharType="separate"/>
      </w:r>
      <w:r w:rsidRPr="00B3060E">
        <w:rPr>
          <w:b w:val="0"/>
          <w:noProof/>
          <w:color w:val="auto"/>
          <w:sz w:val="24"/>
        </w:rPr>
        <w:t>2</w:t>
      </w:r>
      <w:r w:rsidR="008D71C0" w:rsidRPr="00B3060E">
        <w:rPr>
          <w:b w:val="0"/>
          <w:color w:val="auto"/>
          <w:sz w:val="24"/>
        </w:rPr>
        <w:fldChar w:fldCharType="end"/>
      </w:r>
      <w:r w:rsidRPr="00B3060E">
        <w:rPr>
          <w:b w:val="0"/>
          <w:color w:val="auto"/>
          <w:sz w:val="24"/>
        </w:rPr>
        <w:t xml:space="preserve">– Структура проектирования основанная </w:t>
      </w:r>
      <w:proofErr w:type="gramStart"/>
      <w:r w:rsidRPr="00B3060E">
        <w:rPr>
          <w:b w:val="0"/>
          <w:color w:val="auto"/>
          <w:sz w:val="24"/>
        </w:rPr>
        <w:t>на</w:t>
      </w:r>
      <w:proofErr w:type="gramEnd"/>
      <w:r w:rsidRPr="00B3060E">
        <w:rPr>
          <w:b w:val="0"/>
          <w:color w:val="auto"/>
          <w:sz w:val="24"/>
        </w:rPr>
        <w:t xml:space="preserve"> </w:t>
      </w:r>
    </w:p>
    <w:p w:rsidR="00E43775" w:rsidRPr="00B3060E" w:rsidRDefault="00B3060E" w:rsidP="00B3060E">
      <w:pPr>
        <w:pStyle w:val="af8"/>
        <w:spacing w:after="0"/>
        <w:jc w:val="center"/>
        <w:rPr>
          <w:rFonts w:ascii="Verdana" w:eastAsia="Times New Roman" w:hAnsi="Verdana" w:cs="Tahoma"/>
          <w:b w:val="0"/>
          <w:iCs/>
          <w:color w:val="auto"/>
          <w:sz w:val="24"/>
        </w:rPr>
      </w:pPr>
      <w:proofErr w:type="gramStart"/>
      <w:r w:rsidRPr="00B3060E">
        <w:rPr>
          <w:b w:val="0"/>
          <w:color w:val="auto"/>
          <w:sz w:val="24"/>
        </w:rPr>
        <w:t>анализе</w:t>
      </w:r>
      <w:proofErr w:type="gramEnd"/>
      <w:r w:rsidRPr="00B3060E">
        <w:rPr>
          <w:b w:val="0"/>
          <w:color w:val="auto"/>
          <w:sz w:val="24"/>
        </w:rPr>
        <w:t xml:space="preserve"> существующих решений</w:t>
      </w:r>
    </w:p>
    <w:p w:rsidR="00F55ECE" w:rsidRDefault="00F55ECE" w:rsidP="000C386B"/>
    <w:p w:rsidR="003A706B" w:rsidRDefault="003A706B" w:rsidP="00B20888">
      <w:pPr>
        <w:ind w:firstLine="142"/>
      </w:pPr>
      <w:r>
        <w:t xml:space="preserve">На основании данной схемы можно сделать вывод, что ЛПР в лице конструктора как минимум дважды сталкивается с задачей принятия решений. Первый раз при выборе опорных схем </w:t>
      </w:r>
      <w:r w:rsidR="0035087B">
        <w:t xml:space="preserve">системы </w:t>
      </w:r>
      <w:proofErr w:type="spellStart"/>
      <w:r w:rsidR="0035087B">
        <w:t>отодвижения</w:t>
      </w:r>
      <w:proofErr w:type="spellEnd"/>
      <w:r w:rsidR="001B07B3">
        <w:t xml:space="preserve">. Второй раз при </w:t>
      </w:r>
      <w:proofErr w:type="gramStart"/>
      <w:r w:rsidR="001B07B3">
        <w:t>окончательном</w:t>
      </w:r>
      <w:proofErr w:type="gramEnd"/>
      <w:r w:rsidR="001B07B3">
        <w:t xml:space="preserve"> утверждения конструкторско-компоновочной схемы. </w:t>
      </w:r>
    </w:p>
    <w:p w:rsidR="00E4070A" w:rsidRDefault="00E4070A" w:rsidP="00B20888">
      <w:pPr>
        <w:ind w:firstLine="142"/>
      </w:pPr>
    </w:p>
    <w:p w:rsidR="007B3D1C" w:rsidRPr="007B3D1C" w:rsidRDefault="003F2D5F" w:rsidP="00B20888">
      <w:pPr>
        <w:pStyle w:val="afc"/>
        <w:numPr>
          <w:ilvl w:val="1"/>
          <w:numId w:val="60"/>
        </w:numPr>
        <w:ind w:firstLine="142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 xml:space="preserve">Применение методов </w:t>
      </w:r>
      <w:r w:rsidR="00422983">
        <w:rPr>
          <w:b/>
          <w:i w:val="0"/>
          <w:color w:val="auto"/>
        </w:rPr>
        <w:t xml:space="preserve">теории принятия решений для выбора системы </w:t>
      </w:r>
      <w:proofErr w:type="spellStart"/>
      <w:r w:rsidR="00422983">
        <w:rPr>
          <w:b/>
          <w:i w:val="0"/>
          <w:color w:val="auto"/>
        </w:rPr>
        <w:t>отодвижения</w:t>
      </w:r>
      <w:proofErr w:type="spellEnd"/>
    </w:p>
    <w:p w:rsidR="007B3D1C" w:rsidRPr="007B3D1C" w:rsidRDefault="007B3D1C" w:rsidP="00B20888">
      <w:pPr>
        <w:ind w:firstLine="142"/>
      </w:pPr>
    </w:p>
    <w:p w:rsidR="001B07B3" w:rsidRDefault="00303580" w:rsidP="00B20888">
      <w:pPr>
        <w:ind w:firstLine="142"/>
      </w:pPr>
      <w:r>
        <w:t xml:space="preserve">Основываясь на </w:t>
      </w:r>
      <w:r w:rsidR="001B07B3">
        <w:t xml:space="preserve"> </w:t>
      </w:r>
      <w:r w:rsidR="00B04694">
        <w:t>схеме,</w:t>
      </w:r>
      <w:r>
        <w:t xml:space="preserve"> </w:t>
      </w:r>
      <w:r w:rsidR="00E4070A">
        <w:t xml:space="preserve">приведенной </w:t>
      </w:r>
      <w:r>
        <w:t xml:space="preserve">на  рисунке 2.2  </w:t>
      </w:r>
      <w:r w:rsidR="001B07B3">
        <w:t>можно предложить следующий порядок принятий решений:</w:t>
      </w:r>
    </w:p>
    <w:p w:rsidR="00E4070A" w:rsidRDefault="00E4070A" w:rsidP="00B20888">
      <w:pPr>
        <w:ind w:firstLine="142"/>
      </w:pPr>
    </w:p>
    <w:p w:rsidR="001B07B3" w:rsidRDefault="001B07B3" w:rsidP="00B20888">
      <w:pPr>
        <w:pStyle w:val="af0"/>
        <w:numPr>
          <w:ilvl w:val="0"/>
          <w:numId w:val="61"/>
        </w:numPr>
        <w:ind w:firstLine="142"/>
        <w:jc w:val="left"/>
        <w:rPr>
          <w:b w:val="0"/>
        </w:rPr>
      </w:pPr>
      <w:r w:rsidRPr="00303580">
        <w:rPr>
          <w:b w:val="0"/>
        </w:rPr>
        <w:t xml:space="preserve">На первом этапе </w:t>
      </w:r>
      <w:r w:rsidR="00303580" w:rsidRPr="00303580">
        <w:rPr>
          <w:b w:val="0"/>
        </w:rPr>
        <w:t>проводится сравнения альтернатив по набору общетехнических критериев характерных для данной сист</w:t>
      </w:r>
      <w:r w:rsidR="0035087B">
        <w:rPr>
          <w:b w:val="0"/>
        </w:rPr>
        <w:t>емы</w:t>
      </w:r>
      <w:r w:rsidR="00303580">
        <w:rPr>
          <w:b w:val="0"/>
        </w:rPr>
        <w:t>. В силу того, что на данном этапе зачастую входными данными для сравнения является лишь задумка конструктора</w:t>
      </w:r>
      <w:r w:rsidR="00E4070A">
        <w:rPr>
          <w:b w:val="0"/>
        </w:rPr>
        <w:t>,</w:t>
      </w:r>
      <w:r w:rsidR="00303580">
        <w:rPr>
          <w:b w:val="0"/>
        </w:rPr>
        <w:t xml:space="preserve"> </w:t>
      </w:r>
      <w:r w:rsidR="00E4070A">
        <w:rPr>
          <w:b w:val="0"/>
        </w:rPr>
        <w:t xml:space="preserve">то </w:t>
      </w:r>
      <w:r w:rsidR="00303580">
        <w:rPr>
          <w:b w:val="0"/>
        </w:rPr>
        <w:t>для сравнения альтернатив рекомендуется использовать метод экспертных оценок и метод аналитической иерархии</w:t>
      </w:r>
      <w:r w:rsidR="00E4070A">
        <w:rPr>
          <w:b w:val="0"/>
        </w:rPr>
        <w:t>, которые рассматривались в предыдущей работе.</w:t>
      </w:r>
    </w:p>
    <w:p w:rsidR="0035087B" w:rsidRDefault="0035087B" w:rsidP="00B20888">
      <w:pPr>
        <w:pStyle w:val="af0"/>
        <w:ind w:left="360" w:firstLine="142"/>
        <w:jc w:val="left"/>
        <w:rPr>
          <w:b w:val="0"/>
        </w:rPr>
      </w:pPr>
    </w:p>
    <w:p w:rsidR="005D6A7D" w:rsidRDefault="00EC72A6" w:rsidP="00B20888">
      <w:pPr>
        <w:pStyle w:val="af0"/>
        <w:numPr>
          <w:ilvl w:val="0"/>
          <w:numId w:val="61"/>
        </w:numPr>
        <w:ind w:firstLine="142"/>
        <w:jc w:val="left"/>
        <w:rPr>
          <w:b w:val="0"/>
        </w:rPr>
      </w:pPr>
      <w:r>
        <w:rPr>
          <w:b w:val="0"/>
        </w:rPr>
        <w:t xml:space="preserve">На втором этапе, критерии, оценка которых ранее проводилась на основании мнения и опыта экспертов, могут быть </w:t>
      </w:r>
      <w:r w:rsidR="00422983">
        <w:rPr>
          <w:b w:val="0"/>
        </w:rPr>
        <w:t>оценены</w:t>
      </w:r>
      <w:r>
        <w:rPr>
          <w:b w:val="0"/>
        </w:rPr>
        <w:t xml:space="preserve"> </w:t>
      </w:r>
      <w:proofErr w:type="spellStart"/>
      <w:r>
        <w:rPr>
          <w:b w:val="0"/>
        </w:rPr>
        <w:t>целочислено</w:t>
      </w:r>
      <w:proofErr w:type="spellEnd"/>
      <w:r>
        <w:rPr>
          <w:b w:val="0"/>
        </w:rPr>
        <w:t xml:space="preserve">– </w:t>
      </w:r>
      <w:proofErr w:type="gramStart"/>
      <w:r>
        <w:rPr>
          <w:b w:val="0"/>
        </w:rPr>
        <w:t>по</w:t>
      </w:r>
      <w:proofErr w:type="gramEnd"/>
      <w:r>
        <w:rPr>
          <w:b w:val="0"/>
        </w:rPr>
        <w:t>являются массово-габ</w:t>
      </w:r>
      <w:r w:rsidR="0035087B">
        <w:rPr>
          <w:b w:val="0"/>
        </w:rPr>
        <w:t>ар</w:t>
      </w:r>
      <w:r>
        <w:rPr>
          <w:b w:val="0"/>
        </w:rPr>
        <w:t xml:space="preserve">итные сводки, прорисовываются </w:t>
      </w:r>
      <w:r w:rsidR="0035087B">
        <w:rPr>
          <w:b w:val="0"/>
        </w:rPr>
        <w:t xml:space="preserve">схемы прокладки кабеля и др. </w:t>
      </w:r>
      <w:r>
        <w:rPr>
          <w:b w:val="0"/>
        </w:rPr>
        <w:t xml:space="preserve"> </w:t>
      </w:r>
      <w:r w:rsidR="0035087B">
        <w:rPr>
          <w:b w:val="0"/>
        </w:rPr>
        <w:t xml:space="preserve">В то же время появляется ряд новых требований и критериев. </w:t>
      </w:r>
      <w:proofErr w:type="gramStart"/>
      <w:r w:rsidR="00480023">
        <w:rPr>
          <w:b w:val="0"/>
        </w:rPr>
        <w:t>Например</w:t>
      </w:r>
      <w:proofErr w:type="gramEnd"/>
      <w:r w:rsidR="00480023">
        <w:rPr>
          <w:b w:val="0"/>
        </w:rPr>
        <w:t xml:space="preserve"> требования по размещению </w:t>
      </w:r>
      <w:r w:rsidR="00480023">
        <w:rPr>
          <w:b w:val="0"/>
        </w:rPr>
        <w:lastRenderedPageBreak/>
        <w:t>аппаратуры управ</w:t>
      </w:r>
      <w:r w:rsidR="00F65713">
        <w:rPr>
          <w:b w:val="0"/>
        </w:rPr>
        <w:t>ления энергетической установкой или использование внутреннего объема конструкции.</w:t>
      </w:r>
    </w:p>
    <w:p w:rsidR="00CF1A38" w:rsidRPr="00CF1A38" w:rsidRDefault="00CF1A38" w:rsidP="00B20888">
      <w:pPr>
        <w:pStyle w:val="af0"/>
        <w:ind w:firstLine="142"/>
        <w:rPr>
          <w:b w:val="0"/>
        </w:rPr>
      </w:pPr>
    </w:p>
    <w:p w:rsidR="00CF1A38" w:rsidRDefault="00CF1A38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Таким </w:t>
      </w:r>
      <w:proofErr w:type="gramStart"/>
      <w:r>
        <w:rPr>
          <w:b w:val="0"/>
        </w:rPr>
        <w:t>образом</w:t>
      </w:r>
      <w:proofErr w:type="gramEnd"/>
      <w:r>
        <w:rPr>
          <w:b w:val="0"/>
        </w:rPr>
        <w:t xml:space="preserve"> на втором этапе имеется смешанный набор критериев, которы</w:t>
      </w:r>
      <w:r w:rsidR="00F65713">
        <w:rPr>
          <w:b w:val="0"/>
        </w:rPr>
        <w:t xml:space="preserve">й помимо целочисленных значений </w:t>
      </w:r>
      <w:r w:rsidR="00C01EE2">
        <w:rPr>
          <w:b w:val="0"/>
        </w:rPr>
        <w:t xml:space="preserve">может принимать описательный характер. </w:t>
      </w:r>
    </w:p>
    <w:p w:rsidR="00E05BC1" w:rsidRDefault="00E05BC1" w:rsidP="00B20888">
      <w:pPr>
        <w:pStyle w:val="af0"/>
        <w:ind w:left="360" w:firstLine="142"/>
        <w:jc w:val="left"/>
        <w:rPr>
          <w:b w:val="0"/>
        </w:rPr>
      </w:pPr>
    </w:p>
    <w:p w:rsidR="000E0299" w:rsidRDefault="004E1CD7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Для выбора наилучшего варианта системы </w:t>
      </w:r>
      <w:proofErr w:type="spellStart"/>
      <w:r>
        <w:rPr>
          <w:b w:val="0"/>
        </w:rPr>
        <w:t>отодвижения</w:t>
      </w:r>
      <w:proofErr w:type="spellEnd"/>
      <w:r>
        <w:rPr>
          <w:b w:val="0"/>
        </w:rPr>
        <w:t xml:space="preserve"> применим набор критериев приведенных в главе 1. Каждая альтернатива оценивается по набору данных критериев. </w:t>
      </w:r>
      <w:r w:rsidR="000E0299">
        <w:rPr>
          <w:b w:val="0"/>
        </w:rPr>
        <w:t>После чего в рамках каждого критерия происходит ранжирование. Наилучш</w:t>
      </w:r>
      <w:r w:rsidR="002A153B">
        <w:rPr>
          <w:b w:val="0"/>
        </w:rPr>
        <w:t>ей</w:t>
      </w:r>
      <w:r w:rsidR="000E0299">
        <w:rPr>
          <w:b w:val="0"/>
        </w:rPr>
        <w:t xml:space="preserve"> признается альтернатива </w:t>
      </w:r>
      <w:r w:rsidR="000E0299" w:rsidRPr="000E0299">
        <w:rPr>
          <w:b w:val="0"/>
          <w:i/>
          <w:lang w:val="en-US"/>
        </w:rPr>
        <w:t>A</w:t>
      </w:r>
      <w:r w:rsidR="000E0299" w:rsidRPr="000E0299">
        <w:rPr>
          <w:b w:val="0"/>
          <w:i/>
          <w:vertAlign w:val="subscript"/>
          <w:lang w:val="en-US"/>
        </w:rPr>
        <w:t>l</w:t>
      </w:r>
      <w:r w:rsidR="000E0299">
        <w:rPr>
          <w:b w:val="0"/>
        </w:rPr>
        <w:t xml:space="preserve"> с минимальной суммой рангов:</w:t>
      </w: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39"/>
        <w:gridCol w:w="3108"/>
        <w:gridCol w:w="3064"/>
      </w:tblGrid>
      <w:tr w:rsidR="000E0299" w:rsidTr="004E2410">
        <w:tc>
          <w:tcPr>
            <w:tcW w:w="3190" w:type="dxa"/>
          </w:tcPr>
          <w:p w:rsidR="000E0299" w:rsidRDefault="000E0299" w:rsidP="00B20888">
            <w:pPr>
              <w:pStyle w:val="af0"/>
              <w:ind w:left="0" w:firstLine="142"/>
              <w:jc w:val="left"/>
              <w:rPr>
                <w:b w:val="0"/>
              </w:rPr>
            </w:pPr>
          </w:p>
        </w:tc>
        <w:tc>
          <w:tcPr>
            <w:tcW w:w="3190" w:type="dxa"/>
          </w:tcPr>
          <w:p w:rsidR="000E0299" w:rsidRPr="006C20F9" w:rsidRDefault="008D71C0" w:rsidP="00B20888">
            <w:pPr>
              <w:pStyle w:val="af0"/>
              <w:ind w:left="0" w:firstLine="142"/>
              <w:jc w:val="left"/>
              <w:rPr>
                <w:b w:val="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min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j</m:t>
                        </m:r>
                      </m:lim>
                    </m:limLow>
                  </m:fName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naryPr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i=1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7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 w:val="0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ij</m:t>
                            </m:r>
                          </m:sub>
                        </m:sSub>
                      </m:e>
                    </m:nary>
                  </m:e>
                </m:func>
              </m:oMath>
            </m:oMathPara>
          </w:p>
        </w:tc>
        <w:tc>
          <w:tcPr>
            <w:tcW w:w="3191" w:type="dxa"/>
            <w:vAlign w:val="center"/>
          </w:tcPr>
          <w:p w:rsidR="000E0299" w:rsidRDefault="004E2410" w:rsidP="00B20888">
            <w:pPr>
              <w:pStyle w:val="af0"/>
              <w:ind w:left="0" w:firstLine="142"/>
              <w:rPr>
                <w:b w:val="0"/>
              </w:rPr>
            </w:pPr>
            <w:r>
              <w:rPr>
                <w:b w:val="0"/>
              </w:rPr>
              <w:t>(2.1)</w:t>
            </w:r>
          </w:p>
        </w:tc>
      </w:tr>
    </w:tbl>
    <w:p w:rsidR="004E1CD7" w:rsidRDefault="000E0299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 </w:t>
      </w:r>
      <w:r w:rsidR="008A6FCE">
        <w:rPr>
          <w:b w:val="0"/>
        </w:rPr>
        <w:t xml:space="preserve">Где </w:t>
      </w:r>
      <m:oMath>
        <m:sSub>
          <m:sSubPr>
            <m:ctrlPr>
              <w:rPr>
                <w:rFonts w:ascii="Cambria Math" w:hAnsi="Cambria Math"/>
                <w:b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ij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- ранг </m:t>
        </m:r>
        <m:r>
          <m:rPr>
            <m:sty m:val="bi"/>
          </m:rPr>
          <w:rPr>
            <w:rFonts w:ascii="Cambria Math" w:hAnsi="Cambria Math"/>
            <w:lang w:val="en-US"/>
          </w:rPr>
          <m:t>j</m:t>
        </m:r>
        <m:r>
          <m:rPr>
            <m:sty m:val="bi"/>
          </m:rPr>
          <w:rPr>
            <w:rFonts w:ascii="Cambria Math" w:hAnsi="Cambria Math"/>
          </w:rPr>
          <m:t xml:space="preserve">-ой альтернативы по </m:t>
        </m:r>
        <m:r>
          <m:rPr>
            <m:sty m:val="bi"/>
          </m:rPr>
          <w:rPr>
            <w:rFonts w:ascii="Cambria Math" w:hAnsi="Cambria Math"/>
            <w:lang w:val="en-US"/>
          </w:rPr>
          <m:t>i</m:t>
        </m:r>
        <m:r>
          <m:rPr>
            <m:sty m:val="bi"/>
          </m:rPr>
          <w:rPr>
            <w:rFonts w:ascii="Cambria Math" w:hAnsi="Cambria Math"/>
          </w:rPr>
          <m:t>-му критерию</m:t>
        </m:r>
      </m:oMath>
      <w:r w:rsidR="008F0044">
        <w:rPr>
          <w:b w:val="0"/>
        </w:rPr>
        <w:t>.</w:t>
      </w:r>
    </w:p>
    <w:p w:rsidR="00187C73" w:rsidRDefault="00187C73" w:rsidP="00B20888">
      <w:pPr>
        <w:pStyle w:val="af0"/>
        <w:ind w:left="360" w:firstLine="142"/>
        <w:jc w:val="left"/>
        <w:rPr>
          <w:b w:val="0"/>
        </w:rPr>
      </w:pPr>
    </w:p>
    <w:p w:rsidR="00187C73" w:rsidRDefault="00482C32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Для приведения численных значений критериев, имеющих разные размерности, к безразмерным величинам в целях их сравнения осуществляют нормализацию критериев. </w:t>
      </w:r>
    </w:p>
    <w:p w:rsidR="009961AF" w:rsidRDefault="009961AF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>Сравнительная нормализация по ТЗ:</w:t>
      </w: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3"/>
        <w:gridCol w:w="3102"/>
        <w:gridCol w:w="3066"/>
      </w:tblGrid>
      <w:tr w:rsidR="009961AF" w:rsidTr="009961AF">
        <w:tc>
          <w:tcPr>
            <w:tcW w:w="3190" w:type="dxa"/>
          </w:tcPr>
          <w:p w:rsidR="009961AF" w:rsidRDefault="009961AF" w:rsidP="00B20888">
            <w:pPr>
              <w:pStyle w:val="af0"/>
              <w:ind w:left="0"/>
              <w:jc w:val="left"/>
              <w:rPr>
                <w:b w:val="0"/>
              </w:rPr>
            </w:pPr>
          </w:p>
        </w:tc>
        <w:tc>
          <w:tcPr>
            <w:tcW w:w="3190" w:type="dxa"/>
          </w:tcPr>
          <w:p w:rsidR="009961AF" w:rsidRDefault="008D71C0" w:rsidP="00AB2349">
            <w:pPr>
              <w:pStyle w:val="af0"/>
              <w:ind w:left="0"/>
              <w:jc w:val="left"/>
              <w:rPr>
                <w:b w:val="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ТЗ</m:t>
                        </m:r>
                      </m:sup>
                    </m:sSub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ТЗ</m:t>
                        </m:r>
                      </m:sup>
                    </m:sSub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3191" w:type="dxa"/>
            <w:vAlign w:val="center"/>
          </w:tcPr>
          <w:p w:rsidR="009961AF" w:rsidRDefault="009961AF" w:rsidP="009961AF">
            <w:pPr>
              <w:pStyle w:val="af0"/>
              <w:ind w:left="0"/>
              <w:rPr>
                <w:b w:val="0"/>
              </w:rPr>
            </w:pPr>
            <w:r>
              <w:rPr>
                <w:b w:val="0"/>
              </w:rPr>
              <w:t>(2.2)</w:t>
            </w:r>
          </w:p>
        </w:tc>
      </w:tr>
    </w:tbl>
    <w:p w:rsidR="009961AF" w:rsidRDefault="009961AF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>Относительная нормализация:</w:t>
      </w: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54"/>
        <w:gridCol w:w="3080"/>
        <w:gridCol w:w="3077"/>
      </w:tblGrid>
      <w:tr w:rsidR="009961AF" w:rsidTr="009961AF">
        <w:tc>
          <w:tcPr>
            <w:tcW w:w="3190" w:type="dxa"/>
          </w:tcPr>
          <w:p w:rsidR="009961AF" w:rsidRDefault="009961AF" w:rsidP="00B20888">
            <w:pPr>
              <w:pStyle w:val="af0"/>
              <w:ind w:left="0"/>
              <w:jc w:val="left"/>
              <w:rPr>
                <w:b w:val="0"/>
              </w:rPr>
            </w:pPr>
          </w:p>
        </w:tc>
        <w:tc>
          <w:tcPr>
            <w:tcW w:w="3190" w:type="dxa"/>
          </w:tcPr>
          <w:p w:rsidR="009961AF" w:rsidRDefault="008D71C0" w:rsidP="009961AF">
            <w:pPr>
              <w:pStyle w:val="af0"/>
              <w:ind w:left="0"/>
              <w:jc w:val="left"/>
              <w:rPr>
                <w:b w:val="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3191" w:type="dxa"/>
            <w:vAlign w:val="center"/>
          </w:tcPr>
          <w:p w:rsidR="009961AF" w:rsidRPr="009961AF" w:rsidRDefault="009961AF" w:rsidP="009961AF">
            <w:pPr>
              <w:pStyle w:val="af0"/>
              <w:ind w:left="0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(2.3)</w:t>
            </w:r>
          </w:p>
        </w:tc>
      </w:tr>
    </w:tbl>
    <w:p w:rsidR="00AB2349" w:rsidRPr="00AB2349" w:rsidRDefault="00AB2349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b w:val="0"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ТЗ</m:t>
            </m:r>
          </m:sup>
        </m:sSubSup>
        <m:r>
          <m:rPr>
            <m:sty m:val="bi"/>
          </m:rPr>
          <w:rPr>
            <w:rFonts w:ascii="Cambria Math" w:hAnsi="Cambria Math"/>
          </w:rPr>
          <m:t>–</m:t>
        </m:r>
      </m:oMath>
      <w:r w:rsidRPr="00AB2349">
        <w:t xml:space="preserve"> </w:t>
      </w:r>
      <w:r w:rsidRPr="00AB2349">
        <w:rPr>
          <w:b w:val="0"/>
        </w:rPr>
        <w:t xml:space="preserve">значение </w:t>
      </w:r>
      <w:proofErr w:type="spellStart"/>
      <w:r>
        <w:rPr>
          <w:b w:val="0"/>
          <w:i/>
          <w:lang w:val="en-US"/>
        </w:rPr>
        <w:t>i</w:t>
      </w:r>
      <w:proofErr w:type="spellEnd"/>
      <w:r w:rsidRPr="00B04694">
        <w:rPr>
          <w:b w:val="0"/>
          <w:i/>
        </w:rPr>
        <w:t>-</w:t>
      </w:r>
      <w:r w:rsidRPr="00AB2349">
        <w:rPr>
          <w:b w:val="0"/>
        </w:rPr>
        <w:t>го локального критерия,</w:t>
      </w:r>
      <w:r w:rsidRPr="00B04694">
        <w:rPr>
          <w:b w:val="0"/>
        </w:rPr>
        <w:t xml:space="preserve"> </w:t>
      </w:r>
      <w:r w:rsidRPr="00AB2349">
        <w:rPr>
          <w:b w:val="0"/>
        </w:rPr>
        <w:t>соответствующее ТЗ;</w:t>
      </w:r>
    </w:p>
    <w:p w:rsidR="00AB2349" w:rsidRDefault="00AB2349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ab/>
        <w:t xml:space="preserve">    </w:t>
      </w:r>
      <m:oMath>
        <m:sSub>
          <m:sSubPr>
            <m:ctrlPr>
              <w:rPr>
                <w:rFonts w:ascii="Cambria Math" w:hAnsi="Cambria Math"/>
                <w:b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ij</m:t>
            </m:r>
          </m:sub>
        </m:sSub>
        <m:r>
          <m:rPr>
            <m:sty m:val="bi"/>
          </m:rPr>
          <w:rPr>
            <w:rFonts w:ascii="Cambria Math" w:hAnsi="Cambria Math"/>
          </w:rPr>
          <m:t>–</m:t>
        </m:r>
      </m:oMath>
      <w:r w:rsidRPr="00AB2349">
        <w:t xml:space="preserve"> </w:t>
      </w:r>
      <w:r w:rsidRPr="00AB2349">
        <w:rPr>
          <w:b w:val="0"/>
        </w:rPr>
        <w:t xml:space="preserve">значение </w:t>
      </w:r>
      <w:proofErr w:type="spellStart"/>
      <w:r>
        <w:rPr>
          <w:b w:val="0"/>
          <w:i/>
          <w:lang w:val="en-US"/>
        </w:rPr>
        <w:t>i</w:t>
      </w:r>
      <w:proofErr w:type="spellEnd"/>
      <w:r w:rsidRPr="00AB2349">
        <w:rPr>
          <w:b w:val="0"/>
        </w:rPr>
        <w:t>-го локального параметра для го варианта рения;</w:t>
      </w:r>
    </w:p>
    <w:p w:rsidR="00AB2349" w:rsidRDefault="00AB2349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        </w:t>
      </w:r>
      <m:oMath>
        <m:sSubSup>
          <m:sSubSupPr>
            <m:ctrlPr>
              <w:rPr>
                <w:rFonts w:ascii="Cambria Math" w:hAnsi="Cambria Math"/>
                <w:b w:val="0"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-</m:t>
            </m:r>
          </m:sup>
        </m:sSubSup>
        <m:r>
          <m:rPr>
            <m:sty m:val="bi"/>
          </m:rPr>
          <w:rPr>
            <w:rFonts w:ascii="Cambria Math" w:hAnsi="Cambria Math"/>
          </w:rPr>
          <m:t xml:space="preserve"> –</m:t>
        </m:r>
      </m:oMath>
      <w:r w:rsidRPr="00AB2349">
        <w:rPr>
          <w:b w:val="0"/>
        </w:rPr>
        <w:t xml:space="preserve">значение </w:t>
      </w:r>
      <w:proofErr w:type="spellStart"/>
      <w:r>
        <w:rPr>
          <w:b w:val="0"/>
          <w:i/>
          <w:lang w:val="en-US"/>
        </w:rPr>
        <w:t>i</w:t>
      </w:r>
      <w:proofErr w:type="spellEnd"/>
      <w:r w:rsidRPr="00AB2349">
        <w:rPr>
          <w:b w:val="0"/>
        </w:rPr>
        <w:t>-го локального критерия,</w:t>
      </w:r>
      <w:r>
        <w:rPr>
          <w:b w:val="0"/>
        </w:rPr>
        <w:t xml:space="preserve"> </w:t>
      </w:r>
      <w:r w:rsidRPr="00AB2349">
        <w:rPr>
          <w:b w:val="0"/>
        </w:rPr>
        <w:t xml:space="preserve">соответствующее </w:t>
      </w:r>
      <w:r>
        <w:rPr>
          <w:b w:val="0"/>
        </w:rPr>
        <w:t xml:space="preserve">максимальному </w:t>
      </w:r>
      <w:r w:rsidRPr="00AB2349">
        <w:rPr>
          <w:b w:val="0"/>
        </w:rPr>
        <w:t>значению</w:t>
      </w:r>
      <w:r>
        <w:rPr>
          <w:b w:val="0"/>
        </w:rPr>
        <w:t xml:space="preserve">  среди сравниваемых вариантов решения;</w:t>
      </w:r>
    </w:p>
    <w:p w:rsidR="00AB2349" w:rsidRPr="00AB2349" w:rsidRDefault="00AB2349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        </w:t>
      </w:r>
      <m:oMath>
        <m:sSubSup>
          <m:sSubSupPr>
            <m:ctrlPr>
              <w:rPr>
                <w:rFonts w:ascii="Cambria Math" w:hAnsi="Cambria Math"/>
                <w:b w:val="0"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bSup>
      </m:oMath>
      <w:r>
        <w:rPr>
          <w:b w:val="0"/>
        </w:rPr>
        <w:t>–</w:t>
      </w:r>
      <w:r w:rsidRPr="00AB2349">
        <w:rPr>
          <w:b w:val="0"/>
        </w:rPr>
        <w:t xml:space="preserve">значение </w:t>
      </w:r>
      <w:proofErr w:type="spellStart"/>
      <w:r>
        <w:rPr>
          <w:b w:val="0"/>
          <w:i/>
          <w:lang w:val="en-US"/>
        </w:rPr>
        <w:t>i</w:t>
      </w:r>
      <w:proofErr w:type="spellEnd"/>
      <w:r w:rsidRPr="00AB2349">
        <w:rPr>
          <w:b w:val="0"/>
        </w:rPr>
        <w:t>-го локального критерия,</w:t>
      </w:r>
      <w:r>
        <w:rPr>
          <w:b w:val="0"/>
        </w:rPr>
        <w:t xml:space="preserve"> </w:t>
      </w:r>
      <w:r w:rsidRPr="00AB2349">
        <w:rPr>
          <w:b w:val="0"/>
        </w:rPr>
        <w:t xml:space="preserve">соответствующее </w:t>
      </w:r>
      <w:r>
        <w:rPr>
          <w:b w:val="0"/>
        </w:rPr>
        <w:t xml:space="preserve">минимальному </w:t>
      </w:r>
      <w:r w:rsidRPr="00AB2349">
        <w:rPr>
          <w:b w:val="0"/>
        </w:rPr>
        <w:t xml:space="preserve"> значению</w:t>
      </w:r>
      <w:r>
        <w:rPr>
          <w:b w:val="0"/>
        </w:rPr>
        <w:t xml:space="preserve">  среди сравниваемых вариантов решения;</w:t>
      </w:r>
    </w:p>
    <w:p w:rsidR="00D15205" w:rsidRPr="00AB2349" w:rsidRDefault="00D15205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Для перевода качественных суждений в количественные воспользуемся шкалой относительной предпочтительности </w:t>
      </w:r>
      <w:proofErr w:type="spellStart"/>
      <w:r>
        <w:rPr>
          <w:b w:val="0"/>
        </w:rPr>
        <w:t>Саати</w:t>
      </w:r>
      <w:proofErr w:type="spellEnd"/>
      <w:r>
        <w:rPr>
          <w:b w:val="0"/>
        </w:rPr>
        <w:t>, таб. 2.1</w:t>
      </w:r>
    </w:p>
    <w:p w:rsidR="00D15205" w:rsidRDefault="00D15205" w:rsidP="00B20888">
      <w:pPr>
        <w:pStyle w:val="af0"/>
        <w:ind w:left="360" w:firstLine="142"/>
        <w:jc w:val="left"/>
        <w:rPr>
          <w:b w:val="0"/>
        </w:rPr>
      </w:pPr>
    </w:p>
    <w:p w:rsidR="00D15205" w:rsidRPr="00D15205" w:rsidRDefault="00D15205" w:rsidP="00D15205">
      <w:pPr>
        <w:pStyle w:val="af8"/>
        <w:keepNext/>
        <w:rPr>
          <w:b w:val="0"/>
          <w:color w:val="auto"/>
          <w:sz w:val="22"/>
        </w:rPr>
      </w:pPr>
      <w:r w:rsidRPr="00D15205">
        <w:rPr>
          <w:b w:val="0"/>
          <w:color w:val="auto"/>
          <w:sz w:val="22"/>
        </w:rPr>
        <w:t xml:space="preserve">Таблица </w:t>
      </w:r>
      <w:r w:rsidR="008D71C0" w:rsidRPr="00D15205">
        <w:rPr>
          <w:b w:val="0"/>
          <w:color w:val="auto"/>
          <w:sz w:val="22"/>
        </w:rPr>
        <w:fldChar w:fldCharType="begin"/>
      </w:r>
      <w:r w:rsidRPr="00D15205">
        <w:rPr>
          <w:b w:val="0"/>
          <w:color w:val="auto"/>
          <w:sz w:val="22"/>
        </w:rPr>
        <w:instrText xml:space="preserve"> STYLEREF 1 \s </w:instrText>
      </w:r>
      <w:r w:rsidR="008D71C0" w:rsidRPr="00D15205">
        <w:rPr>
          <w:b w:val="0"/>
          <w:color w:val="auto"/>
          <w:sz w:val="22"/>
        </w:rPr>
        <w:fldChar w:fldCharType="separate"/>
      </w:r>
      <w:r w:rsidRPr="00D15205">
        <w:rPr>
          <w:b w:val="0"/>
          <w:noProof/>
          <w:color w:val="auto"/>
          <w:sz w:val="22"/>
        </w:rPr>
        <w:t>2</w:t>
      </w:r>
      <w:r w:rsidR="008D71C0" w:rsidRPr="00D15205">
        <w:rPr>
          <w:b w:val="0"/>
          <w:color w:val="auto"/>
          <w:sz w:val="22"/>
        </w:rPr>
        <w:fldChar w:fldCharType="end"/>
      </w:r>
      <w:r w:rsidRPr="00D15205">
        <w:rPr>
          <w:b w:val="0"/>
          <w:color w:val="auto"/>
          <w:sz w:val="22"/>
        </w:rPr>
        <w:t>.</w:t>
      </w:r>
      <w:r w:rsidR="008D71C0" w:rsidRPr="00D15205">
        <w:rPr>
          <w:b w:val="0"/>
          <w:color w:val="auto"/>
          <w:sz w:val="22"/>
        </w:rPr>
        <w:fldChar w:fldCharType="begin"/>
      </w:r>
      <w:r w:rsidRPr="00D15205">
        <w:rPr>
          <w:b w:val="0"/>
          <w:color w:val="auto"/>
          <w:sz w:val="22"/>
        </w:rPr>
        <w:instrText xml:space="preserve"> SEQ Таблица \* ARABIC \s 1 </w:instrText>
      </w:r>
      <w:r w:rsidR="008D71C0" w:rsidRPr="00D15205">
        <w:rPr>
          <w:b w:val="0"/>
          <w:color w:val="auto"/>
          <w:sz w:val="22"/>
        </w:rPr>
        <w:fldChar w:fldCharType="separate"/>
      </w:r>
      <w:r w:rsidRPr="00D15205">
        <w:rPr>
          <w:b w:val="0"/>
          <w:noProof/>
          <w:color w:val="auto"/>
          <w:sz w:val="22"/>
        </w:rPr>
        <w:t>1</w:t>
      </w:r>
      <w:r w:rsidR="008D71C0" w:rsidRPr="00D15205">
        <w:rPr>
          <w:b w:val="0"/>
          <w:color w:val="auto"/>
          <w:sz w:val="22"/>
        </w:rPr>
        <w:fldChar w:fldCharType="end"/>
      </w:r>
      <w:r>
        <w:rPr>
          <w:b w:val="0"/>
          <w:color w:val="auto"/>
          <w:sz w:val="22"/>
        </w:rPr>
        <w:t>– Вербально</w:t>
      </w:r>
      <w:r w:rsidRPr="00D15205">
        <w:rPr>
          <w:b w:val="0"/>
          <w:color w:val="auto"/>
          <w:sz w:val="22"/>
        </w:rPr>
        <w:t xml:space="preserve">–числовая шкала относительной предпочтительности показателей </w:t>
      </w:r>
      <w:proofErr w:type="spellStart"/>
      <w:r w:rsidRPr="00D15205">
        <w:rPr>
          <w:b w:val="0"/>
          <w:color w:val="auto"/>
          <w:sz w:val="22"/>
        </w:rPr>
        <w:t>Саати</w:t>
      </w:r>
      <w:proofErr w:type="spellEnd"/>
      <w:r w:rsidRPr="00D15205">
        <w:rPr>
          <w:b w:val="0"/>
          <w:color w:val="auto"/>
          <w:sz w:val="22"/>
        </w:rPr>
        <w:t xml:space="preserve"> </w:t>
      </w:r>
    </w:p>
    <w:tbl>
      <w:tblPr>
        <w:tblStyle w:val="a8"/>
        <w:tblW w:w="0" w:type="auto"/>
        <w:tblInd w:w="2235" w:type="dxa"/>
        <w:tblLook w:val="04A0"/>
      </w:tblPr>
      <w:tblGrid>
        <w:gridCol w:w="3827"/>
        <w:gridCol w:w="1887"/>
      </w:tblGrid>
      <w:tr w:rsidR="00D15205" w:rsidRPr="00335B09" w:rsidTr="00D15205">
        <w:trPr>
          <w:trHeight w:val="510"/>
        </w:trPr>
        <w:tc>
          <w:tcPr>
            <w:tcW w:w="3827" w:type="dxa"/>
            <w:vAlign w:val="center"/>
          </w:tcPr>
          <w:p w:rsidR="00D15205" w:rsidRPr="00335B09" w:rsidRDefault="00D15205" w:rsidP="00D15205">
            <w:pPr>
              <w:ind w:firstLine="709"/>
              <w:jc w:val="center"/>
            </w:pPr>
            <w:r w:rsidRPr="00335B09">
              <w:t>Уровень важности</w:t>
            </w:r>
          </w:p>
        </w:tc>
        <w:tc>
          <w:tcPr>
            <w:tcW w:w="1887" w:type="dxa"/>
            <w:vAlign w:val="center"/>
          </w:tcPr>
          <w:p w:rsidR="00D15205" w:rsidRPr="00335B09" w:rsidRDefault="00D15205" w:rsidP="00D15205">
            <w:pPr>
              <w:jc w:val="center"/>
            </w:pPr>
            <w:r w:rsidRPr="00335B09">
              <w:t>Количественное значение</w:t>
            </w:r>
          </w:p>
        </w:tc>
      </w:tr>
      <w:tr w:rsidR="00D15205" w:rsidRPr="00335B09" w:rsidTr="00D15205">
        <w:trPr>
          <w:trHeight w:val="397"/>
        </w:trPr>
        <w:tc>
          <w:tcPr>
            <w:tcW w:w="3827" w:type="dxa"/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Равная важность</w:t>
            </w:r>
          </w:p>
        </w:tc>
        <w:tc>
          <w:tcPr>
            <w:tcW w:w="1887" w:type="dxa"/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1</w:t>
            </w:r>
          </w:p>
        </w:tc>
      </w:tr>
      <w:tr w:rsidR="00D15205" w:rsidRPr="00335B09" w:rsidTr="00D15205">
        <w:trPr>
          <w:trHeight w:val="397"/>
        </w:trPr>
        <w:tc>
          <w:tcPr>
            <w:tcW w:w="3827" w:type="dxa"/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Умеренное превосходство</w:t>
            </w:r>
          </w:p>
        </w:tc>
        <w:tc>
          <w:tcPr>
            <w:tcW w:w="1887" w:type="dxa"/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3</w:t>
            </w:r>
          </w:p>
        </w:tc>
      </w:tr>
      <w:tr w:rsidR="00D15205" w:rsidRPr="00335B09" w:rsidTr="00D15205">
        <w:trPr>
          <w:trHeight w:val="397"/>
        </w:trPr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Существенное или сильное</w:t>
            </w:r>
            <w:r w:rsidRPr="00313A17">
              <w:rPr>
                <w:sz w:val="22"/>
              </w:rPr>
              <w:br/>
              <w:t>превосходство</w:t>
            </w:r>
          </w:p>
        </w:tc>
        <w:tc>
          <w:tcPr>
            <w:tcW w:w="1887" w:type="dxa"/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5</w:t>
            </w:r>
          </w:p>
        </w:tc>
      </w:tr>
      <w:tr w:rsidR="00D15205" w:rsidRPr="00335B09" w:rsidTr="00D15205">
        <w:trPr>
          <w:trHeight w:val="397"/>
        </w:trPr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Значительное (большое)</w:t>
            </w:r>
            <w:r w:rsidRPr="00313A17">
              <w:rPr>
                <w:sz w:val="22"/>
              </w:rPr>
              <w:br/>
              <w:t>превосходство</w:t>
            </w: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7</w:t>
            </w:r>
          </w:p>
        </w:tc>
      </w:tr>
      <w:tr w:rsidR="00D15205" w:rsidRPr="00335B09" w:rsidTr="00D15205">
        <w:trPr>
          <w:trHeight w:val="397"/>
        </w:trPr>
        <w:tc>
          <w:tcPr>
            <w:tcW w:w="3827" w:type="dxa"/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Очень большое превосходство</w:t>
            </w:r>
          </w:p>
        </w:tc>
        <w:tc>
          <w:tcPr>
            <w:tcW w:w="1887" w:type="dxa"/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9</w:t>
            </w:r>
          </w:p>
        </w:tc>
      </w:tr>
      <w:tr w:rsidR="00D15205" w:rsidRPr="00335B09" w:rsidTr="00D15205">
        <w:trPr>
          <w:trHeight w:val="397"/>
        </w:trPr>
        <w:tc>
          <w:tcPr>
            <w:tcW w:w="3827" w:type="dxa"/>
            <w:vAlign w:val="center"/>
          </w:tcPr>
          <w:tbl>
            <w:tblPr>
              <w:tblW w:w="0" w:type="auto"/>
              <w:tblInd w:w="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606"/>
            </w:tblGrid>
            <w:tr w:rsidR="00D15205" w:rsidRPr="00313A17" w:rsidTr="00D15205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15205" w:rsidRPr="00313A17" w:rsidRDefault="00D15205" w:rsidP="00D15205">
                  <w:pPr>
                    <w:ind w:firstLine="709"/>
                    <w:jc w:val="center"/>
                    <w:rPr>
                      <w:sz w:val="22"/>
                    </w:rPr>
                  </w:pPr>
                  <w:r w:rsidRPr="00313A17">
                    <w:rPr>
                      <w:sz w:val="22"/>
                    </w:rPr>
                    <w:t>Промежуточные решения между двумя соседними суждениями</w:t>
                  </w:r>
                </w:p>
              </w:tc>
            </w:tr>
          </w:tbl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</w:p>
        </w:tc>
        <w:tc>
          <w:tcPr>
            <w:tcW w:w="1887" w:type="dxa"/>
            <w:vAlign w:val="center"/>
          </w:tcPr>
          <w:p w:rsidR="00D15205" w:rsidRPr="00313A17" w:rsidRDefault="00D15205" w:rsidP="00D15205">
            <w:pPr>
              <w:ind w:firstLine="709"/>
              <w:jc w:val="center"/>
              <w:rPr>
                <w:sz w:val="22"/>
              </w:rPr>
            </w:pPr>
            <w:r w:rsidRPr="00313A17">
              <w:rPr>
                <w:sz w:val="22"/>
              </w:rPr>
              <w:t>2, 4, 6, 8</w:t>
            </w:r>
          </w:p>
        </w:tc>
      </w:tr>
    </w:tbl>
    <w:p w:rsidR="00741A88" w:rsidRDefault="00D15205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 </w:t>
      </w:r>
    </w:p>
    <w:p w:rsidR="00741A88" w:rsidRDefault="00741A88">
      <w:pPr>
        <w:rPr>
          <w:rFonts w:eastAsia="Times New Roman"/>
        </w:rPr>
      </w:pPr>
      <w:r>
        <w:rPr>
          <w:b/>
        </w:rPr>
        <w:br w:type="page"/>
      </w:r>
    </w:p>
    <w:p w:rsidR="009961AF" w:rsidRDefault="00741A88" w:rsidP="00E05BC1">
      <w:pPr>
        <w:pStyle w:val="1"/>
      </w:pPr>
      <w:bookmarkStart w:id="4" w:name="_Toc523090204"/>
      <w:r>
        <w:lastRenderedPageBreak/>
        <w:t>Заключение</w:t>
      </w:r>
      <w:bookmarkEnd w:id="4"/>
      <w:r>
        <w:t xml:space="preserve"> </w:t>
      </w:r>
    </w:p>
    <w:p w:rsidR="00E05BC1" w:rsidRPr="00E05BC1" w:rsidRDefault="00E05BC1" w:rsidP="00E05BC1"/>
    <w:p w:rsidR="00741A88" w:rsidRDefault="00741A88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В данной работе были рассмотрен ряд критериев широко нашедших применение в управленческих и экономических задачах принятия решений в условиях неопределенности. При использовании рассмотренного набора критериев и последующем ранжирования  альтернатив, </w:t>
      </w:r>
      <w:proofErr w:type="gramStart"/>
      <w:r>
        <w:rPr>
          <w:b w:val="0"/>
        </w:rPr>
        <w:t>возможно</w:t>
      </w:r>
      <w:proofErr w:type="gramEnd"/>
      <w:r>
        <w:rPr>
          <w:b w:val="0"/>
        </w:rPr>
        <w:t xml:space="preserve"> выделить наиболее оптимальное решение. </w:t>
      </w:r>
    </w:p>
    <w:p w:rsidR="00422983" w:rsidRDefault="00E05BC1" w:rsidP="00B20888">
      <w:pPr>
        <w:pStyle w:val="af0"/>
        <w:ind w:left="360" w:firstLine="142"/>
        <w:jc w:val="left"/>
        <w:rPr>
          <w:b w:val="0"/>
        </w:rPr>
      </w:pPr>
      <w:r>
        <w:rPr>
          <w:b w:val="0"/>
        </w:rPr>
        <w:t xml:space="preserve">Помимо этого, в работе была предложен подход </w:t>
      </w:r>
      <w:proofErr w:type="gramStart"/>
      <w:r>
        <w:rPr>
          <w:b w:val="0"/>
        </w:rPr>
        <w:t>к</w:t>
      </w:r>
      <w:proofErr w:type="gramEnd"/>
      <w:r>
        <w:rPr>
          <w:b w:val="0"/>
        </w:rPr>
        <w:t xml:space="preserve"> принятия решений по системе </w:t>
      </w:r>
      <w:proofErr w:type="spellStart"/>
      <w:r>
        <w:rPr>
          <w:b w:val="0"/>
        </w:rPr>
        <w:t>отодвижения</w:t>
      </w:r>
      <w:proofErr w:type="spellEnd"/>
      <w:r>
        <w:rPr>
          <w:b w:val="0"/>
        </w:rPr>
        <w:t xml:space="preserve"> ЯЭУ. </w:t>
      </w:r>
    </w:p>
    <w:p w:rsidR="00422983" w:rsidRPr="00422983" w:rsidRDefault="00422983" w:rsidP="00422983"/>
    <w:p w:rsidR="00422983" w:rsidRPr="00422983" w:rsidRDefault="00422983" w:rsidP="00422983"/>
    <w:p w:rsidR="00422983" w:rsidRPr="00422983" w:rsidRDefault="00422983" w:rsidP="00422983"/>
    <w:p w:rsidR="00422983" w:rsidRPr="00422983" w:rsidRDefault="00422983" w:rsidP="00422983"/>
    <w:p w:rsidR="00422983" w:rsidRPr="00422983" w:rsidRDefault="00422983" w:rsidP="00422983"/>
    <w:p w:rsidR="00422983" w:rsidRPr="00422983" w:rsidRDefault="00422983" w:rsidP="00422983"/>
    <w:p w:rsidR="00422983" w:rsidRDefault="00422983" w:rsidP="00422983"/>
    <w:p w:rsidR="00422983" w:rsidRDefault="00422983" w:rsidP="00422983">
      <w:pPr>
        <w:tabs>
          <w:tab w:val="left" w:pos="2930"/>
        </w:tabs>
      </w:pPr>
      <w:r>
        <w:tab/>
      </w:r>
    </w:p>
    <w:p w:rsidR="00422983" w:rsidRDefault="00422983">
      <w:r>
        <w:br w:type="page"/>
      </w:r>
    </w:p>
    <w:p w:rsidR="00E05BC1" w:rsidRDefault="00422983" w:rsidP="00422983">
      <w:pPr>
        <w:pStyle w:val="1"/>
      </w:pPr>
      <w:bookmarkStart w:id="5" w:name="_Toc523090205"/>
      <w:r>
        <w:lastRenderedPageBreak/>
        <w:t>Список литературы</w:t>
      </w:r>
      <w:bookmarkEnd w:id="5"/>
      <w:r>
        <w:t xml:space="preserve"> </w:t>
      </w:r>
    </w:p>
    <w:p w:rsidR="00422983" w:rsidRDefault="00422983" w:rsidP="00422983">
      <w:pPr>
        <w:pStyle w:val="af0"/>
        <w:numPr>
          <w:ilvl w:val="0"/>
          <w:numId w:val="28"/>
        </w:numPr>
        <w:ind w:left="142" w:firstLine="0"/>
        <w:jc w:val="left"/>
        <w:rPr>
          <w:b w:val="0"/>
        </w:rPr>
      </w:pPr>
      <w:r w:rsidRPr="00701BF3">
        <w:rPr>
          <w:b w:val="0"/>
        </w:rPr>
        <w:t>В.М. Постников, В.М.Черненький Методы принятия решений в системах организационного управления [ Текст] // М</w:t>
      </w:r>
      <w:proofErr w:type="gramStart"/>
      <w:r w:rsidRPr="00701BF3">
        <w:rPr>
          <w:b w:val="0"/>
        </w:rPr>
        <w:t>:М</w:t>
      </w:r>
      <w:proofErr w:type="gramEnd"/>
      <w:r w:rsidRPr="00701BF3">
        <w:rPr>
          <w:b w:val="0"/>
        </w:rPr>
        <w:t>ГТУ им. Баумана, 2014–205с.</w:t>
      </w:r>
    </w:p>
    <w:p w:rsidR="00422983" w:rsidRPr="00F11D32" w:rsidRDefault="00422983" w:rsidP="00422983">
      <w:pPr>
        <w:pStyle w:val="af0"/>
        <w:numPr>
          <w:ilvl w:val="0"/>
          <w:numId w:val="28"/>
        </w:numPr>
        <w:ind w:left="142" w:firstLine="0"/>
        <w:jc w:val="left"/>
        <w:rPr>
          <w:b w:val="0"/>
          <w:sz w:val="22"/>
        </w:rPr>
      </w:pPr>
      <w:proofErr w:type="gramStart"/>
      <w:r w:rsidRPr="00422983">
        <w:rPr>
          <w:b w:val="0"/>
          <w:color w:val="111111"/>
          <w:szCs w:val="27"/>
          <w:shd w:val="clear" w:color="auto" w:fill="FFFFFF"/>
        </w:rPr>
        <w:t>Хорошев</w:t>
      </w:r>
      <w:proofErr w:type="gramEnd"/>
      <w:r w:rsidRPr="00422983">
        <w:rPr>
          <w:b w:val="0"/>
          <w:color w:val="111111"/>
          <w:szCs w:val="27"/>
          <w:shd w:val="clear" w:color="auto" w:fill="FFFFFF"/>
        </w:rPr>
        <w:t xml:space="preserve"> А.Н. Управление решением проектных задач на предприятии // Современные научные исследования и инновации. 2011. № 7 [Электронный ресурс]. URL: http://web.snauka.ru/issues/2011/11/4940 (дата обращения: 07.0</w:t>
      </w:r>
      <w:r>
        <w:rPr>
          <w:b w:val="0"/>
          <w:color w:val="111111"/>
          <w:szCs w:val="27"/>
          <w:shd w:val="clear" w:color="auto" w:fill="FFFFFF"/>
        </w:rPr>
        <w:t>8</w:t>
      </w:r>
      <w:r w:rsidRPr="00422983">
        <w:rPr>
          <w:b w:val="0"/>
          <w:color w:val="111111"/>
          <w:szCs w:val="27"/>
          <w:shd w:val="clear" w:color="auto" w:fill="FFFFFF"/>
        </w:rPr>
        <w:t>.2018).</w:t>
      </w:r>
    </w:p>
    <w:p w:rsidR="00F11D32" w:rsidRPr="00422983" w:rsidRDefault="00F11D32" w:rsidP="00422983">
      <w:pPr>
        <w:pStyle w:val="af0"/>
        <w:numPr>
          <w:ilvl w:val="0"/>
          <w:numId w:val="28"/>
        </w:numPr>
        <w:ind w:left="142" w:firstLine="0"/>
        <w:jc w:val="left"/>
        <w:rPr>
          <w:b w:val="0"/>
          <w:sz w:val="22"/>
        </w:rPr>
      </w:pPr>
      <w:proofErr w:type="spellStart"/>
      <w:r w:rsidRPr="00F11D32">
        <w:rPr>
          <w:b w:val="0"/>
          <w:sz w:val="22"/>
        </w:rPr>
        <w:t>Заболотский</w:t>
      </w:r>
      <w:proofErr w:type="spellEnd"/>
      <w:r w:rsidRPr="00F11D32">
        <w:rPr>
          <w:b w:val="0"/>
          <w:sz w:val="22"/>
        </w:rPr>
        <w:t xml:space="preserve"> В.П., </w:t>
      </w:r>
      <w:proofErr w:type="spellStart"/>
      <w:r w:rsidRPr="00F11D32">
        <w:rPr>
          <w:b w:val="0"/>
          <w:sz w:val="22"/>
        </w:rPr>
        <w:t>Оводенко</w:t>
      </w:r>
      <w:proofErr w:type="spellEnd"/>
      <w:r w:rsidRPr="00F11D32">
        <w:rPr>
          <w:b w:val="0"/>
          <w:sz w:val="22"/>
        </w:rPr>
        <w:t xml:space="preserve"> А.А., Степанов А.Г., Юсупов Р.М Математическое моделирование социально-экономических процессов: Учебное пособие /. / </w:t>
      </w:r>
      <w:proofErr w:type="spellStart"/>
      <w:r w:rsidRPr="00F11D32">
        <w:rPr>
          <w:b w:val="0"/>
          <w:sz w:val="22"/>
        </w:rPr>
        <w:t>СПбГУАП</w:t>
      </w:r>
      <w:proofErr w:type="spellEnd"/>
      <w:r w:rsidRPr="00F11D32">
        <w:rPr>
          <w:b w:val="0"/>
          <w:sz w:val="22"/>
        </w:rPr>
        <w:t xml:space="preserve">. СПБ., 2003, 192 </w:t>
      </w:r>
      <w:proofErr w:type="gramStart"/>
      <w:r w:rsidRPr="00F11D32">
        <w:rPr>
          <w:b w:val="0"/>
          <w:sz w:val="22"/>
        </w:rPr>
        <w:t>с</w:t>
      </w:r>
      <w:proofErr w:type="gramEnd"/>
      <w:r w:rsidRPr="00F11D32">
        <w:rPr>
          <w:b w:val="0"/>
          <w:sz w:val="22"/>
        </w:rPr>
        <w:t>.</w:t>
      </w:r>
    </w:p>
    <w:p w:rsidR="00422983" w:rsidRPr="00422983" w:rsidRDefault="00422983" w:rsidP="00422983"/>
    <w:sectPr w:rsidR="00422983" w:rsidRPr="00422983" w:rsidSect="00EB3CF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B45" w:rsidRDefault="009E5B45" w:rsidP="00EB3CF3">
      <w:r>
        <w:separator/>
      </w:r>
    </w:p>
  </w:endnote>
  <w:endnote w:type="continuationSeparator" w:id="0">
    <w:p w:rsidR="009E5B45" w:rsidRDefault="009E5B45" w:rsidP="00EB3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Arial Unicode MS"/>
    <w:charset w:val="80"/>
    <w:family w:val="swiss"/>
    <w:pitch w:val="variable"/>
    <w:sig w:usb0="B1002AFF" w:usb1="2BDFFCFB" w:usb2="00000036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535" w:rsidRDefault="008D71C0">
    <w:pPr>
      <w:pStyle w:val="a5"/>
      <w:jc w:val="center"/>
    </w:pPr>
    <w:fldSimple w:instr=" PAGE   \* MERGEFORMAT ">
      <w:r w:rsidR="0092422A">
        <w:rPr>
          <w:noProof/>
        </w:rPr>
        <w:t>11</w:t>
      </w:r>
    </w:fldSimple>
  </w:p>
  <w:p w:rsidR="003E1535" w:rsidRDefault="003E153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B45" w:rsidRDefault="009E5B45" w:rsidP="00EB3CF3">
      <w:r>
        <w:separator/>
      </w:r>
    </w:p>
  </w:footnote>
  <w:footnote w:type="continuationSeparator" w:id="0">
    <w:p w:rsidR="009E5B45" w:rsidRDefault="009E5B45" w:rsidP="00EB3C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77F33"/>
    <w:multiLevelType w:val="multilevel"/>
    <w:tmpl w:val="72DCC1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9814D5"/>
    <w:multiLevelType w:val="hybridMultilevel"/>
    <w:tmpl w:val="4F389BA0"/>
    <w:lvl w:ilvl="0" w:tplc="EA94C7BE">
      <w:start w:val="8"/>
      <w:numFmt w:val="decimal"/>
      <w:lvlText w:val="%1"/>
      <w:lvlJc w:val="left"/>
      <w:pPr>
        <w:ind w:left="1069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49B4D1B"/>
    <w:multiLevelType w:val="hybridMultilevel"/>
    <w:tmpl w:val="B512EC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C31BB2"/>
    <w:multiLevelType w:val="multilevel"/>
    <w:tmpl w:val="7E20276E"/>
    <w:lvl w:ilvl="0">
      <w:start w:val="1"/>
      <w:numFmt w:val="decimal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5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07B12F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7B3168B"/>
    <w:multiLevelType w:val="multilevel"/>
    <w:tmpl w:val="3422832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7">
    <w:nsid w:val="0C2E033D"/>
    <w:multiLevelType w:val="multilevel"/>
    <w:tmpl w:val="CFC087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1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3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512" w:hanging="1800"/>
      </w:pPr>
      <w:rPr>
        <w:rFonts w:hint="default"/>
      </w:rPr>
    </w:lvl>
  </w:abstractNum>
  <w:abstractNum w:abstractNumId="8">
    <w:nsid w:val="0D040A05"/>
    <w:multiLevelType w:val="hybridMultilevel"/>
    <w:tmpl w:val="A79477F4"/>
    <w:lvl w:ilvl="0" w:tplc="2DF6B9D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17A2274"/>
    <w:multiLevelType w:val="hybridMultilevel"/>
    <w:tmpl w:val="DABE2C82"/>
    <w:lvl w:ilvl="0" w:tplc="8202FB6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23D6C4C"/>
    <w:multiLevelType w:val="hybridMultilevel"/>
    <w:tmpl w:val="F176C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45F369B"/>
    <w:multiLevelType w:val="hybridMultilevel"/>
    <w:tmpl w:val="8DDA4508"/>
    <w:lvl w:ilvl="0" w:tplc="8E62E83A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56041F1"/>
    <w:multiLevelType w:val="hybridMultilevel"/>
    <w:tmpl w:val="E8209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4E7445"/>
    <w:multiLevelType w:val="multilevel"/>
    <w:tmpl w:val="909C3D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72" w:hanging="1800"/>
      </w:pPr>
      <w:rPr>
        <w:rFonts w:hint="default"/>
      </w:rPr>
    </w:lvl>
  </w:abstractNum>
  <w:abstractNum w:abstractNumId="14">
    <w:nsid w:val="1B472249"/>
    <w:multiLevelType w:val="hybridMultilevel"/>
    <w:tmpl w:val="85D24C60"/>
    <w:lvl w:ilvl="0" w:tplc="BF2A5FBE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C6C16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CD26483"/>
    <w:multiLevelType w:val="hybridMultilevel"/>
    <w:tmpl w:val="5E2081B0"/>
    <w:lvl w:ilvl="0" w:tplc="6AC6B4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2C2A5B"/>
    <w:multiLevelType w:val="multilevel"/>
    <w:tmpl w:val="6F605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1EC52360"/>
    <w:multiLevelType w:val="multilevel"/>
    <w:tmpl w:val="A942E192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19">
    <w:nsid w:val="22A70F5E"/>
    <w:multiLevelType w:val="hybridMultilevel"/>
    <w:tmpl w:val="8F949A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39000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39C3E3A"/>
    <w:multiLevelType w:val="hybridMultilevel"/>
    <w:tmpl w:val="9D8A4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A65E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268F739D"/>
    <w:multiLevelType w:val="hybridMultilevel"/>
    <w:tmpl w:val="1BC267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6A25CE4"/>
    <w:multiLevelType w:val="hybridMultilevel"/>
    <w:tmpl w:val="5D061462"/>
    <w:lvl w:ilvl="0" w:tplc="3FC030AA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27CC7450"/>
    <w:multiLevelType w:val="hybridMultilevel"/>
    <w:tmpl w:val="D186BC8E"/>
    <w:lvl w:ilvl="0" w:tplc="0419000F">
      <w:start w:val="1"/>
      <w:numFmt w:val="decimal"/>
      <w:lvlText w:val="%1.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6">
    <w:nsid w:val="2E966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5332C99"/>
    <w:multiLevelType w:val="multilevel"/>
    <w:tmpl w:val="947C0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A0B79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D0B16CF"/>
    <w:multiLevelType w:val="hybridMultilevel"/>
    <w:tmpl w:val="85AA46CC"/>
    <w:lvl w:ilvl="0" w:tplc="2700914C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975806"/>
    <w:multiLevelType w:val="hybridMultilevel"/>
    <w:tmpl w:val="97181DB6"/>
    <w:lvl w:ilvl="0" w:tplc="3EF25C4E">
      <w:start w:val="1"/>
      <w:numFmt w:val="decimal"/>
      <w:lvlText w:val="%1)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3EB60D4B"/>
    <w:multiLevelType w:val="hybridMultilevel"/>
    <w:tmpl w:val="33FEE8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3C65219"/>
    <w:multiLevelType w:val="multilevel"/>
    <w:tmpl w:val="A942E192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33">
    <w:nsid w:val="465747AE"/>
    <w:multiLevelType w:val="hybridMultilevel"/>
    <w:tmpl w:val="42AE75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4A311028"/>
    <w:multiLevelType w:val="hybridMultilevel"/>
    <w:tmpl w:val="00424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DAB61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DF157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4F6768FE"/>
    <w:multiLevelType w:val="hybridMultilevel"/>
    <w:tmpl w:val="6DCCCD34"/>
    <w:lvl w:ilvl="0" w:tplc="8202FB6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50DB1C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51213393"/>
    <w:multiLevelType w:val="hybridMultilevel"/>
    <w:tmpl w:val="A210C4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561306E"/>
    <w:multiLevelType w:val="hybridMultilevel"/>
    <w:tmpl w:val="0D48FA7C"/>
    <w:lvl w:ilvl="0" w:tplc="6AC6B4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7133CBC"/>
    <w:multiLevelType w:val="multilevel"/>
    <w:tmpl w:val="0952FE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577C0095"/>
    <w:multiLevelType w:val="hybridMultilevel"/>
    <w:tmpl w:val="88828A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590E4811"/>
    <w:multiLevelType w:val="multilevel"/>
    <w:tmpl w:val="CCB4CB0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44">
    <w:nsid w:val="5C60121B"/>
    <w:multiLevelType w:val="hybridMultilevel"/>
    <w:tmpl w:val="6644C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FA2368"/>
    <w:multiLevelType w:val="multilevel"/>
    <w:tmpl w:val="529EDF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62BF725E"/>
    <w:multiLevelType w:val="hybridMultilevel"/>
    <w:tmpl w:val="BAECA6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4ED13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66C842C0"/>
    <w:multiLevelType w:val="hybridMultilevel"/>
    <w:tmpl w:val="822C5476"/>
    <w:lvl w:ilvl="0" w:tplc="AE74489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8640A44"/>
    <w:multiLevelType w:val="hybridMultilevel"/>
    <w:tmpl w:val="FCE0A930"/>
    <w:lvl w:ilvl="0" w:tplc="38B250AA">
      <w:start w:val="6"/>
      <w:numFmt w:val="decimal"/>
      <w:lvlText w:val="%1"/>
      <w:lvlJc w:val="left"/>
      <w:pPr>
        <w:ind w:left="1069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0">
    <w:nsid w:val="6ACA2605"/>
    <w:multiLevelType w:val="multilevel"/>
    <w:tmpl w:val="CCB4CB0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51">
    <w:nsid w:val="6D2D35FF"/>
    <w:multiLevelType w:val="hybridMultilevel"/>
    <w:tmpl w:val="393E7C0E"/>
    <w:lvl w:ilvl="0" w:tplc="9E3A8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D354BB5"/>
    <w:multiLevelType w:val="hybridMultilevel"/>
    <w:tmpl w:val="39865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E0629CF"/>
    <w:multiLevelType w:val="multilevel"/>
    <w:tmpl w:val="3D0EA17E"/>
    <w:lvl w:ilvl="0">
      <w:start w:val="1"/>
      <w:numFmt w:val="decimal"/>
      <w:lvlText w:val="[%1.]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70680C4F"/>
    <w:multiLevelType w:val="hybridMultilevel"/>
    <w:tmpl w:val="9DA44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2F209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A7371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7B7C1D0E"/>
    <w:multiLevelType w:val="hybridMultilevel"/>
    <w:tmpl w:val="98080540"/>
    <w:lvl w:ilvl="0" w:tplc="6AC6B4F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7C2C6F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>
    <w:nsid w:val="7CAB7366"/>
    <w:multiLevelType w:val="hybridMultilevel"/>
    <w:tmpl w:val="E6585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FCA333C"/>
    <w:multiLevelType w:val="multilevel"/>
    <w:tmpl w:val="72DCC1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18"/>
  </w:num>
  <w:num w:numId="5">
    <w:abstractNumId w:val="31"/>
  </w:num>
  <w:num w:numId="6">
    <w:abstractNumId w:val="0"/>
  </w:num>
  <w:num w:numId="7">
    <w:abstractNumId w:val="2"/>
  </w:num>
  <w:num w:numId="8">
    <w:abstractNumId w:val="49"/>
  </w:num>
  <w:num w:numId="9">
    <w:abstractNumId w:val="32"/>
  </w:num>
  <w:num w:numId="10">
    <w:abstractNumId w:val="43"/>
  </w:num>
  <w:num w:numId="11">
    <w:abstractNumId w:val="30"/>
  </w:num>
  <w:num w:numId="12">
    <w:abstractNumId w:val="8"/>
  </w:num>
  <w:num w:numId="13">
    <w:abstractNumId w:val="50"/>
  </w:num>
  <w:num w:numId="14">
    <w:abstractNumId w:val="24"/>
  </w:num>
  <w:num w:numId="15">
    <w:abstractNumId w:val="4"/>
  </w:num>
  <w:num w:numId="16">
    <w:abstractNumId w:val="13"/>
  </w:num>
  <w:num w:numId="17">
    <w:abstractNumId w:val="7"/>
  </w:num>
  <w:num w:numId="18">
    <w:abstractNumId w:val="33"/>
  </w:num>
  <w:num w:numId="19">
    <w:abstractNumId w:val="36"/>
  </w:num>
  <w:num w:numId="20">
    <w:abstractNumId w:val="5"/>
  </w:num>
  <w:num w:numId="21">
    <w:abstractNumId w:val="29"/>
  </w:num>
  <w:num w:numId="22">
    <w:abstractNumId w:val="15"/>
  </w:num>
  <w:num w:numId="23">
    <w:abstractNumId w:val="20"/>
  </w:num>
  <w:num w:numId="24">
    <w:abstractNumId w:val="38"/>
  </w:num>
  <w:num w:numId="25">
    <w:abstractNumId w:val="26"/>
  </w:num>
  <w:num w:numId="26">
    <w:abstractNumId w:val="58"/>
  </w:num>
  <w:num w:numId="27">
    <w:abstractNumId w:val="47"/>
  </w:num>
  <w:num w:numId="28">
    <w:abstractNumId w:val="53"/>
  </w:num>
  <w:num w:numId="29">
    <w:abstractNumId w:val="9"/>
  </w:num>
  <w:num w:numId="30">
    <w:abstractNumId w:val="39"/>
  </w:num>
  <w:num w:numId="31">
    <w:abstractNumId w:val="19"/>
  </w:num>
  <w:num w:numId="32">
    <w:abstractNumId w:val="10"/>
  </w:num>
  <w:num w:numId="33">
    <w:abstractNumId w:val="37"/>
  </w:num>
  <w:num w:numId="34">
    <w:abstractNumId w:val="34"/>
  </w:num>
  <w:num w:numId="35">
    <w:abstractNumId w:val="25"/>
  </w:num>
  <w:num w:numId="36">
    <w:abstractNumId w:val="12"/>
  </w:num>
  <w:num w:numId="37">
    <w:abstractNumId w:val="52"/>
  </w:num>
  <w:num w:numId="38">
    <w:abstractNumId w:val="14"/>
  </w:num>
  <w:num w:numId="39">
    <w:abstractNumId w:val="56"/>
  </w:num>
  <w:num w:numId="40">
    <w:abstractNumId w:val="28"/>
  </w:num>
  <w:num w:numId="41">
    <w:abstractNumId w:val="60"/>
  </w:num>
  <w:num w:numId="42">
    <w:abstractNumId w:val="1"/>
  </w:num>
  <w:num w:numId="43">
    <w:abstractNumId w:val="22"/>
  </w:num>
  <w:num w:numId="44">
    <w:abstractNumId w:val="41"/>
  </w:num>
  <w:num w:numId="45">
    <w:abstractNumId w:val="46"/>
  </w:num>
  <w:num w:numId="46">
    <w:abstractNumId w:val="23"/>
  </w:num>
  <w:num w:numId="47">
    <w:abstractNumId w:val="55"/>
  </w:num>
  <w:num w:numId="48">
    <w:abstractNumId w:val="3"/>
  </w:num>
  <w:num w:numId="49">
    <w:abstractNumId w:val="35"/>
  </w:num>
  <w:num w:numId="50">
    <w:abstractNumId w:val="40"/>
  </w:num>
  <w:num w:numId="51">
    <w:abstractNumId w:val="57"/>
  </w:num>
  <w:num w:numId="52">
    <w:abstractNumId w:val="16"/>
  </w:num>
  <w:num w:numId="53">
    <w:abstractNumId w:val="59"/>
  </w:num>
  <w:num w:numId="54">
    <w:abstractNumId w:val="48"/>
  </w:num>
  <w:num w:numId="55">
    <w:abstractNumId w:val="51"/>
  </w:num>
  <w:num w:numId="56">
    <w:abstractNumId w:val="42"/>
  </w:num>
  <w:num w:numId="57">
    <w:abstractNumId w:val="44"/>
  </w:num>
  <w:num w:numId="58">
    <w:abstractNumId w:val="54"/>
  </w:num>
  <w:num w:numId="59">
    <w:abstractNumId w:val="21"/>
  </w:num>
  <w:num w:numId="60">
    <w:abstractNumId w:val="45"/>
  </w:num>
  <w:num w:numId="61">
    <w:abstractNumId w:val="27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AFE"/>
    <w:rsid w:val="000007F7"/>
    <w:rsid w:val="000048DF"/>
    <w:rsid w:val="0001416A"/>
    <w:rsid w:val="0001652F"/>
    <w:rsid w:val="00021179"/>
    <w:rsid w:val="00036D9E"/>
    <w:rsid w:val="000710D0"/>
    <w:rsid w:val="000714CF"/>
    <w:rsid w:val="00077E9E"/>
    <w:rsid w:val="000822A1"/>
    <w:rsid w:val="00084F7B"/>
    <w:rsid w:val="00093B7C"/>
    <w:rsid w:val="000A1A50"/>
    <w:rsid w:val="000A416A"/>
    <w:rsid w:val="000A751E"/>
    <w:rsid w:val="000C2F3E"/>
    <w:rsid w:val="000C386B"/>
    <w:rsid w:val="000C535D"/>
    <w:rsid w:val="000D1EB0"/>
    <w:rsid w:val="000D1EF8"/>
    <w:rsid w:val="000D58AB"/>
    <w:rsid w:val="000E0299"/>
    <w:rsid w:val="000E265F"/>
    <w:rsid w:val="000E2DCF"/>
    <w:rsid w:val="000F0C04"/>
    <w:rsid w:val="000F19B5"/>
    <w:rsid w:val="000F1E36"/>
    <w:rsid w:val="000F29C6"/>
    <w:rsid w:val="000F3AC4"/>
    <w:rsid w:val="000F45E8"/>
    <w:rsid w:val="000F5003"/>
    <w:rsid w:val="001002D9"/>
    <w:rsid w:val="001013BB"/>
    <w:rsid w:val="001031C2"/>
    <w:rsid w:val="0010397C"/>
    <w:rsid w:val="00106DEC"/>
    <w:rsid w:val="0011490F"/>
    <w:rsid w:val="00115742"/>
    <w:rsid w:val="00125A66"/>
    <w:rsid w:val="001330A9"/>
    <w:rsid w:val="00134036"/>
    <w:rsid w:val="00144E65"/>
    <w:rsid w:val="001524D0"/>
    <w:rsid w:val="0015690C"/>
    <w:rsid w:val="00187C73"/>
    <w:rsid w:val="0019268A"/>
    <w:rsid w:val="0019669F"/>
    <w:rsid w:val="001A4929"/>
    <w:rsid w:val="001A55A6"/>
    <w:rsid w:val="001A7669"/>
    <w:rsid w:val="001B07B3"/>
    <w:rsid w:val="001B6D4D"/>
    <w:rsid w:val="001D6332"/>
    <w:rsid w:val="001E3853"/>
    <w:rsid w:val="001E4EBC"/>
    <w:rsid w:val="001F6923"/>
    <w:rsid w:val="001F7237"/>
    <w:rsid w:val="00207C98"/>
    <w:rsid w:val="002109D2"/>
    <w:rsid w:val="00216BA7"/>
    <w:rsid w:val="0021766B"/>
    <w:rsid w:val="00232876"/>
    <w:rsid w:val="00255F17"/>
    <w:rsid w:val="00266B5E"/>
    <w:rsid w:val="00270BE5"/>
    <w:rsid w:val="00272C4F"/>
    <w:rsid w:val="00290EDC"/>
    <w:rsid w:val="00292F92"/>
    <w:rsid w:val="002A153B"/>
    <w:rsid w:val="002A40BD"/>
    <w:rsid w:val="002B5CAC"/>
    <w:rsid w:val="002C543A"/>
    <w:rsid w:val="002C557B"/>
    <w:rsid w:val="002C792C"/>
    <w:rsid w:val="002D2CC8"/>
    <w:rsid w:val="002E2F8F"/>
    <w:rsid w:val="002E6F79"/>
    <w:rsid w:val="002E7151"/>
    <w:rsid w:val="00303580"/>
    <w:rsid w:val="00313A17"/>
    <w:rsid w:val="003241AB"/>
    <w:rsid w:val="00325385"/>
    <w:rsid w:val="0032647E"/>
    <w:rsid w:val="003321BA"/>
    <w:rsid w:val="003327FB"/>
    <w:rsid w:val="003350E1"/>
    <w:rsid w:val="00335904"/>
    <w:rsid w:val="00337498"/>
    <w:rsid w:val="00341E5D"/>
    <w:rsid w:val="00342AD2"/>
    <w:rsid w:val="00344BA3"/>
    <w:rsid w:val="0035087B"/>
    <w:rsid w:val="00354F7F"/>
    <w:rsid w:val="0036653E"/>
    <w:rsid w:val="003731E8"/>
    <w:rsid w:val="00380413"/>
    <w:rsid w:val="00383709"/>
    <w:rsid w:val="00387054"/>
    <w:rsid w:val="003A706B"/>
    <w:rsid w:val="003B1C38"/>
    <w:rsid w:val="003C02AF"/>
    <w:rsid w:val="003C19CA"/>
    <w:rsid w:val="003C6A74"/>
    <w:rsid w:val="003C7D42"/>
    <w:rsid w:val="003D4C70"/>
    <w:rsid w:val="003D6E1F"/>
    <w:rsid w:val="003D77F6"/>
    <w:rsid w:val="003E1535"/>
    <w:rsid w:val="003E2B41"/>
    <w:rsid w:val="003F2D5F"/>
    <w:rsid w:val="003F2E4A"/>
    <w:rsid w:val="003F4836"/>
    <w:rsid w:val="004049E2"/>
    <w:rsid w:val="00405A2C"/>
    <w:rsid w:val="004075C3"/>
    <w:rsid w:val="00410A02"/>
    <w:rsid w:val="004142AF"/>
    <w:rsid w:val="004164A6"/>
    <w:rsid w:val="00422983"/>
    <w:rsid w:val="004266DA"/>
    <w:rsid w:val="00433015"/>
    <w:rsid w:val="00433083"/>
    <w:rsid w:val="00436117"/>
    <w:rsid w:val="00436190"/>
    <w:rsid w:val="00437127"/>
    <w:rsid w:val="00437653"/>
    <w:rsid w:val="00440206"/>
    <w:rsid w:val="00440FC6"/>
    <w:rsid w:val="004416FF"/>
    <w:rsid w:val="0045109A"/>
    <w:rsid w:val="00454B1D"/>
    <w:rsid w:val="00455ED0"/>
    <w:rsid w:val="004628BA"/>
    <w:rsid w:val="00462FA0"/>
    <w:rsid w:val="00466EDF"/>
    <w:rsid w:val="0047026E"/>
    <w:rsid w:val="00480023"/>
    <w:rsid w:val="00482C32"/>
    <w:rsid w:val="00487DF1"/>
    <w:rsid w:val="004B518B"/>
    <w:rsid w:val="004C2FE4"/>
    <w:rsid w:val="004D2360"/>
    <w:rsid w:val="004E018C"/>
    <w:rsid w:val="004E1CD7"/>
    <w:rsid w:val="004E2410"/>
    <w:rsid w:val="004E4EAB"/>
    <w:rsid w:val="004E7A57"/>
    <w:rsid w:val="004F47BA"/>
    <w:rsid w:val="00502D2B"/>
    <w:rsid w:val="005035AA"/>
    <w:rsid w:val="0050595A"/>
    <w:rsid w:val="005158D1"/>
    <w:rsid w:val="00515B7E"/>
    <w:rsid w:val="0052555D"/>
    <w:rsid w:val="00527074"/>
    <w:rsid w:val="00530854"/>
    <w:rsid w:val="00532115"/>
    <w:rsid w:val="00533B4B"/>
    <w:rsid w:val="00535C5F"/>
    <w:rsid w:val="0054225D"/>
    <w:rsid w:val="005522A4"/>
    <w:rsid w:val="00552933"/>
    <w:rsid w:val="005554D1"/>
    <w:rsid w:val="005604AE"/>
    <w:rsid w:val="005645B2"/>
    <w:rsid w:val="00571081"/>
    <w:rsid w:val="005736A5"/>
    <w:rsid w:val="005745C4"/>
    <w:rsid w:val="005752E7"/>
    <w:rsid w:val="00591EB6"/>
    <w:rsid w:val="00595E1C"/>
    <w:rsid w:val="005A18F2"/>
    <w:rsid w:val="005A439A"/>
    <w:rsid w:val="005B0018"/>
    <w:rsid w:val="005B6A40"/>
    <w:rsid w:val="005C2EF2"/>
    <w:rsid w:val="005C37C6"/>
    <w:rsid w:val="005C3E86"/>
    <w:rsid w:val="005D6A7D"/>
    <w:rsid w:val="005E0825"/>
    <w:rsid w:val="005E1A07"/>
    <w:rsid w:val="005E3D6A"/>
    <w:rsid w:val="005F3673"/>
    <w:rsid w:val="00603094"/>
    <w:rsid w:val="006150B3"/>
    <w:rsid w:val="00615AA5"/>
    <w:rsid w:val="006176D7"/>
    <w:rsid w:val="006209DB"/>
    <w:rsid w:val="00622841"/>
    <w:rsid w:val="006262D6"/>
    <w:rsid w:val="00631E61"/>
    <w:rsid w:val="0063444A"/>
    <w:rsid w:val="0064386C"/>
    <w:rsid w:val="00647388"/>
    <w:rsid w:val="006474A8"/>
    <w:rsid w:val="00673517"/>
    <w:rsid w:val="00681EFD"/>
    <w:rsid w:val="00683963"/>
    <w:rsid w:val="00685CFE"/>
    <w:rsid w:val="00690E62"/>
    <w:rsid w:val="006A4872"/>
    <w:rsid w:val="006A7ADD"/>
    <w:rsid w:val="006C20F9"/>
    <w:rsid w:val="006C61A0"/>
    <w:rsid w:val="006C61A3"/>
    <w:rsid w:val="006C647D"/>
    <w:rsid w:val="006E71F0"/>
    <w:rsid w:val="006F0D5F"/>
    <w:rsid w:val="00701BF3"/>
    <w:rsid w:val="00701C0A"/>
    <w:rsid w:val="00704E9A"/>
    <w:rsid w:val="00705DDC"/>
    <w:rsid w:val="007079BE"/>
    <w:rsid w:val="00722947"/>
    <w:rsid w:val="00723048"/>
    <w:rsid w:val="007300F8"/>
    <w:rsid w:val="007348DF"/>
    <w:rsid w:val="00737454"/>
    <w:rsid w:val="00740D8B"/>
    <w:rsid w:val="00741A88"/>
    <w:rsid w:val="00744B42"/>
    <w:rsid w:val="007517EF"/>
    <w:rsid w:val="00757D11"/>
    <w:rsid w:val="00773A21"/>
    <w:rsid w:val="007862A1"/>
    <w:rsid w:val="007B3D1C"/>
    <w:rsid w:val="007B469D"/>
    <w:rsid w:val="007B5454"/>
    <w:rsid w:val="007C29B4"/>
    <w:rsid w:val="007D377E"/>
    <w:rsid w:val="007D6BFC"/>
    <w:rsid w:val="007E3A74"/>
    <w:rsid w:val="007E4AC3"/>
    <w:rsid w:val="007F38B4"/>
    <w:rsid w:val="007F6529"/>
    <w:rsid w:val="00801EFC"/>
    <w:rsid w:val="00813D8B"/>
    <w:rsid w:val="00814D61"/>
    <w:rsid w:val="0084315E"/>
    <w:rsid w:val="00847088"/>
    <w:rsid w:val="0088189E"/>
    <w:rsid w:val="00882E94"/>
    <w:rsid w:val="0088466F"/>
    <w:rsid w:val="008846CE"/>
    <w:rsid w:val="0089178C"/>
    <w:rsid w:val="008933D1"/>
    <w:rsid w:val="008A6293"/>
    <w:rsid w:val="008A6FCE"/>
    <w:rsid w:val="008B4C9F"/>
    <w:rsid w:val="008C6676"/>
    <w:rsid w:val="008D71C0"/>
    <w:rsid w:val="008E1792"/>
    <w:rsid w:val="008F0044"/>
    <w:rsid w:val="008F20C5"/>
    <w:rsid w:val="00904FAA"/>
    <w:rsid w:val="0091278B"/>
    <w:rsid w:val="0091785D"/>
    <w:rsid w:val="0092422A"/>
    <w:rsid w:val="009301E4"/>
    <w:rsid w:val="009364AF"/>
    <w:rsid w:val="009408B5"/>
    <w:rsid w:val="00941F41"/>
    <w:rsid w:val="00946F34"/>
    <w:rsid w:val="00947158"/>
    <w:rsid w:val="00965ADD"/>
    <w:rsid w:val="0097169A"/>
    <w:rsid w:val="00975493"/>
    <w:rsid w:val="00985729"/>
    <w:rsid w:val="00992426"/>
    <w:rsid w:val="009942CB"/>
    <w:rsid w:val="009961AF"/>
    <w:rsid w:val="009A5E6A"/>
    <w:rsid w:val="009A628B"/>
    <w:rsid w:val="009B096A"/>
    <w:rsid w:val="009B4819"/>
    <w:rsid w:val="009C1301"/>
    <w:rsid w:val="009C55BE"/>
    <w:rsid w:val="009D1B64"/>
    <w:rsid w:val="009D245A"/>
    <w:rsid w:val="009D3961"/>
    <w:rsid w:val="009D6DB7"/>
    <w:rsid w:val="009D7F14"/>
    <w:rsid w:val="009E135C"/>
    <w:rsid w:val="009E24A5"/>
    <w:rsid w:val="009E5B45"/>
    <w:rsid w:val="009E741E"/>
    <w:rsid w:val="009E7C76"/>
    <w:rsid w:val="009F3373"/>
    <w:rsid w:val="009F40B5"/>
    <w:rsid w:val="009F4457"/>
    <w:rsid w:val="009F4828"/>
    <w:rsid w:val="009F4DC2"/>
    <w:rsid w:val="00A0341B"/>
    <w:rsid w:val="00A0415F"/>
    <w:rsid w:val="00A1121C"/>
    <w:rsid w:val="00A15F74"/>
    <w:rsid w:val="00A16213"/>
    <w:rsid w:val="00A25954"/>
    <w:rsid w:val="00A27EED"/>
    <w:rsid w:val="00A32C5A"/>
    <w:rsid w:val="00A411C1"/>
    <w:rsid w:val="00A43816"/>
    <w:rsid w:val="00A459BB"/>
    <w:rsid w:val="00A50C6B"/>
    <w:rsid w:val="00A538F0"/>
    <w:rsid w:val="00A57C5F"/>
    <w:rsid w:val="00A65C81"/>
    <w:rsid w:val="00A71D04"/>
    <w:rsid w:val="00A72AA6"/>
    <w:rsid w:val="00A748E2"/>
    <w:rsid w:val="00A756A8"/>
    <w:rsid w:val="00A767A8"/>
    <w:rsid w:val="00A7797E"/>
    <w:rsid w:val="00A807DB"/>
    <w:rsid w:val="00A90064"/>
    <w:rsid w:val="00A9049D"/>
    <w:rsid w:val="00A9319F"/>
    <w:rsid w:val="00A96089"/>
    <w:rsid w:val="00AA0B57"/>
    <w:rsid w:val="00AA3277"/>
    <w:rsid w:val="00AA3BEE"/>
    <w:rsid w:val="00AA69C0"/>
    <w:rsid w:val="00AB2349"/>
    <w:rsid w:val="00AB458C"/>
    <w:rsid w:val="00AB61D4"/>
    <w:rsid w:val="00AB734E"/>
    <w:rsid w:val="00AB7EEE"/>
    <w:rsid w:val="00AC3E6C"/>
    <w:rsid w:val="00AD2165"/>
    <w:rsid w:val="00AD4EE4"/>
    <w:rsid w:val="00AD63A7"/>
    <w:rsid w:val="00AE03EC"/>
    <w:rsid w:val="00AE2A5E"/>
    <w:rsid w:val="00AF3F2E"/>
    <w:rsid w:val="00AF571E"/>
    <w:rsid w:val="00B00BDD"/>
    <w:rsid w:val="00B01502"/>
    <w:rsid w:val="00B04694"/>
    <w:rsid w:val="00B106B5"/>
    <w:rsid w:val="00B108EB"/>
    <w:rsid w:val="00B14A3E"/>
    <w:rsid w:val="00B1773F"/>
    <w:rsid w:val="00B20888"/>
    <w:rsid w:val="00B22580"/>
    <w:rsid w:val="00B23D1C"/>
    <w:rsid w:val="00B23E52"/>
    <w:rsid w:val="00B3060E"/>
    <w:rsid w:val="00B35A1F"/>
    <w:rsid w:val="00B463E8"/>
    <w:rsid w:val="00B51752"/>
    <w:rsid w:val="00B540BD"/>
    <w:rsid w:val="00B60D8D"/>
    <w:rsid w:val="00B61589"/>
    <w:rsid w:val="00B65E22"/>
    <w:rsid w:val="00B71AD3"/>
    <w:rsid w:val="00B72AFE"/>
    <w:rsid w:val="00B73B41"/>
    <w:rsid w:val="00B73BA8"/>
    <w:rsid w:val="00B8465B"/>
    <w:rsid w:val="00B8673C"/>
    <w:rsid w:val="00B8775A"/>
    <w:rsid w:val="00B87CBC"/>
    <w:rsid w:val="00B97CE1"/>
    <w:rsid w:val="00BA5A0A"/>
    <w:rsid w:val="00BA6E1F"/>
    <w:rsid w:val="00BB6C06"/>
    <w:rsid w:val="00BB73A4"/>
    <w:rsid w:val="00BC5328"/>
    <w:rsid w:val="00BC6133"/>
    <w:rsid w:val="00BC7DDF"/>
    <w:rsid w:val="00BD1316"/>
    <w:rsid w:val="00BD2F09"/>
    <w:rsid w:val="00BD548D"/>
    <w:rsid w:val="00BE02B8"/>
    <w:rsid w:val="00BE3967"/>
    <w:rsid w:val="00BF1161"/>
    <w:rsid w:val="00BF3FF1"/>
    <w:rsid w:val="00C01EE2"/>
    <w:rsid w:val="00C02256"/>
    <w:rsid w:val="00C06857"/>
    <w:rsid w:val="00C068C8"/>
    <w:rsid w:val="00C15C07"/>
    <w:rsid w:val="00C2209F"/>
    <w:rsid w:val="00C2792A"/>
    <w:rsid w:val="00C32B7E"/>
    <w:rsid w:val="00C33B76"/>
    <w:rsid w:val="00C44A0D"/>
    <w:rsid w:val="00C47437"/>
    <w:rsid w:val="00C63803"/>
    <w:rsid w:val="00C735A5"/>
    <w:rsid w:val="00C91CE6"/>
    <w:rsid w:val="00C95C86"/>
    <w:rsid w:val="00C9663A"/>
    <w:rsid w:val="00CB48E1"/>
    <w:rsid w:val="00CC0553"/>
    <w:rsid w:val="00CC0E60"/>
    <w:rsid w:val="00CC7292"/>
    <w:rsid w:val="00CC73A3"/>
    <w:rsid w:val="00CD26C2"/>
    <w:rsid w:val="00CD465D"/>
    <w:rsid w:val="00CE192A"/>
    <w:rsid w:val="00CF1991"/>
    <w:rsid w:val="00CF1A38"/>
    <w:rsid w:val="00CF3DF9"/>
    <w:rsid w:val="00CF445D"/>
    <w:rsid w:val="00D103CF"/>
    <w:rsid w:val="00D1114F"/>
    <w:rsid w:val="00D1228A"/>
    <w:rsid w:val="00D13EDB"/>
    <w:rsid w:val="00D15205"/>
    <w:rsid w:val="00D22601"/>
    <w:rsid w:val="00D3241B"/>
    <w:rsid w:val="00D357D6"/>
    <w:rsid w:val="00D37630"/>
    <w:rsid w:val="00D40D9D"/>
    <w:rsid w:val="00D42F20"/>
    <w:rsid w:val="00D44D51"/>
    <w:rsid w:val="00D5267C"/>
    <w:rsid w:val="00D52BB0"/>
    <w:rsid w:val="00D52E62"/>
    <w:rsid w:val="00D61D2B"/>
    <w:rsid w:val="00D62F2C"/>
    <w:rsid w:val="00D6433E"/>
    <w:rsid w:val="00D80B2B"/>
    <w:rsid w:val="00D80CB2"/>
    <w:rsid w:val="00D830A5"/>
    <w:rsid w:val="00D84547"/>
    <w:rsid w:val="00D87CD6"/>
    <w:rsid w:val="00D91AEB"/>
    <w:rsid w:val="00D922DA"/>
    <w:rsid w:val="00DB3FA4"/>
    <w:rsid w:val="00DB6B24"/>
    <w:rsid w:val="00DB6B66"/>
    <w:rsid w:val="00DC1EC8"/>
    <w:rsid w:val="00DC461A"/>
    <w:rsid w:val="00DC4CBC"/>
    <w:rsid w:val="00DC63DD"/>
    <w:rsid w:val="00DD2C81"/>
    <w:rsid w:val="00DD3909"/>
    <w:rsid w:val="00DD6398"/>
    <w:rsid w:val="00DE1C70"/>
    <w:rsid w:val="00DE1E6C"/>
    <w:rsid w:val="00DF71A3"/>
    <w:rsid w:val="00E02E08"/>
    <w:rsid w:val="00E05BC1"/>
    <w:rsid w:val="00E138B9"/>
    <w:rsid w:val="00E17849"/>
    <w:rsid w:val="00E34E86"/>
    <w:rsid w:val="00E36573"/>
    <w:rsid w:val="00E3667C"/>
    <w:rsid w:val="00E4070A"/>
    <w:rsid w:val="00E42902"/>
    <w:rsid w:val="00E43775"/>
    <w:rsid w:val="00E51D49"/>
    <w:rsid w:val="00E662C8"/>
    <w:rsid w:val="00E7320B"/>
    <w:rsid w:val="00E83E65"/>
    <w:rsid w:val="00E966C1"/>
    <w:rsid w:val="00E97873"/>
    <w:rsid w:val="00EA098A"/>
    <w:rsid w:val="00EB3CF3"/>
    <w:rsid w:val="00EB520F"/>
    <w:rsid w:val="00EC587E"/>
    <w:rsid w:val="00EC72A6"/>
    <w:rsid w:val="00EC7335"/>
    <w:rsid w:val="00ED154C"/>
    <w:rsid w:val="00ED1BFB"/>
    <w:rsid w:val="00ED2768"/>
    <w:rsid w:val="00ED4162"/>
    <w:rsid w:val="00EE74FC"/>
    <w:rsid w:val="00EE7BC7"/>
    <w:rsid w:val="00F026B5"/>
    <w:rsid w:val="00F04B4A"/>
    <w:rsid w:val="00F05FAA"/>
    <w:rsid w:val="00F11D32"/>
    <w:rsid w:val="00F2572D"/>
    <w:rsid w:val="00F27FC0"/>
    <w:rsid w:val="00F3160C"/>
    <w:rsid w:val="00F33CFB"/>
    <w:rsid w:val="00F349E4"/>
    <w:rsid w:val="00F37CE7"/>
    <w:rsid w:val="00F37D04"/>
    <w:rsid w:val="00F456F3"/>
    <w:rsid w:val="00F4667E"/>
    <w:rsid w:val="00F53A26"/>
    <w:rsid w:val="00F55756"/>
    <w:rsid w:val="00F55ECE"/>
    <w:rsid w:val="00F626F8"/>
    <w:rsid w:val="00F65713"/>
    <w:rsid w:val="00F92C7B"/>
    <w:rsid w:val="00FA6A58"/>
    <w:rsid w:val="00FA7CA6"/>
    <w:rsid w:val="00FB2A29"/>
    <w:rsid w:val="00FB63EE"/>
    <w:rsid w:val="00FC02C8"/>
    <w:rsid w:val="00FC36DC"/>
    <w:rsid w:val="00FC5D98"/>
    <w:rsid w:val="00FE6583"/>
    <w:rsid w:val="00FF1B49"/>
    <w:rsid w:val="00FF2CC1"/>
    <w:rsid w:val="00FF5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>
      <o:colormenu v:ext="edit" fillcolor="none"/>
    </o:shapedefaults>
    <o:shapelayout v:ext="edit">
      <o:idmap v:ext="edit" data="1"/>
      <o:rules v:ext="edit">
        <o:r id="V:Rule3" type="connector" idref="#_x0000_s1032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 w:uiPriority="99"/>
    <w:lsdException w:name="footer" w:uiPriority="99"/>
    <w:lsdException w:name="caption" w:locked="1" w:semiHidden="1" w:uiPriority="35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Body Text Indent 3" w:locked="1"/>
    <w:lsdException w:name="Hyperlink" w:uiPriority="99"/>
    <w:lsdException w:name="Strong" w:locked="1" w:uiPriority="22" w:qFormat="1"/>
    <w:lsdException w:name="Emphasis" w:locked="1" w:qFormat="1"/>
    <w:lsdException w:name="Normal (Web)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26F8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D6398"/>
    <w:pPr>
      <w:keepNext/>
      <w:spacing w:before="240" w:after="60" w:line="276" w:lineRule="auto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2AFE"/>
    <w:pPr>
      <w:keepNext/>
      <w:keepLines/>
      <w:spacing w:before="560" w:after="360"/>
      <w:outlineLvl w:val="1"/>
    </w:pPr>
    <w:rPr>
      <w:rFonts w:ascii="Arial" w:hAnsi="Arial"/>
      <w:bCs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01C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B72AFE"/>
    <w:rPr>
      <w:rFonts w:ascii="Arial" w:hAnsi="Arial" w:cs="Times New Roman"/>
      <w:bCs/>
      <w:sz w:val="26"/>
      <w:szCs w:val="26"/>
      <w:lang w:eastAsia="ru-RU"/>
    </w:rPr>
  </w:style>
  <w:style w:type="paragraph" w:customStyle="1" w:styleId="11">
    <w:name w:val="Абзац списка1"/>
    <w:basedOn w:val="a"/>
    <w:rsid w:val="00B72AFE"/>
    <w:pPr>
      <w:ind w:left="720"/>
      <w:contextualSpacing/>
    </w:pPr>
  </w:style>
  <w:style w:type="paragraph" w:customStyle="1" w:styleId="12">
    <w:name w:val="Абзац списка1"/>
    <w:basedOn w:val="a"/>
    <w:rsid w:val="00B72A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72AFE"/>
    <w:rPr>
      <w:rFonts w:cs="Times New Roman"/>
    </w:rPr>
  </w:style>
  <w:style w:type="paragraph" w:styleId="31">
    <w:name w:val="Body Text Indent 3"/>
    <w:basedOn w:val="a"/>
    <w:link w:val="32"/>
    <w:rsid w:val="00B72AFE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B72A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semiHidden/>
    <w:rsid w:val="00B72A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B72AFE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locked/>
    <w:rsid w:val="00DD6398"/>
    <w:rPr>
      <w:rFonts w:ascii="Times New Roman" w:hAnsi="Times New Roman"/>
      <w:b/>
      <w:bCs/>
      <w:kern w:val="32"/>
      <w:sz w:val="32"/>
      <w:szCs w:val="32"/>
    </w:rPr>
  </w:style>
  <w:style w:type="paragraph" w:styleId="a5">
    <w:name w:val="footer"/>
    <w:basedOn w:val="a"/>
    <w:link w:val="a6"/>
    <w:uiPriority w:val="99"/>
    <w:rsid w:val="00740D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40D8B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740D8B"/>
    <w:rPr>
      <w:rFonts w:cs="Times New Roman"/>
    </w:rPr>
  </w:style>
  <w:style w:type="character" w:customStyle="1" w:styleId="longtext">
    <w:name w:val="long_text"/>
    <w:basedOn w:val="a0"/>
    <w:rsid w:val="00740D8B"/>
    <w:rPr>
      <w:rFonts w:cs="Times New Roman"/>
    </w:rPr>
  </w:style>
  <w:style w:type="character" w:customStyle="1" w:styleId="13">
    <w:name w:val="Замещающий текст1"/>
    <w:basedOn w:val="a0"/>
    <w:semiHidden/>
    <w:rsid w:val="00740D8B"/>
    <w:rPr>
      <w:rFonts w:cs="Times New Roman"/>
      <w:color w:val="808080"/>
    </w:rPr>
  </w:style>
  <w:style w:type="table" w:styleId="a8">
    <w:name w:val="Table Grid"/>
    <w:basedOn w:val="a1"/>
    <w:uiPriority w:val="59"/>
    <w:rsid w:val="003F483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F55756"/>
    <w:rPr>
      <w:rFonts w:cs="Times New Roman"/>
      <w:i/>
      <w:iCs/>
    </w:rPr>
  </w:style>
  <w:style w:type="paragraph" w:customStyle="1" w:styleId="14">
    <w:name w:val="Заголовок оглавления1"/>
    <w:basedOn w:val="1"/>
    <w:next w:val="a"/>
    <w:rsid w:val="00C33B76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aa">
    <w:name w:val="Normal (Web)"/>
    <w:basedOn w:val="a"/>
    <w:uiPriority w:val="99"/>
    <w:rsid w:val="00CF1991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4049E2"/>
    <w:rPr>
      <w:rFonts w:cs="Times New Roman"/>
      <w:b/>
      <w:bCs/>
    </w:rPr>
  </w:style>
  <w:style w:type="character" w:customStyle="1" w:styleId="WW8Num1z1">
    <w:name w:val="WW8Num1z1"/>
    <w:rsid w:val="00A9319F"/>
  </w:style>
  <w:style w:type="paragraph" w:styleId="ac">
    <w:name w:val="footnote text"/>
    <w:basedOn w:val="a"/>
    <w:link w:val="ad"/>
    <w:uiPriority w:val="99"/>
    <w:rsid w:val="00947158"/>
    <w:pPr>
      <w:suppressAutoHyphens/>
    </w:pPr>
    <w:rPr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locked/>
    <w:rsid w:val="00947158"/>
    <w:rPr>
      <w:rFonts w:ascii="Times New Roman" w:hAnsi="Times New Roman" w:cs="Times New Roman"/>
      <w:sz w:val="20"/>
      <w:szCs w:val="20"/>
      <w:lang w:eastAsia="ar-SA" w:bidi="ar-SA"/>
    </w:rPr>
  </w:style>
  <w:style w:type="paragraph" w:styleId="ae">
    <w:name w:val="Body Text"/>
    <w:basedOn w:val="a"/>
    <w:link w:val="af"/>
    <w:semiHidden/>
    <w:rsid w:val="00947158"/>
    <w:pPr>
      <w:spacing w:after="120"/>
    </w:pPr>
  </w:style>
  <w:style w:type="character" w:customStyle="1" w:styleId="af">
    <w:name w:val="Основной текст Знак"/>
    <w:basedOn w:val="a0"/>
    <w:link w:val="ae"/>
    <w:semiHidden/>
    <w:locked/>
    <w:rsid w:val="00947158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25385"/>
    <w:pPr>
      <w:ind w:left="720"/>
      <w:contextualSpacing/>
      <w:jc w:val="center"/>
    </w:pPr>
    <w:rPr>
      <w:rFonts w:eastAsia="Times New Roman"/>
      <w:b/>
    </w:rPr>
  </w:style>
  <w:style w:type="paragraph" w:styleId="af1">
    <w:name w:val="Title"/>
    <w:basedOn w:val="a"/>
    <w:link w:val="af2"/>
    <w:qFormat/>
    <w:locked/>
    <w:rsid w:val="002D2CC8"/>
    <w:pPr>
      <w:jc w:val="center"/>
    </w:pPr>
    <w:rPr>
      <w:rFonts w:ascii="Cambria" w:eastAsia="Times New Roman" w:hAnsi="Cambria"/>
      <w:b/>
      <w:bCs/>
      <w:sz w:val="28"/>
    </w:rPr>
  </w:style>
  <w:style w:type="character" w:customStyle="1" w:styleId="af2">
    <w:name w:val="Название Знак"/>
    <w:basedOn w:val="a0"/>
    <w:link w:val="af1"/>
    <w:rsid w:val="002D2CC8"/>
    <w:rPr>
      <w:rFonts w:ascii="Cambria" w:eastAsia="Times New Roman" w:hAnsi="Cambria"/>
      <w:b/>
      <w:bCs/>
      <w:sz w:val="28"/>
      <w:szCs w:val="24"/>
      <w:lang w:eastAsia="ru-RU"/>
    </w:rPr>
  </w:style>
  <w:style w:type="paragraph" w:customStyle="1" w:styleId="p28">
    <w:name w:val="p28"/>
    <w:basedOn w:val="a"/>
    <w:rsid w:val="00EB3CF3"/>
    <w:pPr>
      <w:spacing w:before="100" w:beforeAutospacing="1" w:after="100" w:afterAutospacing="1"/>
    </w:pPr>
    <w:rPr>
      <w:rFonts w:eastAsia="Times New Roman"/>
      <w:lang w:eastAsia="ja-JP"/>
    </w:rPr>
  </w:style>
  <w:style w:type="paragraph" w:customStyle="1" w:styleId="p97">
    <w:name w:val="p97"/>
    <w:basedOn w:val="a"/>
    <w:rsid w:val="00EB3CF3"/>
    <w:pPr>
      <w:spacing w:before="100" w:beforeAutospacing="1" w:after="100" w:afterAutospacing="1"/>
    </w:pPr>
    <w:rPr>
      <w:rFonts w:eastAsia="Times New Roman"/>
      <w:lang w:eastAsia="ja-JP"/>
    </w:rPr>
  </w:style>
  <w:style w:type="character" w:customStyle="1" w:styleId="s27">
    <w:name w:val="s27"/>
    <w:basedOn w:val="a0"/>
    <w:rsid w:val="00EB3CF3"/>
  </w:style>
  <w:style w:type="paragraph" w:customStyle="1" w:styleId="p98">
    <w:name w:val="p98"/>
    <w:basedOn w:val="a"/>
    <w:rsid w:val="00EB3CF3"/>
    <w:pPr>
      <w:spacing w:before="100" w:beforeAutospacing="1" w:after="100" w:afterAutospacing="1"/>
    </w:pPr>
    <w:rPr>
      <w:rFonts w:eastAsia="Times New Roman"/>
      <w:lang w:eastAsia="ja-JP"/>
    </w:rPr>
  </w:style>
  <w:style w:type="character" w:customStyle="1" w:styleId="s3">
    <w:name w:val="s3"/>
    <w:basedOn w:val="a0"/>
    <w:rsid w:val="00EB3CF3"/>
  </w:style>
  <w:style w:type="character" w:customStyle="1" w:styleId="s28">
    <w:name w:val="s28"/>
    <w:basedOn w:val="a0"/>
    <w:rsid w:val="00EB3CF3"/>
  </w:style>
  <w:style w:type="character" w:customStyle="1" w:styleId="s29">
    <w:name w:val="s29"/>
    <w:basedOn w:val="a0"/>
    <w:rsid w:val="00EB3CF3"/>
  </w:style>
  <w:style w:type="paragraph" w:customStyle="1" w:styleId="p23">
    <w:name w:val="p23"/>
    <w:basedOn w:val="a"/>
    <w:rsid w:val="00EB3CF3"/>
    <w:pPr>
      <w:spacing w:before="100" w:beforeAutospacing="1" w:after="100" w:afterAutospacing="1"/>
    </w:pPr>
    <w:rPr>
      <w:rFonts w:eastAsia="Times New Roman"/>
      <w:lang w:eastAsia="ja-JP"/>
    </w:rPr>
  </w:style>
  <w:style w:type="character" w:customStyle="1" w:styleId="s1">
    <w:name w:val="s1"/>
    <w:basedOn w:val="a0"/>
    <w:rsid w:val="00EB3CF3"/>
  </w:style>
  <w:style w:type="paragraph" w:customStyle="1" w:styleId="p24">
    <w:name w:val="p24"/>
    <w:basedOn w:val="a"/>
    <w:rsid w:val="00EB3CF3"/>
    <w:pPr>
      <w:spacing w:before="100" w:beforeAutospacing="1" w:after="100" w:afterAutospacing="1"/>
    </w:pPr>
    <w:rPr>
      <w:rFonts w:eastAsia="Times New Roman"/>
      <w:lang w:eastAsia="ja-JP"/>
    </w:rPr>
  </w:style>
  <w:style w:type="character" w:customStyle="1" w:styleId="s5">
    <w:name w:val="s5"/>
    <w:basedOn w:val="a0"/>
    <w:rsid w:val="00EB3CF3"/>
  </w:style>
  <w:style w:type="character" w:customStyle="1" w:styleId="s4">
    <w:name w:val="s4"/>
    <w:basedOn w:val="a0"/>
    <w:rsid w:val="00EB3CF3"/>
  </w:style>
  <w:style w:type="paragraph" w:customStyle="1" w:styleId="p25">
    <w:name w:val="p25"/>
    <w:basedOn w:val="a"/>
    <w:rsid w:val="00EB3CF3"/>
    <w:pPr>
      <w:spacing w:before="100" w:beforeAutospacing="1" w:after="100" w:afterAutospacing="1"/>
    </w:pPr>
    <w:rPr>
      <w:rFonts w:eastAsia="Times New Roman"/>
      <w:lang w:eastAsia="ja-JP"/>
    </w:rPr>
  </w:style>
  <w:style w:type="paragraph" w:customStyle="1" w:styleId="p26">
    <w:name w:val="p26"/>
    <w:basedOn w:val="a"/>
    <w:rsid w:val="00EB3CF3"/>
    <w:pPr>
      <w:spacing w:before="100" w:beforeAutospacing="1" w:after="100" w:afterAutospacing="1"/>
    </w:pPr>
    <w:rPr>
      <w:rFonts w:eastAsia="Times New Roman"/>
      <w:lang w:eastAsia="ja-JP"/>
    </w:rPr>
  </w:style>
  <w:style w:type="character" w:customStyle="1" w:styleId="s6">
    <w:name w:val="s6"/>
    <w:basedOn w:val="a0"/>
    <w:rsid w:val="00EB3CF3"/>
  </w:style>
  <w:style w:type="paragraph" w:styleId="af3">
    <w:name w:val="header"/>
    <w:basedOn w:val="a"/>
    <w:link w:val="af4"/>
    <w:rsid w:val="00EB3CF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EB3CF3"/>
    <w:rPr>
      <w:rFonts w:ascii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436117"/>
    <w:rPr>
      <w:color w:val="0000FF"/>
      <w:u w:val="single"/>
    </w:rPr>
  </w:style>
  <w:style w:type="paragraph" w:customStyle="1" w:styleId="15">
    <w:name w:val="Название объекта1"/>
    <w:basedOn w:val="a"/>
    <w:rsid w:val="00436117"/>
    <w:pPr>
      <w:suppressAutoHyphens/>
      <w:spacing w:after="200"/>
    </w:pPr>
    <w:rPr>
      <w:rFonts w:ascii="Calibri" w:eastAsia="Droid Sans Fallback" w:hAnsi="Calibri" w:cs="Calibri"/>
      <w:b/>
      <w:bCs/>
      <w:color w:val="4F81BD"/>
      <w:kern w:val="1"/>
      <w:sz w:val="18"/>
      <w:szCs w:val="18"/>
      <w:lang w:eastAsia="en-US"/>
    </w:rPr>
  </w:style>
  <w:style w:type="paragraph" w:customStyle="1" w:styleId="af6">
    <w:name w:val="Содержимое врезки"/>
    <w:basedOn w:val="a"/>
    <w:rsid w:val="00436117"/>
    <w:pPr>
      <w:suppressAutoHyphens/>
      <w:spacing w:after="200" w:line="276" w:lineRule="auto"/>
    </w:pPr>
    <w:rPr>
      <w:rFonts w:ascii="Calibri" w:eastAsia="Droid Sans Fallback" w:hAnsi="Calibri" w:cs="Calibri"/>
      <w:kern w:val="1"/>
      <w:sz w:val="22"/>
      <w:szCs w:val="22"/>
      <w:lang w:eastAsia="en-US"/>
    </w:rPr>
  </w:style>
  <w:style w:type="character" w:styleId="af7">
    <w:name w:val="FollowedHyperlink"/>
    <w:basedOn w:val="a0"/>
    <w:rsid w:val="00AC3E6C"/>
    <w:rPr>
      <w:color w:val="800080"/>
      <w:u w:val="single"/>
    </w:rPr>
  </w:style>
  <w:style w:type="paragraph" w:styleId="af8">
    <w:name w:val="caption"/>
    <w:basedOn w:val="a"/>
    <w:next w:val="a"/>
    <w:uiPriority w:val="35"/>
    <w:unhideWhenUsed/>
    <w:qFormat/>
    <w:locked/>
    <w:rsid w:val="00A15F74"/>
    <w:pPr>
      <w:spacing w:after="200"/>
    </w:pPr>
    <w:rPr>
      <w:b/>
      <w:bCs/>
      <w:color w:val="4F81BD" w:themeColor="accent1"/>
      <w:sz w:val="18"/>
      <w:szCs w:val="18"/>
    </w:rPr>
  </w:style>
  <w:style w:type="character" w:styleId="af9">
    <w:name w:val="footnote reference"/>
    <w:basedOn w:val="a0"/>
    <w:uiPriority w:val="99"/>
    <w:unhideWhenUsed/>
    <w:rsid w:val="00975493"/>
    <w:rPr>
      <w:vertAlign w:val="superscript"/>
    </w:rPr>
  </w:style>
  <w:style w:type="paragraph" w:styleId="afa">
    <w:name w:val="TOC Heading"/>
    <w:basedOn w:val="1"/>
    <w:next w:val="a"/>
    <w:uiPriority w:val="39"/>
    <w:semiHidden/>
    <w:unhideWhenUsed/>
    <w:qFormat/>
    <w:rsid w:val="00701C0A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locked/>
    <w:rsid w:val="00701C0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39"/>
    <w:unhideWhenUsed/>
    <w:qFormat/>
    <w:locked/>
    <w:rsid w:val="00701C0A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unhideWhenUsed/>
    <w:qFormat/>
    <w:locked/>
    <w:rsid w:val="00701C0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701C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b">
    <w:name w:val="Placeholder Text"/>
    <w:basedOn w:val="a0"/>
    <w:uiPriority w:val="99"/>
    <w:semiHidden/>
    <w:rsid w:val="00D1114F"/>
    <w:rPr>
      <w:color w:val="808080"/>
    </w:rPr>
  </w:style>
  <w:style w:type="paragraph" w:styleId="afc">
    <w:name w:val="Subtitle"/>
    <w:basedOn w:val="a"/>
    <w:next w:val="a"/>
    <w:link w:val="afd"/>
    <w:qFormat/>
    <w:locked/>
    <w:rsid w:val="004075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0"/>
    <w:link w:val="afc"/>
    <w:rsid w:val="004075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27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B726C7E-B7E7-49B4-B8FA-BBB32ED2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2481</Words>
  <Characters>14146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Krokoz™</Company>
  <LinksUpToDate>false</LinksUpToDate>
  <CharactersWithSpaces>16594</CharactersWithSpaces>
  <SharedDoc>false</SharedDoc>
  <HLinks>
    <vt:vector size="12" baseType="variant">
      <vt:variant>
        <vt:i4>1638469</vt:i4>
      </vt:variant>
      <vt:variant>
        <vt:i4>3</vt:i4>
      </vt:variant>
      <vt:variant>
        <vt:i4>0</vt:i4>
      </vt:variant>
      <vt:variant>
        <vt:i4>5</vt:i4>
      </vt:variant>
      <vt:variant>
        <vt:lpwstr>http://www.freepatent.ru/</vt:lpwstr>
      </vt:variant>
      <vt:variant>
        <vt:lpwstr/>
      </vt:variant>
      <vt:variant>
        <vt:i4>1179743</vt:i4>
      </vt:variant>
      <vt:variant>
        <vt:i4>0</vt:i4>
      </vt:variant>
      <vt:variant>
        <vt:i4>0</vt:i4>
      </vt:variant>
      <vt:variant>
        <vt:i4>5</vt:i4>
      </vt:variant>
      <vt:variant>
        <vt:lpwstr>http://www.findpatent.ru/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Даниил Страшевский</dc:creator>
  <cp:lastModifiedBy>Костя</cp:lastModifiedBy>
  <cp:revision>2</cp:revision>
  <cp:lastPrinted>2018-01-16T09:02:00Z</cp:lastPrinted>
  <dcterms:created xsi:type="dcterms:W3CDTF">2018-08-26T20:45:00Z</dcterms:created>
  <dcterms:modified xsi:type="dcterms:W3CDTF">2018-08-26T20:45:00Z</dcterms:modified>
</cp:coreProperties>
</file>