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498" w:rsidRPr="00AE039D" w:rsidRDefault="00E51498" w:rsidP="00E51498">
      <w:pPr>
        <w:pStyle w:val="a6"/>
        <w:tabs>
          <w:tab w:val="left" w:pos="3969"/>
        </w:tabs>
        <w:rPr>
          <w:b/>
          <w:szCs w:val="28"/>
        </w:rPr>
      </w:pPr>
      <w:r w:rsidRPr="00AE039D">
        <w:rPr>
          <w:b/>
          <w:szCs w:val="28"/>
        </w:rPr>
        <w:t>Министерство образования и науки Российской Федерации</w:t>
      </w:r>
    </w:p>
    <w:p w:rsidR="00E51498" w:rsidRPr="001F0109" w:rsidRDefault="00E51498" w:rsidP="00E51498">
      <w:pPr>
        <w:pStyle w:val="a6"/>
        <w:rPr>
          <w:b/>
          <w:sz w:val="16"/>
          <w:szCs w:val="16"/>
        </w:rPr>
      </w:pPr>
    </w:p>
    <w:p w:rsidR="00E51498" w:rsidRPr="00AE039D" w:rsidRDefault="00E51498" w:rsidP="00E51498">
      <w:pPr>
        <w:pStyle w:val="a6"/>
        <w:rPr>
          <w:b/>
          <w:szCs w:val="28"/>
        </w:rPr>
      </w:pPr>
      <w:r w:rsidRPr="00AE039D">
        <w:rPr>
          <w:b/>
          <w:szCs w:val="28"/>
        </w:rPr>
        <w:t>федеральное государственное бюджетное образовательное учреждение</w:t>
      </w:r>
    </w:p>
    <w:p w:rsidR="00E51498" w:rsidRPr="00AE039D" w:rsidRDefault="00E51498" w:rsidP="00E51498">
      <w:pPr>
        <w:pStyle w:val="a6"/>
        <w:rPr>
          <w:b/>
          <w:szCs w:val="28"/>
        </w:rPr>
      </w:pPr>
      <w:r w:rsidRPr="00AE039D">
        <w:rPr>
          <w:b/>
          <w:szCs w:val="28"/>
        </w:rPr>
        <w:t>высшего профессионального образования</w:t>
      </w:r>
    </w:p>
    <w:p w:rsidR="00E51498" w:rsidRPr="001F0109" w:rsidRDefault="00E51498" w:rsidP="00E51498">
      <w:pPr>
        <w:pStyle w:val="a6"/>
        <w:rPr>
          <w:b/>
          <w:sz w:val="16"/>
          <w:szCs w:val="16"/>
        </w:rPr>
      </w:pPr>
    </w:p>
    <w:p w:rsidR="00E51498" w:rsidRPr="0036193D" w:rsidRDefault="00E51498" w:rsidP="00E51498">
      <w:pPr>
        <w:pStyle w:val="a6"/>
        <w:rPr>
          <w:b/>
          <w:sz w:val="36"/>
          <w:szCs w:val="36"/>
        </w:rPr>
      </w:pPr>
      <w:r w:rsidRPr="0036193D">
        <w:rPr>
          <w:bCs/>
          <w:sz w:val="36"/>
          <w:szCs w:val="36"/>
        </w:rPr>
        <w:t>Балтийский государственный технический университет «ВОЕНМЕХ» им. Д.Ф. Устинова</w:t>
      </w:r>
    </w:p>
    <w:p w:rsidR="00E51498" w:rsidRDefault="00E51498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F173AA" w:rsidRDefault="00F173AA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F173AA" w:rsidRDefault="00F173AA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F173AA" w:rsidRDefault="00F173AA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F173AA" w:rsidRDefault="00F173AA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F173AA" w:rsidRPr="00AE039D" w:rsidRDefault="00F173AA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E51498" w:rsidRPr="00AE039D" w:rsidRDefault="00E51498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  <w:r w:rsidRPr="00AE039D">
        <w:rPr>
          <w:b/>
          <w:bCs/>
          <w:sz w:val="28"/>
          <w:szCs w:val="28"/>
        </w:rPr>
        <w:t xml:space="preserve">Отчет о научно-исследовательской работе </w:t>
      </w:r>
      <w:r>
        <w:rPr>
          <w:b/>
          <w:bCs/>
          <w:sz w:val="28"/>
          <w:szCs w:val="28"/>
        </w:rPr>
        <w:t xml:space="preserve">магистранта </w:t>
      </w:r>
      <w:r w:rsidRPr="00AE039D">
        <w:rPr>
          <w:b/>
          <w:bCs/>
          <w:sz w:val="28"/>
          <w:szCs w:val="28"/>
        </w:rPr>
        <w:t>в семестре</w:t>
      </w:r>
    </w:p>
    <w:p w:rsidR="00E51498" w:rsidRPr="00AE039D" w:rsidRDefault="00E51498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53"/>
        <w:gridCol w:w="75"/>
        <w:gridCol w:w="2517"/>
        <w:gridCol w:w="98"/>
        <w:gridCol w:w="1078"/>
        <w:gridCol w:w="96"/>
        <w:gridCol w:w="2103"/>
      </w:tblGrid>
      <w:tr w:rsidR="00E51498" w:rsidRPr="00284F12" w:rsidTr="00CA6E0F">
        <w:tc>
          <w:tcPr>
            <w:tcW w:w="5000" w:type="pct"/>
            <w:gridSpan w:val="7"/>
          </w:tcPr>
          <w:p w:rsidR="00E51498" w:rsidRPr="00284F12" w:rsidRDefault="00E51498" w:rsidP="00CA6E0F"/>
        </w:tc>
      </w:tr>
      <w:tr w:rsidR="00E51498" w:rsidRPr="007F0EBF" w:rsidTr="00CA6E0F">
        <w:trPr>
          <w:trHeight w:val="106"/>
        </w:trPr>
        <w:tc>
          <w:tcPr>
            <w:tcW w:w="1833" w:type="pct"/>
          </w:tcPr>
          <w:p w:rsidR="00E51498" w:rsidRPr="00284F12" w:rsidRDefault="00E51498" w:rsidP="00CA6E0F">
            <w:pPr>
              <w:rPr>
                <w:i/>
                <w:vertAlign w:val="superscript"/>
              </w:rPr>
            </w:pPr>
          </w:p>
        </w:tc>
        <w:tc>
          <w:tcPr>
            <w:tcW w:w="40" w:type="pct"/>
          </w:tcPr>
          <w:p w:rsidR="00E51498" w:rsidRPr="00284F12" w:rsidRDefault="00E51498" w:rsidP="00CA6E0F">
            <w:pPr>
              <w:rPr>
                <w:i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E51498" w:rsidRPr="007F0EBF" w:rsidRDefault="00E51498" w:rsidP="00CA6E0F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Шабарова</w:t>
            </w:r>
            <w:proofErr w:type="spellEnd"/>
            <w:r>
              <w:rPr>
                <w:i/>
                <w:sz w:val="20"/>
                <w:szCs w:val="20"/>
              </w:rPr>
              <w:t xml:space="preserve"> А.В.</w:t>
            </w:r>
          </w:p>
        </w:tc>
      </w:tr>
      <w:tr w:rsidR="00E51498" w:rsidRPr="00284F12" w:rsidTr="00CA6E0F">
        <w:trPr>
          <w:trHeight w:val="106"/>
        </w:trPr>
        <w:tc>
          <w:tcPr>
            <w:tcW w:w="1833" w:type="pct"/>
          </w:tcPr>
          <w:p w:rsidR="00E51498" w:rsidRPr="00284F12" w:rsidRDefault="00E51498" w:rsidP="00CA6E0F">
            <w:pPr>
              <w:rPr>
                <w:i/>
                <w:vertAlign w:val="superscript"/>
              </w:rPr>
            </w:pPr>
            <w:r w:rsidRPr="00284F12">
              <w:t>Тема магистерской диссертации</w:t>
            </w:r>
          </w:p>
        </w:tc>
        <w:tc>
          <w:tcPr>
            <w:tcW w:w="40" w:type="pct"/>
          </w:tcPr>
          <w:p w:rsidR="00E51498" w:rsidRPr="00284F12" w:rsidRDefault="00E51498" w:rsidP="00CA6E0F">
            <w:pPr>
              <w:rPr>
                <w:i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E51498" w:rsidRPr="00FD0A2C" w:rsidRDefault="00E51498" w:rsidP="00CA6E0F">
            <w:pPr>
              <w:rPr>
                <w:i/>
                <w:sz w:val="28"/>
                <w:szCs w:val="28"/>
                <w:vertAlign w:val="superscript"/>
              </w:rPr>
            </w:pPr>
            <w:r w:rsidRPr="00FD0A2C">
              <w:rPr>
                <w:i/>
                <w:sz w:val="28"/>
                <w:szCs w:val="28"/>
                <w:vertAlign w:val="superscript"/>
              </w:rPr>
              <w:t xml:space="preserve">Применение карт шума для оценки </w:t>
            </w:r>
            <w:r>
              <w:rPr>
                <w:i/>
                <w:sz w:val="28"/>
                <w:szCs w:val="28"/>
                <w:vertAlign w:val="superscript"/>
              </w:rPr>
              <w:t xml:space="preserve">шумового воздействия открытых линий метрополитена и оптимизации </w:t>
            </w:r>
            <w:proofErr w:type="spellStart"/>
            <w:r>
              <w:rPr>
                <w:i/>
                <w:sz w:val="28"/>
                <w:szCs w:val="28"/>
                <w:vertAlign w:val="superscript"/>
              </w:rPr>
              <w:t>шумозащитных</w:t>
            </w:r>
            <w:proofErr w:type="spellEnd"/>
            <w:r>
              <w:rPr>
                <w:i/>
                <w:sz w:val="28"/>
                <w:szCs w:val="28"/>
                <w:vertAlign w:val="superscript"/>
              </w:rPr>
              <w:t xml:space="preserve"> мероприятий</w:t>
            </w:r>
          </w:p>
        </w:tc>
      </w:tr>
      <w:tr w:rsidR="00E51498" w:rsidRPr="00284F12" w:rsidTr="00CA6E0F">
        <w:trPr>
          <w:trHeight w:val="296"/>
        </w:trPr>
        <w:tc>
          <w:tcPr>
            <w:tcW w:w="1833" w:type="pct"/>
            <w:vAlign w:val="center"/>
          </w:tcPr>
          <w:p w:rsidR="00E51498" w:rsidRDefault="00E51498" w:rsidP="00CA6E0F">
            <w:r w:rsidRPr="00284F12">
              <w:t>Факультет</w:t>
            </w:r>
          </w:p>
          <w:p w:rsidR="00E51498" w:rsidRPr="00284F12" w:rsidRDefault="00E51498" w:rsidP="00CA6E0F">
            <w:r>
              <w:t>Кафедра</w:t>
            </w:r>
          </w:p>
        </w:tc>
        <w:tc>
          <w:tcPr>
            <w:tcW w:w="40" w:type="pct"/>
          </w:tcPr>
          <w:p w:rsidR="00E51498" w:rsidRPr="00284F12" w:rsidRDefault="00E51498" w:rsidP="00CA6E0F"/>
        </w:tc>
        <w:tc>
          <w:tcPr>
            <w:tcW w:w="3127" w:type="pct"/>
            <w:gridSpan w:val="5"/>
          </w:tcPr>
          <w:p w:rsidR="00E51498" w:rsidRPr="00284F12" w:rsidRDefault="00E51498" w:rsidP="00CA6E0F">
            <w:r>
              <w:t xml:space="preserve">О – </w:t>
            </w:r>
            <w:proofErr w:type="spellStart"/>
            <w:r>
              <w:t>Естесственнонаучный</w:t>
            </w:r>
            <w:proofErr w:type="spellEnd"/>
          </w:p>
          <w:p w:rsidR="00E51498" w:rsidRPr="00284F12" w:rsidRDefault="00E51498" w:rsidP="00CA6E0F">
            <w:r>
              <w:t>О1 «Экология и безопасность жизнедеятельности»</w:t>
            </w:r>
          </w:p>
        </w:tc>
      </w:tr>
      <w:tr w:rsidR="00E51498" w:rsidRPr="00284F12" w:rsidTr="00CA6E0F">
        <w:trPr>
          <w:trHeight w:val="731"/>
        </w:trPr>
        <w:tc>
          <w:tcPr>
            <w:tcW w:w="1833" w:type="pct"/>
          </w:tcPr>
          <w:p w:rsidR="00E51498" w:rsidRPr="00284F12" w:rsidRDefault="00E51498" w:rsidP="00CA6E0F">
            <w:r w:rsidRPr="00284F12">
              <w:t>Шифр и наименование направления</w:t>
            </w:r>
          </w:p>
        </w:tc>
        <w:tc>
          <w:tcPr>
            <w:tcW w:w="40" w:type="pct"/>
          </w:tcPr>
          <w:p w:rsidR="00E51498" w:rsidRPr="00284F12" w:rsidRDefault="00E51498" w:rsidP="00CA6E0F"/>
        </w:tc>
        <w:tc>
          <w:tcPr>
            <w:tcW w:w="3127" w:type="pct"/>
            <w:gridSpan w:val="5"/>
          </w:tcPr>
          <w:p w:rsidR="00E51498" w:rsidRPr="00284F12" w:rsidRDefault="00E51498" w:rsidP="00CA6E0F">
            <w:r w:rsidRPr="009B0DB8">
              <w:t xml:space="preserve">20.04.01 </w:t>
            </w:r>
            <w:proofErr w:type="spellStart"/>
            <w:r w:rsidRPr="009B0DB8">
              <w:t>Техносферная</w:t>
            </w:r>
            <w:proofErr w:type="spellEnd"/>
            <w:r w:rsidRPr="009B0DB8">
              <w:t xml:space="preserve"> безопасность</w:t>
            </w:r>
          </w:p>
        </w:tc>
      </w:tr>
      <w:tr w:rsidR="00E51498" w:rsidRPr="00284F12" w:rsidTr="00CA6E0F">
        <w:tc>
          <w:tcPr>
            <w:tcW w:w="1833" w:type="pct"/>
          </w:tcPr>
          <w:p w:rsidR="00E51498" w:rsidRPr="00284F12" w:rsidRDefault="00E51498" w:rsidP="00CA6E0F">
            <w:r w:rsidRPr="00284F12">
              <w:t>Наименование магистерской программы</w:t>
            </w:r>
          </w:p>
        </w:tc>
        <w:tc>
          <w:tcPr>
            <w:tcW w:w="40" w:type="pct"/>
          </w:tcPr>
          <w:p w:rsidR="00E51498" w:rsidRPr="00284F12" w:rsidRDefault="00E51498" w:rsidP="00CA6E0F"/>
        </w:tc>
        <w:tc>
          <w:tcPr>
            <w:tcW w:w="3127" w:type="pct"/>
            <w:gridSpan w:val="5"/>
          </w:tcPr>
          <w:p w:rsidR="00E51498" w:rsidRPr="00284F12" w:rsidRDefault="00E51498" w:rsidP="00CA6E0F">
            <w:r w:rsidRPr="009B0DB8">
              <w:t>Инженерная защита окружающей среды</w:t>
            </w:r>
          </w:p>
        </w:tc>
      </w:tr>
      <w:tr w:rsidR="00E51498" w:rsidRPr="00284F12" w:rsidTr="00CA6E0F">
        <w:tc>
          <w:tcPr>
            <w:tcW w:w="1833" w:type="pct"/>
          </w:tcPr>
          <w:p w:rsidR="00E51498" w:rsidRPr="00284F12" w:rsidRDefault="00E51498" w:rsidP="00CA6E0F">
            <w:r w:rsidRPr="00284F12">
              <w:t xml:space="preserve">Руководитель магистерской программы </w:t>
            </w:r>
          </w:p>
        </w:tc>
        <w:tc>
          <w:tcPr>
            <w:tcW w:w="40" w:type="pct"/>
          </w:tcPr>
          <w:p w:rsidR="00E51498" w:rsidRPr="00284F12" w:rsidRDefault="00E51498" w:rsidP="00CA6E0F"/>
        </w:tc>
        <w:tc>
          <w:tcPr>
            <w:tcW w:w="3127" w:type="pct"/>
            <w:gridSpan w:val="5"/>
          </w:tcPr>
          <w:p w:rsidR="00E51498" w:rsidRPr="00284F12" w:rsidRDefault="00E51498" w:rsidP="00CA6E0F">
            <w:r>
              <w:t>Д.т.н., проф. Иванов Н.И.</w:t>
            </w:r>
          </w:p>
        </w:tc>
      </w:tr>
      <w:tr w:rsidR="00E51498" w:rsidRPr="00284F12" w:rsidTr="00CA6E0F">
        <w:trPr>
          <w:trHeight w:val="390"/>
        </w:trPr>
        <w:tc>
          <w:tcPr>
            <w:tcW w:w="1833" w:type="pct"/>
          </w:tcPr>
          <w:p w:rsidR="00E51498" w:rsidRPr="00284F12" w:rsidRDefault="00E51498" w:rsidP="00CA6E0F">
            <w:r w:rsidRPr="00284F12">
              <w:t>Научный руководитель магистранта</w:t>
            </w:r>
          </w:p>
        </w:tc>
        <w:tc>
          <w:tcPr>
            <w:tcW w:w="40" w:type="pct"/>
          </w:tcPr>
          <w:p w:rsidR="00E51498" w:rsidRPr="00284F12" w:rsidRDefault="00E51498" w:rsidP="00CA6E0F"/>
        </w:tc>
        <w:tc>
          <w:tcPr>
            <w:tcW w:w="3127" w:type="pct"/>
            <w:gridSpan w:val="5"/>
          </w:tcPr>
          <w:p w:rsidR="00E51498" w:rsidRPr="00284F12" w:rsidRDefault="00E51498" w:rsidP="00CA6E0F">
            <w:r>
              <w:t>Д.т.н., проф. Куклин Д.А.</w:t>
            </w:r>
          </w:p>
        </w:tc>
      </w:tr>
      <w:tr w:rsidR="00E51498" w:rsidRPr="00284F12" w:rsidTr="00CA6E0F">
        <w:trPr>
          <w:trHeight w:val="490"/>
        </w:trPr>
        <w:tc>
          <w:tcPr>
            <w:tcW w:w="1833" w:type="pct"/>
            <w:vAlign w:val="center"/>
          </w:tcPr>
          <w:p w:rsidR="00E51498" w:rsidRPr="00284F12" w:rsidRDefault="00E51498" w:rsidP="00CA6E0F">
            <w:r w:rsidRPr="00284F12">
              <w:t>Дата зачисления</w:t>
            </w:r>
          </w:p>
        </w:tc>
        <w:tc>
          <w:tcPr>
            <w:tcW w:w="40" w:type="pct"/>
          </w:tcPr>
          <w:p w:rsidR="00E51498" w:rsidRPr="00284F12" w:rsidRDefault="00E51498" w:rsidP="00CA6E0F"/>
        </w:tc>
        <w:tc>
          <w:tcPr>
            <w:tcW w:w="1336" w:type="pct"/>
          </w:tcPr>
          <w:p w:rsidR="00E51498" w:rsidRPr="00284F12" w:rsidRDefault="00E47F3E" w:rsidP="00CA6E0F">
            <w:r>
              <w:t>18.08.2017</w:t>
            </w:r>
          </w:p>
        </w:tc>
        <w:tc>
          <w:tcPr>
            <w:tcW w:w="52" w:type="pct"/>
          </w:tcPr>
          <w:p w:rsidR="00E51498" w:rsidRPr="00284F12" w:rsidRDefault="00E51498" w:rsidP="00CA6E0F"/>
        </w:tc>
        <w:tc>
          <w:tcPr>
            <w:tcW w:w="572" w:type="pct"/>
            <w:vAlign w:val="center"/>
          </w:tcPr>
          <w:p w:rsidR="00E51498" w:rsidRPr="00284F12" w:rsidRDefault="00E51498" w:rsidP="00CA6E0F">
            <w:pPr>
              <w:jc w:val="center"/>
            </w:pPr>
            <w:r w:rsidRPr="00284F12">
              <w:t>Группа</w:t>
            </w:r>
          </w:p>
        </w:tc>
        <w:tc>
          <w:tcPr>
            <w:tcW w:w="51" w:type="pct"/>
          </w:tcPr>
          <w:p w:rsidR="00E51498" w:rsidRPr="00284F12" w:rsidRDefault="00E51498" w:rsidP="00CA6E0F"/>
        </w:tc>
        <w:tc>
          <w:tcPr>
            <w:tcW w:w="1116" w:type="pct"/>
          </w:tcPr>
          <w:p w:rsidR="00E51498" w:rsidRPr="00284F12" w:rsidRDefault="00E47F3E" w:rsidP="00CA6E0F">
            <w:r>
              <w:t>О1М31</w:t>
            </w:r>
          </w:p>
        </w:tc>
      </w:tr>
    </w:tbl>
    <w:p w:rsidR="00E51498" w:rsidRPr="00AE039D" w:rsidRDefault="00E51498" w:rsidP="00E51498">
      <w:pPr>
        <w:pStyle w:val="Normal1"/>
        <w:ind w:firstLine="142"/>
        <w:jc w:val="right"/>
        <w:rPr>
          <w:bCs/>
          <w:sz w:val="28"/>
          <w:szCs w:val="28"/>
        </w:rPr>
      </w:pPr>
    </w:p>
    <w:p w:rsidR="00F173AA" w:rsidRDefault="00F173AA">
      <w:pPr>
        <w:rPr>
          <w:rFonts w:ascii="Times New Roman" w:hAnsi="Times New Roman" w:cs="Times New Roman"/>
          <w:sz w:val="28"/>
          <w:szCs w:val="28"/>
        </w:rPr>
      </w:pPr>
    </w:p>
    <w:p w:rsidR="00F173AA" w:rsidRDefault="00F173AA">
      <w:pPr>
        <w:rPr>
          <w:rFonts w:ascii="Times New Roman" w:hAnsi="Times New Roman" w:cs="Times New Roman"/>
          <w:sz w:val="28"/>
          <w:szCs w:val="28"/>
        </w:rPr>
      </w:pPr>
    </w:p>
    <w:p w:rsidR="00F173AA" w:rsidRDefault="00F173AA">
      <w:pPr>
        <w:rPr>
          <w:rFonts w:ascii="Times New Roman" w:hAnsi="Times New Roman" w:cs="Times New Roman"/>
          <w:sz w:val="28"/>
          <w:szCs w:val="28"/>
        </w:rPr>
      </w:pPr>
    </w:p>
    <w:p w:rsidR="00F173AA" w:rsidRDefault="00F173AA">
      <w:pPr>
        <w:rPr>
          <w:rFonts w:ascii="Times New Roman" w:hAnsi="Times New Roman" w:cs="Times New Roman"/>
          <w:sz w:val="28"/>
          <w:szCs w:val="28"/>
        </w:rPr>
      </w:pPr>
    </w:p>
    <w:p w:rsidR="00F173AA" w:rsidRDefault="00E47F3E" w:rsidP="00E47F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F173AA" w:rsidRDefault="00F173AA" w:rsidP="00F17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</w:p>
    <w:p w:rsidR="00E51498" w:rsidRDefault="00E514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E1E9A" w:rsidRPr="003D654D" w:rsidRDefault="00F173AA" w:rsidP="003D654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D654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D654D" w:rsidRPr="003D654D">
        <w:rPr>
          <w:rFonts w:ascii="Times New Roman" w:hAnsi="Times New Roman" w:cs="Times New Roman"/>
          <w:sz w:val="28"/>
          <w:szCs w:val="28"/>
        </w:rPr>
        <w:t xml:space="preserve">«Применение карт шума для оценки шумового воздействия открытых линий метрополитена и оптимизации </w:t>
      </w:r>
      <w:proofErr w:type="spellStart"/>
      <w:r w:rsidR="003D654D" w:rsidRPr="003D654D">
        <w:rPr>
          <w:rFonts w:ascii="Times New Roman" w:hAnsi="Times New Roman" w:cs="Times New Roman"/>
          <w:sz w:val="28"/>
          <w:szCs w:val="28"/>
        </w:rPr>
        <w:t>шумозащитных</w:t>
      </w:r>
      <w:proofErr w:type="spellEnd"/>
      <w:r w:rsidR="003D654D" w:rsidRPr="003D654D">
        <w:rPr>
          <w:rFonts w:ascii="Times New Roman" w:hAnsi="Times New Roman" w:cs="Times New Roman"/>
          <w:sz w:val="28"/>
          <w:szCs w:val="28"/>
        </w:rPr>
        <w:t xml:space="preserve"> мероприятий»</w:t>
      </w:r>
    </w:p>
    <w:p w:rsidR="00E51498" w:rsidRDefault="00E51498" w:rsidP="003D654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D654D" w:rsidRPr="00E51498" w:rsidRDefault="00E51498" w:rsidP="00E51498">
      <w:pPr>
        <w:pStyle w:val="a5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51498">
        <w:rPr>
          <w:rFonts w:ascii="Times New Roman" w:hAnsi="Times New Roman" w:cs="Times New Roman"/>
          <w:b/>
          <w:sz w:val="28"/>
          <w:szCs w:val="28"/>
        </w:rPr>
        <w:t>Оценка актуальности темы магистерской диссертации и основные этапы работы</w:t>
      </w:r>
    </w:p>
    <w:p w:rsidR="00E51498" w:rsidRDefault="00E51498" w:rsidP="003D654D">
      <w:pPr>
        <w:pStyle w:val="a3"/>
        <w:rPr>
          <w:szCs w:val="28"/>
        </w:rPr>
      </w:pPr>
    </w:p>
    <w:p w:rsidR="003D654D" w:rsidRPr="003D654D" w:rsidRDefault="003D654D" w:rsidP="003D654D">
      <w:pPr>
        <w:pStyle w:val="a3"/>
        <w:rPr>
          <w:szCs w:val="28"/>
        </w:rPr>
      </w:pPr>
      <w:r w:rsidRPr="003D654D">
        <w:rPr>
          <w:szCs w:val="28"/>
        </w:rPr>
        <w:t xml:space="preserve">На сегодняшний день метро является одним из важнейших видов городского транспорта. Его преимуществами являются: большой пассажирооборот, разнообразие и большая протяженность маршрутов, высокая интенсивность движения </w:t>
      </w:r>
      <w:proofErr w:type="spellStart"/>
      <w:r w:rsidRPr="003D654D">
        <w:rPr>
          <w:szCs w:val="28"/>
        </w:rPr>
        <w:t>метропоездов</w:t>
      </w:r>
      <w:proofErr w:type="spellEnd"/>
      <w:r w:rsidRPr="003D654D">
        <w:rPr>
          <w:szCs w:val="28"/>
        </w:rPr>
        <w:t>, меньшее воздействие на окружающую среду по сравнения с другими видами транспорта. Однако метро способно оказывать высокое шумовое воздействие на пассажиров, а также на селитебную территорию, прилегающую к наземным линиям. Повышенный уровень шума является угрозой здоровью (риск сердечно-сосудистых заболеваний, снижение работоспособности, нервно-психические заболевания и пр.), а также причиной беспокойства и дискомфорта.</w:t>
      </w:r>
    </w:p>
    <w:p w:rsidR="003D654D" w:rsidRPr="003D654D" w:rsidRDefault="003D654D" w:rsidP="003D654D">
      <w:pPr>
        <w:pStyle w:val="a3"/>
        <w:rPr>
          <w:szCs w:val="28"/>
        </w:rPr>
      </w:pPr>
      <w:r w:rsidRPr="003D654D">
        <w:rPr>
          <w:szCs w:val="28"/>
        </w:rPr>
        <w:t xml:space="preserve">В нашей стране рельсовый транспорт все чаще становится причиной жалоб населения на повышенный шум. Поэтому вопрос развития средств по его снижению становится все более актуальным. </w:t>
      </w:r>
    </w:p>
    <w:p w:rsidR="003D654D" w:rsidRDefault="003D654D" w:rsidP="003D65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54D">
        <w:rPr>
          <w:rFonts w:ascii="Times New Roman" w:hAnsi="Times New Roman" w:cs="Times New Roman"/>
          <w:sz w:val="28"/>
          <w:szCs w:val="28"/>
        </w:rPr>
        <w:t xml:space="preserve">Целью настоящей работы является проведение оценки уровней шума на территории, прилегающей к </w:t>
      </w:r>
      <w:proofErr w:type="spellStart"/>
      <w:r w:rsidRPr="003D654D">
        <w:rPr>
          <w:rFonts w:ascii="Times New Roman" w:hAnsi="Times New Roman" w:cs="Times New Roman"/>
          <w:sz w:val="28"/>
          <w:szCs w:val="28"/>
        </w:rPr>
        <w:t>Филевской</w:t>
      </w:r>
      <w:proofErr w:type="spellEnd"/>
      <w:r w:rsidRPr="003D654D">
        <w:rPr>
          <w:rFonts w:ascii="Times New Roman" w:hAnsi="Times New Roman" w:cs="Times New Roman"/>
          <w:sz w:val="28"/>
          <w:szCs w:val="28"/>
        </w:rPr>
        <w:t xml:space="preserve"> линии метро, а также оценки эффективности комплекса </w:t>
      </w:r>
      <w:proofErr w:type="spellStart"/>
      <w:r w:rsidRPr="003D654D">
        <w:rPr>
          <w:rFonts w:ascii="Times New Roman" w:hAnsi="Times New Roman" w:cs="Times New Roman"/>
          <w:sz w:val="28"/>
          <w:szCs w:val="28"/>
        </w:rPr>
        <w:t>шумозащитных</w:t>
      </w:r>
      <w:proofErr w:type="spellEnd"/>
      <w:r w:rsidRPr="003D654D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3D654D" w:rsidRDefault="003D654D" w:rsidP="003D65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работы в дальнейшем будут выполнены следующие работы:</w:t>
      </w:r>
    </w:p>
    <w:p w:rsidR="003D654D" w:rsidRPr="003D654D" w:rsidRDefault="003D654D" w:rsidP="003D654D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54D">
        <w:rPr>
          <w:rFonts w:ascii="Times New Roman" w:hAnsi="Times New Roman" w:cs="Times New Roman"/>
          <w:sz w:val="28"/>
          <w:szCs w:val="28"/>
        </w:rPr>
        <w:t>–</w:t>
      </w:r>
      <w:r w:rsidRPr="003D654D">
        <w:rPr>
          <w:rFonts w:ascii="Times New Roman" w:hAnsi="Times New Roman" w:cs="Times New Roman"/>
          <w:sz w:val="28"/>
          <w:szCs w:val="28"/>
        </w:rPr>
        <w:tab/>
        <w:t>разработка методики измерений шум</w:t>
      </w:r>
      <w:r w:rsidR="002C239D">
        <w:rPr>
          <w:rFonts w:ascii="Times New Roman" w:hAnsi="Times New Roman" w:cs="Times New Roman"/>
          <w:sz w:val="28"/>
          <w:szCs w:val="28"/>
        </w:rPr>
        <w:t>овых характеристик</w:t>
      </w:r>
      <w:r w:rsidRPr="003D654D">
        <w:rPr>
          <w:rFonts w:ascii="Times New Roman" w:hAnsi="Times New Roman" w:cs="Times New Roman"/>
          <w:sz w:val="28"/>
          <w:szCs w:val="28"/>
        </w:rPr>
        <w:t xml:space="preserve"> открытых линий метрополитена</w:t>
      </w:r>
      <w:r w:rsidR="002C239D">
        <w:rPr>
          <w:rFonts w:ascii="Times New Roman" w:hAnsi="Times New Roman" w:cs="Times New Roman"/>
          <w:sz w:val="28"/>
          <w:szCs w:val="28"/>
        </w:rPr>
        <w:t xml:space="preserve"> и уровней шума на территории жилой застройки</w:t>
      </w:r>
      <w:r w:rsidRPr="003D654D">
        <w:rPr>
          <w:rFonts w:ascii="Times New Roman" w:hAnsi="Times New Roman" w:cs="Times New Roman"/>
          <w:sz w:val="28"/>
          <w:szCs w:val="28"/>
        </w:rPr>
        <w:t>;</w:t>
      </w:r>
    </w:p>
    <w:p w:rsidR="003D654D" w:rsidRPr="003D654D" w:rsidRDefault="003D654D" w:rsidP="003D654D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54D">
        <w:rPr>
          <w:rFonts w:ascii="Times New Roman" w:hAnsi="Times New Roman" w:cs="Times New Roman"/>
          <w:sz w:val="28"/>
          <w:szCs w:val="28"/>
        </w:rPr>
        <w:t>–</w:t>
      </w:r>
      <w:r w:rsidRPr="003D654D">
        <w:rPr>
          <w:rFonts w:ascii="Times New Roman" w:hAnsi="Times New Roman" w:cs="Times New Roman"/>
          <w:sz w:val="28"/>
          <w:szCs w:val="28"/>
        </w:rPr>
        <w:tab/>
        <w:t>проведение измерений шумовых характеристик открытых линий метрополитена;</w:t>
      </w:r>
    </w:p>
    <w:p w:rsidR="003D654D" w:rsidRPr="003D654D" w:rsidRDefault="003D654D" w:rsidP="003D654D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54D">
        <w:rPr>
          <w:rFonts w:ascii="Times New Roman" w:hAnsi="Times New Roman" w:cs="Times New Roman"/>
          <w:sz w:val="28"/>
          <w:szCs w:val="28"/>
        </w:rPr>
        <w:t>–</w:t>
      </w:r>
      <w:r w:rsidRPr="003D654D">
        <w:rPr>
          <w:rFonts w:ascii="Times New Roman" w:hAnsi="Times New Roman" w:cs="Times New Roman"/>
          <w:sz w:val="28"/>
          <w:szCs w:val="28"/>
        </w:rPr>
        <w:tab/>
        <w:t xml:space="preserve">разработка </w:t>
      </w:r>
      <w:r w:rsidR="002C239D">
        <w:rPr>
          <w:rFonts w:ascii="Times New Roman" w:hAnsi="Times New Roman" w:cs="Times New Roman"/>
          <w:sz w:val="28"/>
          <w:szCs w:val="28"/>
        </w:rPr>
        <w:t>карты шума</w:t>
      </w:r>
      <w:r w:rsidR="00E47F3E">
        <w:rPr>
          <w:rFonts w:ascii="Times New Roman" w:hAnsi="Times New Roman" w:cs="Times New Roman"/>
          <w:sz w:val="28"/>
          <w:szCs w:val="28"/>
        </w:rPr>
        <w:t xml:space="preserve"> и </w:t>
      </w:r>
      <w:r w:rsidRPr="003D654D">
        <w:rPr>
          <w:rFonts w:ascii="Times New Roman" w:hAnsi="Times New Roman" w:cs="Times New Roman"/>
          <w:sz w:val="28"/>
          <w:szCs w:val="28"/>
        </w:rPr>
        <w:t xml:space="preserve">оценка воздействия шума </w:t>
      </w:r>
      <w:r w:rsidR="002C239D">
        <w:rPr>
          <w:rFonts w:ascii="Times New Roman" w:hAnsi="Times New Roman" w:cs="Times New Roman"/>
          <w:sz w:val="28"/>
          <w:szCs w:val="28"/>
        </w:rPr>
        <w:t xml:space="preserve">открытой линии метрополитена </w:t>
      </w:r>
      <w:r w:rsidRPr="003D654D">
        <w:rPr>
          <w:rFonts w:ascii="Times New Roman" w:hAnsi="Times New Roman" w:cs="Times New Roman"/>
          <w:sz w:val="28"/>
          <w:szCs w:val="28"/>
        </w:rPr>
        <w:t>на окружающую природную среду и нормируемые объекты;</w:t>
      </w:r>
    </w:p>
    <w:p w:rsidR="003D654D" w:rsidRPr="003D654D" w:rsidRDefault="003D654D" w:rsidP="003D654D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54D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3D654D">
        <w:rPr>
          <w:rFonts w:ascii="Times New Roman" w:hAnsi="Times New Roman" w:cs="Times New Roman"/>
          <w:sz w:val="28"/>
          <w:szCs w:val="28"/>
        </w:rPr>
        <w:tab/>
        <w:t xml:space="preserve"> разработка комплекса </w:t>
      </w:r>
      <w:proofErr w:type="spellStart"/>
      <w:r w:rsidRPr="003D654D">
        <w:rPr>
          <w:rFonts w:ascii="Times New Roman" w:hAnsi="Times New Roman" w:cs="Times New Roman"/>
          <w:sz w:val="28"/>
          <w:szCs w:val="28"/>
        </w:rPr>
        <w:t>шумозащитных</w:t>
      </w:r>
      <w:proofErr w:type="spellEnd"/>
      <w:r w:rsidRPr="003D654D">
        <w:rPr>
          <w:rFonts w:ascii="Times New Roman" w:hAnsi="Times New Roman" w:cs="Times New Roman"/>
          <w:sz w:val="28"/>
          <w:szCs w:val="28"/>
        </w:rPr>
        <w:t xml:space="preserve"> мероприятий и его оптимизация;</w:t>
      </w:r>
    </w:p>
    <w:p w:rsidR="003D654D" w:rsidRPr="003D654D" w:rsidRDefault="002C239D" w:rsidP="002C239D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="003D654D" w:rsidRPr="003D654D">
        <w:rPr>
          <w:rFonts w:ascii="Times New Roman" w:hAnsi="Times New Roman" w:cs="Times New Roman"/>
          <w:sz w:val="28"/>
          <w:szCs w:val="28"/>
        </w:rPr>
        <w:t xml:space="preserve">прогноз изменения уровней шума после применения </w:t>
      </w:r>
      <w:proofErr w:type="spellStart"/>
      <w:r w:rsidR="003D654D" w:rsidRPr="003D654D">
        <w:rPr>
          <w:rFonts w:ascii="Times New Roman" w:hAnsi="Times New Roman" w:cs="Times New Roman"/>
          <w:sz w:val="28"/>
          <w:szCs w:val="28"/>
        </w:rPr>
        <w:t>шумозащитных</w:t>
      </w:r>
      <w:proofErr w:type="spellEnd"/>
      <w:r w:rsidR="003D654D" w:rsidRPr="003D654D">
        <w:rPr>
          <w:rFonts w:ascii="Times New Roman" w:hAnsi="Times New Roman" w:cs="Times New Roman"/>
          <w:sz w:val="28"/>
          <w:szCs w:val="28"/>
        </w:rPr>
        <w:t xml:space="preserve"> мероприятий;</w:t>
      </w:r>
    </w:p>
    <w:p w:rsidR="00E51498" w:rsidRDefault="00E51498" w:rsidP="003D654D">
      <w:pPr>
        <w:pStyle w:val="a3"/>
        <w:rPr>
          <w:szCs w:val="28"/>
        </w:rPr>
      </w:pPr>
    </w:p>
    <w:p w:rsidR="00E51498" w:rsidRPr="00E51498" w:rsidRDefault="00E51498" w:rsidP="00E51498">
      <w:pPr>
        <w:pStyle w:val="a3"/>
        <w:numPr>
          <w:ilvl w:val="0"/>
          <w:numId w:val="4"/>
        </w:numPr>
        <w:rPr>
          <w:b/>
          <w:szCs w:val="28"/>
        </w:rPr>
      </w:pPr>
      <w:r w:rsidRPr="00E51498">
        <w:rPr>
          <w:b/>
          <w:szCs w:val="28"/>
        </w:rPr>
        <w:t>Нормативная документация</w:t>
      </w:r>
    </w:p>
    <w:p w:rsidR="00E51498" w:rsidRDefault="00E51498" w:rsidP="003D654D">
      <w:pPr>
        <w:pStyle w:val="a3"/>
        <w:rPr>
          <w:szCs w:val="28"/>
        </w:rPr>
      </w:pPr>
    </w:p>
    <w:p w:rsidR="003D654D" w:rsidRPr="00205A88" w:rsidRDefault="002C239D" w:rsidP="003D654D">
      <w:pPr>
        <w:pStyle w:val="a3"/>
        <w:rPr>
          <w:szCs w:val="28"/>
        </w:rPr>
      </w:pPr>
      <w:r>
        <w:rPr>
          <w:szCs w:val="28"/>
        </w:rPr>
        <w:t xml:space="preserve">Для выполнения работы будут использоваться </w:t>
      </w:r>
      <w:r w:rsidR="003D654D" w:rsidRPr="00205A88">
        <w:rPr>
          <w:szCs w:val="28"/>
        </w:rPr>
        <w:t>следующи</w:t>
      </w:r>
      <w:r>
        <w:rPr>
          <w:szCs w:val="28"/>
        </w:rPr>
        <w:t>е</w:t>
      </w:r>
      <w:r w:rsidR="003D654D" w:rsidRPr="00205A88">
        <w:rPr>
          <w:szCs w:val="28"/>
        </w:rPr>
        <w:t xml:space="preserve"> нормативны</w:t>
      </w:r>
      <w:r>
        <w:rPr>
          <w:szCs w:val="28"/>
        </w:rPr>
        <w:t>е</w:t>
      </w:r>
      <w:r w:rsidR="003D654D" w:rsidRPr="00205A88">
        <w:rPr>
          <w:szCs w:val="28"/>
        </w:rPr>
        <w:t xml:space="preserve"> документ</w:t>
      </w:r>
      <w:r>
        <w:rPr>
          <w:szCs w:val="28"/>
        </w:rPr>
        <w:t>ы</w:t>
      </w:r>
      <w:r w:rsidR="003D654D" w:rsidRPr="00205A88">
        <w:rPr>
          <w:szCs w:val="28"/>
        </w:rPr>
        <w:t xml:space="preserve"> (в действующей редакции):</w:t>
      </w:r>
    </w:p>
    <w:p w:rsidR="003D654D" w:rsidRPr="00205A88" w:rsidRDefault="003D654D" w:rsidP="003D654D">
      <w:pPr>
        <w:pStyle w:val="a3"/>
        <w:numPr>
          <w:ilvl w:val="0"/>
          <w:numId w:val="1"/>
        </w:numPr>
        <w:ind w:left="0" w:firstLine="709"/>
      </w:pPr>
      <w:r w:rsidRPr="00205A88">
        <w:t>Градостроительный кодекс Российской Федерации, № 190-ФЗ;</w:t>
      </w:r>
    </w:p>
    <w:p w:rsidR="003D654D" w:rsidRPr="00205A88" w:rsidRDefault="003D654D" w:rsidP="003D654D">
      <w:pPr>
        <w:pStyle w:val="a3"/>
        <w:numPr>
          <w:ilvl w:val="0"/>
          <w:numId w:val="1"/>
        </w:numPr>
        <w:ind w:left="0" w:firstLine="709"/>
      </w:pPr>
      <w:r w:rsidRPr="00205A88">
        <w:t>ГОСТ 12.1.003-2014 «ССБТ. Шум. Общие требования безопасности»;</w:t>
      </w:r>
    </w:p>
    <w:p w:rsidR="003D654D" w:rsidRDefault="003D654D" w:rsidP="003D654D">
      <w:pPr>
        <w:pStyle w:val="a3"/>
        <w:numPr>
          <w:ilvl w:val="0"/>
          <w:numId w:val="1"/>
        </w:numPr>
        <w:ind w:left="0" w:firstLine="709"/>
      </w:pPr>
      <w:r w:rsidRPr="00205A88">
        <w:t>ГОСТ 31295.2-2005 (ИСО 9613-2:1996) «Шум. Затухание звука при распространении на местности. Часть 2. Общий метод расчета»;</w:t>
      </w:r>
    </w:p>
    <w:p w:rsidR="002C239D" w:rsidRDefault="002C239D" w:rsidP="003D654D">
      <w:pPr>
        <w:pStyle w:val="a3"/>
        <w:numPr>
          <w:ilvl w:val="0"/>
          <w:numId w:val="1"/>
        </w:numPr>
        <w:ind w:left="0" w:firstLine="709"/>
      </w:pPr>
      <w:r>
        <w:t>ГОСТ 23337-2014. «</w:t>
      </w:r>
      <w:r w:rsidRPr="002C239D">
        <w:t>Шум. Методы измерения шума на селитебной территории и в помещениях жилых и общественных зданий</w:t>
      </w:r>
      <w:r>
        <w:t>»;</w:t>
      </w:r>
    </w:p>
    <w:p w:rsidR="002C239D" w:rsidRPr="00205A88" w:rsidRDefault="002C239D" w:rsidP="003D654D">
      <w:pPr>
        <w:pStyle w:val="a3"/>
        <w:numPr>
          <w:ilvl w:val="0"/>
          <w:numId w:val="1"/>
        </w:numPr>
        <w:ind w:left="0" w:firstLine="709"/>
      </w:pPr>
      <w:r>
        <w:t>ГОСТ 20444-2014. «Шум. Транспортные потоки. Методы определения шумовой характеристики»;</w:t>
      </w:r>
    </w:p>
    <w:p w:rsidR="003D654D" w:rsidRPr="00205A88" w:rsidRDefault="003D654D" w:rsidP="003D654D">
      <w:pPr>
        <w:pStyle w:val="a3"/>
        <w:numPr>
          <w:ilvl w:val="0"/>
          <w:numId w:val="1"/>
        </w:numPr>
        <w:ind w:left="0" w:firstLine="709"/>
      </w:pPr>
      <w:r w:rsidRPr="00205A88">
        <w:rPr>
          <w:rFonts w:eastAsiaTheme="minorHAnsi"/>
        </w:rPr>
        <w:t xml:space="preserve">СП 51.13330.2011 </w:t>
      </w:r>
      <w:r w:rsidRPr="00205A88">
        <w:t xml:space="preserve">«Защита от шума». Актуализированная редакция СНиП 23-03-2003; </w:t>
      </w:r>
    </w:p>
    <w:p w:rsidR="003D654D" w:rsidRPr="00205A88" w:rsidRDefault="003D654D" w:rsidP="003D654D">
      <w:pPr>
        <w:pStyle w:val="a3"/>
        <w:numPr>
          <w:ilvl w:val="0"/>
          <w:numId w:val="1"/>
        </w:numPr>
        <w:ind w:left="0" w:firstLine="709"/>
      </w:pPr>
      <w:r w:rsidRPr="00205A88">
        <w:t>СН 2.2.4/2.1.8.562-96 «Санитарные нормы Шум на рабочих местах, в помещениях жилых, общественных зданий и на территории жилой застройки».</w:t>
      </w:r>
    </w:p>
    <w:p w:rsidR="002C239D" w:rsidRDefault="002C239D" w:rsidP="003D654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будет использоваться проект свода правил:</w:t>
      </w:r>
    </w:p>
    <w:p w:rsidR="002C239D" w:rsidRPr="002C239D" w:rsidRDefault="002C239D" w:rsidP="002C23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C23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от шума объектов метрополитена. Правила проектирования, строительства и эксплуатации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C239D" w:rsidRDefault="002C239D" w:rsidP="003D654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173AA" w:rsidRDefault="00F173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51498" w:rsidRDefault="00E51498" w:rsidP="002C239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51498" w:rsidRPr="00E51498" w:rsidRDefault="00E51498" w:rsidP="00E51498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51498">
        <w:rPr>
          <w:rFonts w:ascii="Times New Roman" w:hAnsi="Times New Roman"/>
          <w:b/>
          <w:sz w:val="28"/>
          <w:szCs w:val="28"/>
        </w:rPr>
        <w:t>Основные этапы построения карт шума</w:t>
      </w:r>
    </w:p>
    <w:p w:rsidR="00E51498" w:rsidRDefault="00E51498" w:rsidP="002C239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C239D" w:rsidRPr="00205A88" w:rsidRDefault="002C239D" w:rsidP="002C239D">
      <w:pPr>
        <w:spacing w:after="0" w:line="360" w:lineRule="auto"/>
        <w:ind w:firstLine="720"/>
        <w:jc w:val="both"/>
        <w:rPr>
          <w:rStyle w:val="Normal"/>
          <w:bCs/>
          <w:sz w:val="28"/>
          <w:szCs w:val="28"/>
        </w:rPr>
      </w:pPr>
      <w:r w:rsidRPr="00205A88">
        <w:rPr>
          <w:rFonts w:ascii="Times New Roman" w:hAnsi="Times New Roman"/>
          <w:sz w:val="28"/>
          <w:szCs w:val="28"/>
        </w:rPr>
        <w:t>Наиболее удобным источником информации об акустической ситуации на территории населенн</w:t>
      </w:r>
      <w:r>
        <w:rPr>
          <w:rFonts w:ascii="Times New Roman" w:hAnsi="Times New Roman"/>
          <w:sz w:val="28"/>
          <w:szCs w:val="28"/>
        </w:rPr>
        <w:t>ых пунктов являются карты шума.</w:t>
      </w:r>
    </w:p>
    <w:p w:rsidR="002C239D" w:rsidRPr="00205A88" w:rsidRDefault="002C239D" w:rsidP="002C239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205A88">
        <w:rPr>
          <w:rFonts w:ascii="Times New Roman" w:hAnsi="Times New Roman"/>
          <w:sz w:val="28"/>
          <w:szCs w:val="28"/>
        </w:rPr>
        <w:t>Карты шума на текущий период, служащие для оценки существующего шумового режима, выполняются</w:t>
      </w:r>
      <w:r w:rsidRPr="00205A88">
        <w:rPr>
          <w:rFonts w:ascii="Times New Roman" w:hAnsi="Times New Roman"/>
          <w:iCs/>
          <w:sz w:val="28"/>
          <w:szCs w:val="28"/>
        </w:rPr>
        <w:t xml:space="preserve"> с целью исключения, предупреждения или снижения вредного воздействия шума на человека и окружающую среду. Для этого на базе единых методов контроля шума проводят составление оперативных шумовых карт, на основе которых выявляют зоны акустического дискомфорта и разрабатывают организационные, технические и строительные мероприятия по защите населения от шума. Оперативные карты шума, разрабатываемые в составе проектов реконструкции существующих и строительства новых объектов транспорта, позволяют оценить акустическую ситуацию на планируемый период и выбрать необходимые </w:t>
      </w:r>
      <w:proofErr w:type="spellStart"/>
      <w:r w:rsidRPr="00205A88">
        <w:rPr>
          <w:rFonts w:ascii="Times New Roman" w:hAnsi="Times New Roman"/>
          <w:iCs/>
          <w:sz w:val="28"/>
          <w:szCs w:val="28"/>
        </w:rPr>
        <w:t>шумозащитные</w:t>
      </w:r>
      <w:proofErr w:type="spellEnd"/>
      <w:r w:rsidRPr="00205A88">
        <w:rPr>
          <w:rFonts w:ascii="Times New Roman" w:hAnsi="Times New Roman"/>
          <w:iCs/>
          <w:sz w:val="28"/>
          <w:szCs w:val="28"/>
        </w:rPr>
        <w:t xml:space="preserve"> мероприятия для прилегающей селитебной территории. </w:t>
      </w:r>
      <w:r w:rsidRPr="00205A88">
        <w:rPr>
          <w:rFonts w:ascii="Times New Roman" w:hAnsi="Times New Roman"/>
          <w:sz w:val="28"/>
          <w:szCs w:val="28"/>
        </w:rPr>
        <w:t>Таким образом, карты шума служат также действенным инструментом контроля и борьбы с шумом транспорта.</w:t>
      </w:r>
    </w:p>
    <w:p w:rsidR="002C239D" w:rsidRDefault="002C239D" w:rsidP="003D654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построения кар шума предполагается использование программного комплекса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SoundPlan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51498">
        <w:rPr>
          <w:rFonts w:ascii="Times New Roman" w:hAnsi="Times New Roman" w:cs="Times New Roman"/>
          <w:sz w:val="28"/>
          <w:szCs w:val="28"/>
        </w:rPr>
        <w:t>.</w:t>
      </w:r>
    </w:p>
    <w:p w:rsidR="00E51498" w:rsidRPr="00205A88" w:rsidRDefault="00E51498" w:rsidP="00E51498">
      <w:pPr>
        <w:pStyle w:val="a3"/>
      </w:pPr>
      <w:r w:rsidRPr="00205A88">
        <w:t>Процесс составления карты шума включает в себя:</w:t>
      </w:r>
    </w:p>
    <w:p w:rsidR="00E51498" w:rsidRPr="00205A88" w:rsidRDefault="00E51498" w:rsidP="00E51498">
      <w:pPr>
        <w:pStyle w:val="Heading"/>
        <w:spacing w:after="0"/>
        <w:ind w:left="0" w:firstLine="567"/>
      </w:pPr>
      <w:r w:rsidRPr="00205A88">
        <w:t xml:space="preserve">сбор данных об источниках шума; </w:t>
      </w:r>
    </w:p>
    <w:p w:rsidR="00E51498" w:rsidRPr="00205A88" w:rsidRDefault="00E51498" w:rsidP="00E51498">
      <w:pPr>
        <w:pStyle w:val="Heading"/>
        <w:spacing w:after="0"/>
        <w:ind w:left="0" w:firstLine="567"/>
      </w:pPr>
      <w:r w:rsidRPr="00205A88">
        <w:t>составление модели местности (рельеф, здания, помещения);</w:t>
      </w:r>
    </w:p>
    <w:p w:rsidR="00E51498" w:rsidRPr="00205A88" w:rsidRDefault="00E51498" w:rsidP="00E51498">
      <w:pPr>
        <w:pStyle w:val="Heading"/>
        <w:spacing w:after="0"/>
        <w:ind w:left="0" w:firstLine="567"/>
      </w:pPr>
      <w:r w:rsidRPr="00205A88">
        <w:t>расчет распространения шума;</w:t>
      </w:r>
    </w:p>
    <w:p w:rsidR="00E51498" w:rsidRPr="00205A88" w:rsidRDefault="00E51498" w:rsidP="00E51498">
      <w:pPr>
        <w:pStyle w:val="Heading"/>
        <w:spacing w:after="0"/>
        <w:ind w:left="0" w:firstLine="567"/>
      </w:pPr>
      <w:r w:rsidRPr="00205A88">
        <w:t>анализ полученных данных и разработка рекомендаций.</w:t>
      </w:r>
    </w:p>
    <w:p w:rsidR="00E51498" w:rsidRPr="00205A88" w:rsidRDefault="00E51498" w:rsidP="00E51498">
      <w:pPr>
        <w:pStyle w:val="a3"/>
      </w:pPr>
      <w:r w:rsidRPr="00205A88">
        <w:t xml:space="preserve">Собранные на первом этапе данные используются для расчета распространения шума по стандартизованным методикам. При моделировании распространения звука в застройке используется трехмерная модель зданий. Результаты расчетов накладываются на оцифрованную карту местности. </w:t>
      </w:r>
    </w:p>
    <w:p w:rsidR="00E51498" w:rsidRPr="00205A88" w:rsidRDefault="00E51498" w:rsidP="00E51498">
      <w:pPr>
        <w:pStyle w:val="a3"/>
      </w:pPr>
      <w:r w:rsidRPr="00205A88">
        <w:lastRenderedPageBreak/>
        <w:t xml:space="preserve">На этапе анализа проектной документации производится сбор исходных данных, таких как: </w:t>
      </w:r>
    </w:p>
    <w:p w:rsidR="00E51498" w:rsidRPr="00205A88" w:rsidRDefault="00E51498" w:rsidP="00E51498">
      <w:pPr>
        <w:pStyle w:val="a3"/>
        <w:tabs>
          <w:tab w:val="left" w:pos="851"/>
        </w:tabs>
      </w:pPr>
      <w:r w:rsidRPr="00205A88">
        <w:t>–</w:t>
      </w:r>
      <w:r w:rsidRPr="00205A88">
        <w:tab/>
        <w:t xml:space="preserve">ситуационные планы местности вблизи источника шума с рельефом местности, </w:t>
      </w:r>
    </w:p>
    <w:p w:rsidR="00E51498" w:rsidRPr="00205A88" w:rsidRDefault="00E51498" w:rsidP="00E51498">
      <w:pPr>
        <w:pStyle w:val="a3"/>
        <w:tabs>
          <w:tab w:val="left" w:pos="851"/>
        </w:tabs>
      </w:pPr>
      <w:r w:rsidRPr="00205A88">
        <w:t>–</w:t>
      </w:r>
      <w:r w:rsidRPr="00205A88">
        <w:tab/>
        <w:t>параметров движения поездов – типов, интенсивности, скорости и длины, функционирующих на рассматриваемых участках пути,</w:t>
      </w:r>
    </w:p>
    <w:p w:rsidR="00E51498" w:rsidRPr="00205A88" w:rsidRDefault="00E51498" w:rsidP="00E51498">
      <w:pPr>
        <w:pStyle w:val="a3"/>
        <w:tabs>
          <w:tab w:val="left" w:pos="851"/>
        </w:tabs>
      </w:pPr>
      <w:r w:rsidRPr="00205A88">
        <w:t>–</w:t>
      </w:r>
      <w:r w:rsidRPr="00205A88">
        <w:tab/>
        <w:t>наличия искусственных и естественных экранирующих сооружений вблизи рельсового пути.</w:t>
      </w:r>
      <w:bookmarkStart w:id="0" w:name="_GoBack"/>
      <w:bookmarkEnd w:id="0"/>
    </w:p>
    <w:p w:rsidR="00E51498" w:rsidRPr="00E51498" w:rsidRDefault="00E51498" w:rsidP="00E51498">
      <w:pPr>
        <w:pStyle w:val="a3"/>
        <w:rPr>
          <w:rFonts w:eastAsiaTheme="minorHAnsi" w:cstheme="minorBidi"/>
          <w:iCs/>
          <w:szCs w:val="28"/>
          <w:lang w:eastAsia="en-US"/>
        </w:rPr>
      </w:pPr>
      <w:r w:rsidRPr="00E51498">
        <w:rPr>
          <w:rFonts w:eastAsiaTheme="minorHAnsi" w:cstheme="minorBidi"/>
          <w:iCs/>
          <w:szCs w:val="28"/>
          <w:lang w:eastAsia="en-US"/>
        </w:rPr>
        <w:t>Оценка собранных исходных данных производится для определения соответствия данных целям и задачам разработки карт шума. При необходимости производится уточнение данных и сбор дополнительных сведений об объекте.</w:t>
      </w:r>
    </w:p>
    <w:p w:rsidR="00E51498" w:rsidRPr="00E51498" w:rsidRDefault="00E51498" w:rsidP="00E51498">
      <w:pPr>
        <w:spacing w:after="0"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E51498">
        <w:rPr>
          <w:rFonts w:ascii="Times New Roman" w:hAnsi="Times New Roman"/>
          <w:iCs/>
          <w:sz w:val="28"/>
          <w:szCs w:val="28"/>
        </w:rPr>
        <w:t xml:space="preserve">В качестве исходных данных для разработки карт шума наземной ветки метро были использованы чертежи участков рельсового пути, а также подоснова местности, полученная с помощью геоинформационных систем, </w:t>
      </w:r>
      <w:proofErr w:type="spellStart"/>
      <w:r w:rsidRPr="00E51498">
        <w:rPr>
          <w:rFonts w:ascii="Times New Roman" w:hAnsi="Times New Roman"/>
          <w:iCs/>
          <w:sz w:val="28"/>
          <w:szCs w:val="28"/>
        </w:rPr>
        <w:t>Google</w:t>
      </w:r>
      <w:proofErr w:type="spellEnd"/>
      <w:r w:rsidRPr="00E51498">
        <w:rPr>
          <w:rFonts w:ascii="Times New Roman" w:hAnsi="Times New Roman"/>
          <w:iCs/>
          <w:sz w:val="28"/>
          <w:szCs w:val="28"/>
        </w:rPr>
        <w:t xml:space="preserve"> и </w:t>
      </w:r>
      <w:proofErr w:type="spellStart"/>
      <w:r w:rsidRPr="00E51498">
        <w:rPr>
          <w:rFonts w:ascii="Times New Roman" w:hAnsi="Times New Roman"/>
          <w:iCs/>
          <w:sz w:val="28"/>
          <w:szCs w:val="28"/>
        </w:rPr>
        <w:t>Yandex</w:t>
      </w:r>
      <w:proofErr w:type="spellEnd"/>
      <w:r w:rsidRPr="00E51498">
        <w:rPr>
          <w:rFonts w:ascii="Times New Roman" w:hAnsi="Times New Roman"/>
          <w:iCs/>
          <w:sz w:val="28"/>
          <w:szCs w:val="28"/>
        </w:rPr>
        <w:t>. Подосновы были оцифрованы и занесены в программу для построения цифровой модели местности. Актуализация подоснов, принятых для расчета, производилась при помощи натурных исследований местности, прилегающей к источнику шума.</w:t>
      </w:r>
    </w:p>
    <w:sectPr w:rsidR="00E51498" w:rsidRPr="00E51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B5661"/>
    <w:multiLevelType w:val="hybridMultilevel"/>
    <w:tmpl w:val="23248D30"/>
    <w:lvl w:ilvl="0" w:tplc="9F482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1A13C1"/>
    <w:multiLevelType w:val="hybridMultilevel"/>
    <w:tmpl w:val="CBD8911E"/>
    <w:lvl w:ilvl="0" w:tplc="C67061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DC340E3"/>
    <w:multiLevelType w:val="hybridMultilevel"/>
    <w:tmpl w:val="F7F055CC"/>
    <w:lvl w:ilvl="0" w:tplc="9F482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76254AC"/>
    <w:multiLevelType w:val="hybridMultilevel"/>
    <w:tmpl w:val="1CFAE3C6"/>
    <w:lvl w:ilvl="0" w:tplc="9252EA8E">
      <w:start w:val="1"/>
      <w:numFmt w:val="decimal"/>
      <w:pStyle w:val="Heading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4D"/>
    <w:rsid w:val="002C239D"/>
    <w:rsid w:val="003D654D"/>
    <w:rsid w:val="008E1E9A"/>
    <w:rsid w:val="00E47F3E"/>
    <w:rsid w:val="00E51498"/>
    <w:rsid w:val="00F1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E3A7C"/>
  <w15:chartTrackingRefBased/>
  <w15:docId w15:val="{2D4FCC54-B775-44E7-9D0F-A870F624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C23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3D654D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D654D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23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Обычный1"/>
    <w:link w:val="Normal"/>
    <w:rsid w:val="002C239D"/>
    <w:pPr>
      <w:widowControl w:val="0"/>
      <w:spacing w:after="0" w:line="240" w:lineRule="auto"/>
      <w:ind w:firstLine="420"/>
      <w:jc w:val="both"/>
    </w:pPr>
    <w:rPr>
      <w:rFonts w:ascii="Times New Roman" w:eastAsia="Calibri" w:hAnsi="Times New Roman" w:cs="Times New Roman"/>
      <w:sz w:val="18"/>
      <w:szCs w:val="20"/>
      <w:lang w:eastAsia="ru-RU"/>
    </w:rPr>
  </w:style>
  <w:style w:type="character" w:customStyle="1" w:styleId="Normal">
    <w:name w:val="Normal Знак"/>
    <w:basedOn w:val="a0"/>
    <w:link w:val="1"/>
    <w:locked/>
    <w:rsid w:val="002C239D"/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Heading">
    <w:name w:val="Heading"/>
    <w:rsid w:val="00E51498"/>
    <w:pPr>
      <w:widowControl w:val="0"/>
      <w:numPr>
        <w:numId w:val="3"/>
      </w:numPr>
      <w:autoSpaceDE w:val="0"/>
      <w:autoSpaceDN w:val="0"/>
      <w:adjustRightInd w:val="0"/>
      <w:spacing w:after="240" w:line="360" w:lineRule="auto"/>
      <w:ind w:left="924" w:hanging="357"/>
      <w:jc w:val="both"/>
    </w:pPr>
    <w:rPr>
      <w:rFonts w:ascii="Times New Roman" w:eastAsia="Calibri" w:hAnsi="Times New Roman" w:cs="Arial"/>
      <w:bCs/>
      <w:sz w:val="28"/>
      <w:lang w:eastAsia="ru-RU"/>
    </w:rPr>
  </w:style>
  <w:style w:type="paragraph" w:styleId="a5">
    <w:name w:val="List Paragraph"/>
    <w:basedOn w:val="a"/>
    <w:uiPriority w:val="34"/>
    <w:qFormat/>
    <w:rsid w:val="00E51498"/>
    <w:pPr>
      <w:ind w:left="720"/>
      <w:contextualSpacing/>
    </w:pPr>
  </w:style>
  <w:style w:type="paragraph" w:customStyle="1" w:styleId="Normal1">
    <w:name w:val="Normal1"/>
    <w:rsid w:val="00E5149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5149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E5149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3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Denis</cp:lastModifiedBy>
  <cp:revision>3</cp:revision>
  <dcterms:created xsi:type="dcterms:W3CDTF">2017-12-24T15:35:00Z</dcterms:created>
  <dcterms:modified xsi:type="dcterms:W3CDTF">2017-12-24T16:18:00Z</dcterms:modified>
</cp:coreProperties>
</file>