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388" w:rsidRPr="00642A1D" w:rsidRDefault="0011024E" w:rsidP="00642A1D">
      <w:pPr>
        <w:spacing w:line="360" w:lineRule="auto"/>
        <w:ind w:firstLine="709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</w:rPr>
        <w:t xml:space="preserve">УСОВЕРШЕНСТВОВАНИЕ ОПТОЭЛЕКТРОННОЙ </w:t>
      </w:r>
      <w:r>
        <w:rPr>
          <w:rFonts w:ascii="Times New Roman" w:hAnsi="Times New Roman" w:cs="Times New Roman"/>
          <w:b/>
          <w:caps/>
          <w:color w:val="000000"/>
          <w:sz w:val="28"/>
          <w:szCs w:val="28"/>
        </w:rPr>
        <w:t>системы</w:t>
      </w:r>
      <w:r>
        <w:rPr>
          <w:rFonts w:ascii="Times New Roman" w:hAnsi="Times New Roman" w:cs="Times New Roman"/>
          <w:b/>
          <w:caps/>
          <w:color w:val="000000"/>
          <w:sz w:val="28"/>
          <w:szCs w:val="28"/>
        </w:rPr>
        <w:t xml:space="preserve"> УПРАВЛЕНИЯ </w:t>
      </w:r>
      <w:r w:rsidR="004332AF">
        <w:rPr>
          <w:rFonts w:ascii="Times New Roman" w:hAnsi="Times New Roman" w:cs="Times New Roman"/>
          <w:b/>
          <w:caps/>
          <w:color w:val="000000"/>
          <w:sz w:val="28"/>
          <w:szCs w:val="28"/>
        </w:rPr>
        <w:t>автоматических дверей</w:t>
      </w:r>
    </w:p>
    <w:p w:rsidR="00275388" w:rsidRPr="00275388" w:rsidRDefault="00275388" w:rsidP="00275388">
      <w:pPr>
        <w:spacing w:line="360" w:lineRule="auto"/>
        <w:ind w:firstLine="709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Рассмотрен</w:t>
      </w:r>
      <w:r w:rsidRPr="0027538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подход для решения </w:t>
      </w:r>
      <w:proofErr w:type="gramStart"/>
      <w:r w:rsidRPr="0027538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задачи </w:t>
      </w:r>
      <w:r w:rsidR="0057689B">
        <w:rPr>
          <w:rFonts w:ascii="Times New Roman" w:hAnsi="Times New Roman" w:cs="Times New Roman"/>
          <w:i/>
          <w:color w:val="000000"/>
          <w:sz w:val="28"/>
          <w:szCs w:val="28"/>
        </w:rPr>
        <w:t>усовершенствования</w:t>
      </w:r>
      <w:r w:rsidRPr="0027538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57689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оптоэлектронной </w:t>
      </w:r>
      <w:r w:rsidRPr="00275388">
        <w:rPr>
          <w:rFonts w:ascii="Times New Roman" w:hAnsi="Times New Roman" w:cs="Times New Roman"/>
          <w:i/>
          <w:color w:val="000000"/>
          <w:sz w:val="28"/>
          <w:szCs w:val="28"/>
        </w:rPr>
        <w:t>системы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57689B">
        <w:rPr>
          <w:rFonts w:ascii="Times New Roman" w:hAnsi="Times New Roman" w:cs="Times New Roman"/>
          <w:i/>
          <w:color w:val="000000"/>
          <w:sz w:val="28"/>
          <w:szCs w:val="28"/>
        </w:rPr>
        <w:t>управления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57689B">
        <w:rPr>
          <w:rFonts w:ascii="Times New Roman" w:hAnsi="Times New Roman" w:cs="Times New Roman"/>
          <w:i/>
          <w:color w:val="000000"/>
          <w:sz w:val="28"/>
          <w:szCs w:val="28"/>
        </w:rPr>
        <w:t>автоматических дверей</w:t>
      </w:r>
      <w:proofErr w:type="gramEnd"/>
      <w:r w:rsidRPr="0027538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за счёт </w:t>
      </w:r>
      <w:r w:rsidR="0057689B">
        <w:rPr>
          <w:rFonts w:ascii="Times New Roman" w:hAnsi="Times New Roman" w:cs="Times New Roman"/>
          <w:i/>
          <w:color w:val="000000"/>
          <w:sz w:val="28"/>
          <w:szCs w:val="28"/>
        </w:rPr>
        <w:t>добавления дополнительного элемента распознавания</w:t>
      </w:r>
      <w:r w:rsidRPr="0027538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</w:t>
      </w:r>
    </w:p>
    <w:p w:rsidR="00DB1137" w:rsidRDefault="00275388" w:rsidP="00DB1137">
      <w:pPr>
        <w:pStyle w:val="a4"/>
        <w:spacing w:line="36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27538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Ключевые слова: </w:t>
      </w:r>
      <w:r w:rsidR="0057689B">
        <w:rPr>
          <w:rFonts w:ascii="Times New Roman" w:hAnsi="Times New Roman" w:cs="Times New Roman"/>
          <w:i/>
          <w:color w:val="000000"/>
          <w:sz w:val="28"/>
          <w:szCs w:val="28"/>
        </w:rPr>
        <w:t>оптоэлектронные системы управления</w:t>
      </w:r>
      <w:r w:rsidRPr="0027538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система распознавания, </w:t>
      </w:r>
      <w:r w:rsidR="0057689B">
        <w:rPr>
          <w:rFonts w:ascii="Times New Roman" w:hAnsi="Times New Roman" w:cs="Times New Roman"/>
          <w:i/>
          <w:color w:val="000000"/>
          <w:sz w:val="28"/>
          <w:szCs w:val="28"/>
        </w:rPr>
        <w:t>автоматические двери</w:t>
      </w:r>
      <w:r w:rsidRPr="00275388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DB1137" w:rsidRDefault="00275388" w:rsidP="00DB1137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8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B1137" w:rsidRPr="00CC0C75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DB1137" w:rsidRPr="00CC0C75" w:rsidRDefault="00DB1137" w:rsidP="00DB1137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137" w:rsidRPr="00DB1137" w:rsidRDefault="00DB1137" w:rsidP="00DB1137">
      <w:pPr>
        <w:pStyle w:val="a5"/>
        <w:spacing w:before="0" w:beforeAutospacing="0" w:after="0" w:afterAutospacing="0" w:line="360" w:lineRule="auto"/>
        <w:ind w:firstLine="709"/>
        <w:textAlignment w:val="top"/>
        <w:rPr>
          <w:color w:val="000000"/>
          <w:sz w:val="28"/>
          <w:szCs w:val="28"/>
        </w:rPr>
      </w:pPr>
      <w:r w:rsidRPr="00DB1137">
        <w:rPr>
          <w:color w:val="000000"/>
          <w:sz w:val="28"/>
          <w:szCs w:val="28"/>
        </w:rPr>
        <w:t>В наст</w:t>
      </w:r>
      <w:r w:rsidR="00A05D21">
        <w:rPr>
          <w:color w:val="000000"/>
          <w:sz w:val="28"/>
          <w:szCs w:val="28"/>
        </w:rPr>
        <w:t>оящее время широко применяются автоматические двери для</w:t>
      </w:r>
      <w:r w:rsidRPr="00DB1137">
        <w:rPr>
          <w:color w:val="000000"/>
          <w:sz w:val="28"/>
          <w:szCs w:val="28"/>
        </w:rPr>
        <w:t xml:space="preserve"> контроля </w:t>
      </w:r>
      <w:r w:rsidR="00A05D21">
        <w:rPr>
          <w:color w:val="000000"/>
          <w:sz w:val="28"/>
          <w:szCs w:val="28"/>
        </w:rPr>
        <w:t>входа и выхода</w:t>
      </w:r>
      <w:r w:rsidRPr="00DB1137">
        <w:rPr>
          <w:color w:val="000000"/>
          <w:sz w:val="28"/>
          <w:szCs w:val="28"/>
        </w:rPr>
        <w:t xml:space="preserve"> </w:t>
      </w:r>
      <w:r w:rsidR="00A05D21">
        <w:rPr>
          <w:color w:val="000000"/>
          <w:sz w:val="28"/>
          <w:szCs w:val="28"/>
        </w:rPr>
        <w:t>людей</w:t>
      </w:r>
      <w:r w:rsidRPr="00DB1137">
        <w:rPr>
          <w:color w:val="000000"/>
          <w:sz w:val="28"/>
          <w:szCs w:val="28"/>
        </w:rPr>
        <w:t xml:space="preserve"> на </w:t>
      </w:r>
      <w:r w:rsidR="00A05D21">
        <w:rPr>
          <w:color w:val="000000"/>
          <w:sz w:val="28"/>
          <w:szCs w:val="28"/>
        </w:rPr>
        <w:t>всевозможные объекты (торгово-развлекательные комплексы, заправки, магазины и так далее)</w:t>
      </w:r>
      <w:r w:rsidRPr="00DB1137">
        <w:rPr>
          <w:color w:val="000000"/>
          <w:sz w:val="28"/>
          <w:szCs w:val="28"/>
        </w:rPr>
        <w:t xml:space="preserve">. Решение на пропуск (открытие </w:t>
      </w:r>
      <w:r w:rsidR="00A05D21">
        <w:rPr>
          <w:color w:val="000000"/>
          <w:sz w:val="28"/>
          <w:szCs w:val="28"/>
        </w:rPr>
        <w:t>дверей</w:t>
      </w:r>
      <w:r w:rsidRPr="00DB1137">
        <w:rPr>
          <w:color w:val="000000"/>
          <w:sz w:val="28"/>
          <w:szCs w:val="28"/>
        </w:rPr>
        <w:t xml:space="preserve">) принимается по результатам </w:t>
      </w:r>
      <w:r w:rsidR="00A05D21">
        <w:rPr>
          <w:color w:val="000000"/>
          <w:sz w:val="28"/>
          <w:szCs w:val="28"/>
        </w:rPr>
        <w:t>датчиков, реагирующих на движения (фотоэлементы безопасности, радар движения)</w:t>
      </w:r>
      <w:r w:rsidRPr="00DB1137">
        <w:rPr>
          <w:color w:val="000000"/>
          <w:sz w:val="28"/>
          <w:szCs w:val="28"/>
        </w:rPr>
        <w:t>.</w:t>
      </w:r>
    </w:p>
    <w:p w:rsidR="00052A50" w:rsidRDefault="00DB1137" w:rsidP="00DB1137">
      <w:pPr>
        <w:pStyle w:val="a5"/>
        <w:spacing w:before="0" w:beforeAutospacing="0" w:after="0" w:afterAutospacing="0" w:line="360" w:lineRule="auto"/>
        <w:ind w:firstLine="709"/>
        <w:textAlignment w:val="top"/>
        <w:rPr>
          <w:color w:val="000000"/>
          <w:sz w:val="28"/>
          <w:szCs w:val="28"/>
        </w:rPr>
      </w:pPr>
      <w:r w:rsidRPr="00DB1137">
        <w:rPr>
          <w:color w:val="000000"/>
          <w:sz w:val="28"/>
          <w:szCs w:val="28"/>
        </w:rPr>
        <w:t xml:space="preserve">Для </w:t>
      </w:r>
      <w:r w:rsidR="00052A50">
        <w:rPr>
          <w:color w:val="000000"/>
          <w:sz w:val="28"/>
          <w:szCs w:val="28"/>
        </w:rPr>
        <w:t>некоторых</w:t>
      </w:r>
      <w:r w:rsidRPr="00DB1137">
        <w:rPr>
          <w:color w:val="000000"/>
          <w:sz w:val="28"/>
          <w:szCs w:val="28"/>
        </w:rPr>
        <w:t xml:space="preserve"> предприятий, складов и</w:t>
      </w:r>
      <w:r w:rsidR="00052A50">
        <w:rPr>
          <w:color w:val="000000"/>
          <w:sz w:val="28"/>
          <w:szCs w:val="28"/>
        </w:rPr>
        <w:t>ли</w:t>
      </w:r>
      <w:r w:rsidRPr="00DB1137">
        <w:rPr>
          <w:color w:val="000000"/>
          <w:sz w:val="28"/>
          <w:szCs w:val="28"/>
        </w:rPr>
        <w:t xml:space="preserve"> других охраняемых объектов характерно то, что для обеспечения их деятельности задействован ограниченный ряд</w:t>
      </w:r>
      <w:r w:rsidR="00052A50">
        <w:rPr>
          <w:color w:val="000000"/>
          <w:sz w:val="28"/>
          <w:szCs w:val="28"/>
        </w:rPr>
        <w:t xml:space="preserve"> лиц</w:t>
      </w:r>
      <w:r w:rsidRPr="00DB1137">
        <w:rPr>
          <w:color w:val="000000"/>
          <w:sz w:val="28"/>
          <w:szCs w:val="28"/>
        </w:rPr>
        <w:t xml:space="preserve">, имеющих </w:t>
      </w:r>
      <w:r w:rsidR="00052A50">
        <w:rPr>
          <w:color w:val="000000"/>
          <w:sz w:val="28"/>
          <w:szCs w:val="28"/>
        </w:rPr>
        <w:t>доступ</w:t>
      </w:r>
      <w:r w:rsidRPr="00DB1137">
        <w:rPr>
          <w:color w:val="000000"/>
          <w:sz w:val="28"/>
          <w:szCs w:val="28"/>
        </w:rPr>
        <w:t xml:space="preserve"> на в</w:t>
      </w:r>
      <w:r w:rsidR="00052A50">
        <w:rPr>
          <w:color w:val="000000"/>
          <w:sz w:val="28"/>
          <w:szCs w:val="28"/>
        </w:rPr>
        <w:t>ход и выход</w:t>
      </w:r>
      <w:r w:rsidRPr="00DB1137">
        <w:rPr>
          <w:color w:val="000000"/>
          <w:sz w:val="28"/>
          <w:szCs w:val="28"/>
        </w:rPr>
        <w:t xml:space="preserve">. </w:t>
      </w:r>
    </w:p>
    <w:p w:rsidR="00DB1137" w:rsidRDefault="00DB1137" w:rsidP="00DB1137">
      <w:pPr>
        <w:pStyle w:val="a5"/>
        <w:spacing w:before="0" w:beforeAutospacing="0" w:after="0" w:afterAutospacing="0" w:line="360" w:lineRule="auto"/>
        <w:ind w:firstLine="709"/>
        <w:textAlignment w:val="top"/>
        <w:rPr>
          <w:color w:val="000000"/>
          <w:sz w:val="28"/>
          <w:szCs w:val="28"/>
        </w:rPr>
      </w:pPr>
      <w:r w:rsidRPr="00DB1137">
        <w:rPr>
          <w:color w:val="000000"/>
          <w:sz w:val="28"/>
          <w:szCs w:val="28"/>
        </w:rPr>
        <w:t xml:space="preserve">Возникает задача использования </w:t>
      </w:r>
      <w:r w:rsidR="00052A50">
        <w:rPr>
          <w:color w:val="000000"/>
          <w:sz w:val="28"/>
          <w:szCs w:val="28"/>
        </w:rPr>
        <w:t xml:space="preserve">автоматических дверей для </w:t>
      </w:r>
      <w:r w:rsidR="00E858AB">
        <w:rPr>
          <w:color w:val="000000"/>
          <w:sz w:val="28"/>
          <w:szCs w:val="28"/>
        </w:rPr>
        <w:t xml:space="preserve">автоматического </w:t>
      </w:r>
      <w:r w:rsidR="00052A50">
        <w:rPr>
          <w:color w:val="000000"/>
          <w:sz w:val="28"/>
          <w:szCs w:val="28"/>
        </w:rPr>
        <w:t xml:space="preserve">контроля </w:t>
      </w:r>
      <w:r w:rsidR="00E858AB">
        <w:rPr>
          <w:color w:val="000000"/>
          <w:sz w:val="28"/>
          <w:szCs w:val="28"/>
        </w:rPr>
        <w:t xml:space="preserve">(пропуска) </w:t>
      </w:r>
      <w:r w:rsidR="00052A50">
        <w:rPr>
          <w:color w:val="000000"/>
          <w:sz w:val="28"/>
          <w:szCs w:val="28"/>
        </w:rPr>
        <w:t>лиц</w:t>
      </w:r>
      <w:r w:rsidR="00E858AB">
        <w:rPr>
          <w:color w:val="000000"/>
          <w:sz w:val="28"/>
          <w:szCs w:val="28"/>
        </w:rPr>
        <w:t xml:space="preserve"> на вход и выход</w:t>
      </w:r>
      <w:r w:rsidR="00052A50">
        <w:rPr>
          <w:color w:val="000000"/>
          <w:sz w:val="28"/>
          <w:szCs w:val="28"/>
        </w:rPr>
        <w:t xml:space="preserve">,  </w:t>
      </w:r>
      <w:r w:rsidR="00E858AB">
        <w:rPr>
          <w:color w:val="000000"/>
          <w:sz w:val="28"/>
          <w:szCs w:val="28"/>
        </w:rPr>
        <w:t xml:space="preserve">то есть </w:t>
      </w:r>
      <w:r w:rsidR="00052A50">
        <w:rPr>
          <w:color w:val="000000"/>
          <w:sz w:val="28"/>
          <w:szCs w:val="28"/>
        </w:rPr>
        <w:t xml:space="preserve">для </w:t>
      </w:r>
      <w:r w:rsidRPr="00DB1137">
        <w:rPr>
          <w:color w:val="000000"/>
          <w:sz w:val="28"/>
          <w:szCs w:val="28"/>
        </w:rPr>
        <w:t xml:space="preserve">повышения </w:t>
      </w:r>
      <w:r w:rsidR="00E858AB">
        <w:rPr>
          <w:color w:val="000000"/>
          <w:sz w:val="28"/>
          <w:szCs w:val="28"/>
        </w:rPr>
        <w:t>безопасности</w:t>
      </w:r>
      <w:r w:rsidRPr="00DB1137">
        <w:rPr>
          <w:color w:val="000000"/>
          <w:sz w:val="28"/>
          <w:szCs w:val="28"/>
        </w:rPr>
        <w:t>.</w:t>
      </w:r>
    </w:p>
    <w:p w:rsidR="00444C5B" w:rsidRPr="00DB1137" w:rsidRDefault="00444C5B" w:rsidP="00DB1137">
      <w:pPr>
        <w:pStyle w:val="a5"/>
        <w:spacing w:before="0" w:beforeAutospacing="0" w:after="0" w:afterAutospacing="0" w:line="360" w:lineRule="auto"/>
        <w:ind w:firstLine="709"/>
        <w:textAlignment w:val="top"/>
        <w:rPr>
          <w:color w:val="000000"/>
          <w:sz w:val="28"/>
          <w:szCs w:val="28"/>
        </w:rPr>
      </w:pPr>
    </w:p>
    <w:p w:rsidR="00444C5B" w:rsidRDefault="00444C5B" w:rsidP="00444C5B">
      <w:pPr>
        <w:pStyle w:val="a4"/>
        <w:spacing w:line="36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ФОРМУЛИРОВКА ЗАДАЧИ</w:t>
      </w:r>
    </w:p>
    <w:p w:rsidR="00444C5B" w:rsidRDefault="00444C5B" w:rsidP="00444C5B">
      <w:pPr>
        <w:pStyle w:val="a4"/>
        <w:spacing w:line="360" w:lineRule="auto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7F7D37" w:rsidRDefault="00444C5B" w:rsidP="00444C5B">
      <w:pPr>
        <w:pStyle w:val="a4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</w:t>
      </w:r>
      <w:r w:rsidR="00052A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Усовершенствовать</w:t>
      </w:r>
      <w:r w:rsidR="002648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B758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оптоэлектронную систему</w:t>
      </w:r>
      <w:r w:rsidR="002648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052A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автоматических</w:t>
      </w:r>
      <w:r w:rsidR="002648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052A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дверей</w:t>
      </w:r>
      <w:r w:rsidR="002648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построенн</w:t>
      </w:r>
      <w:r w:rsidR="00052A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ых</w:t>
      </w:r>
      <w:r w:rsidR="002648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базе </w:t>
      </w:r>
      <w:r w:rsidR="00E858A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датчиков, реагирующих на движения</w:t>
      </w:r>
      <w:r w:rsidR="002648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за счёт </w:t>
      </w:r>
      <w:r w:rsidR="00E858A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добавления камеры с системой распознания лиц</w:t>
      </w:r>
      <w:r w:rsidR="002648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7F7D37" w:rsidRDefault="007F7D37" w:rsidP="00444C5B">
      <w:pPr>
        <w:pStyle w:val="a4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215405" w:rsidRDefault="00215405" w:rsidP="00444C5B">
      <w:pPr>
        <w:pStyle w:val="a4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6E2B0F" w:rsidRPr="00F048F8" w:rsidRDefault="007F4938" w:rsidP="008B7589">
      <w:pPr>
        <w:pStyle w:val="a4"/>
        <w:spacing w:line="36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lastRenderedPageBreak/>
        <w:t>ПРЕДЛАГАЕМЫЙ МЕТОД</w:t>
      </w:r>
    </w:p>
    <w:p w:rsidR="00DE6ABD" w:rsidRDefault="00E858AB" w:rsidP="00DE6ABD">
      <w:pPr>
        <w:pStyle w:val="a5"/>
        <w:spacing w:before="375" w:beforeAutospacing="0" w:after="375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Автоматические двери работают в автономном режиме и осуществляют бесконтрольный пропуск людей в какое-либо помещение. </w:t>
      </w:r>
      <w:r w:rsidR="008B7589">
        <w:rPr>
          <w:color w:val="000000"/>
          <w:sz w:val="28"/>
          <w:szCs w:val="28"/>
        </w:rPr>
        <w:t>Оптоэлектронная система таких дверей о</w:t>
      </w:r>
      <w:r>
        <w:rPr>
          <w:color w:val="000000"/>
          <w:sz w:val="28"/>
          <w:szCs w:val="28"/>
        </w:rPr>
        <w:t>снащен</w:t>
      </w:r>
      <w:r w:rsidR="008B7589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фотоэлементами </w:t>
      </w:r>
      <w:r w:rsidR="00555410">
        <w:rPr>
          <w:color w:val="000000"/>
          <w:sz w:val="28"/>
          <w:szCs w:val="28"/>
        </w:rPr>
        <w:t>безопасности и радаром движения (Рисунок 1).</w:t>
      </w:r>
      <w:r>
        <w:rPr>
          <w:color w:val="000000"/>
          <w:sz w:val="28"/>
          <w:szCs w:val="28"/>
        </w:rPr>
        <w:t xml:space="preserve">  </w:t>
      </w:r>
      <w:r w:rsidRPr="00E858AB">
        <w:rPr>
          <w:color w:val="000000"/>
          <w:sz w:val="28"/>
          <w:szCs w:val="28"/>
        </w:rPr>
        <w:t>Поймав присутствие человека на подходе к дверям, они подают команду электронному управляющему устройству, которое в свою очередь запускает электромотор, тем самым приводя в движение систему открывания двери. Если датчик</w:t>
      </w:r>
      <w:r w:rsidR="006E2B0F">
        <w:rPr>
          <w:color w:val="000000"/>
          <w:sz w:val="28"/>
          <w:szCs w:val="28"/>
        </w:rPr>
        <w:t>и</w:t>
      </w:r>
      <w:r w:rsidRPr="00E858AB">
        <w:rPr>
          <w:color w:val="000000"/>
          <w:sz w:val="28"/>
          <w:szCs w:val="28"/>
        </w:rPr>
        <w:t xml:space="preserve"> в течение определенного времени (обычно оно настраивается индивидуально) не улавлива</w:t>
      </w:r>
      <w:r w:rsidR="006E2B0F">
        <w:rPr>
          <w:color w:val="000000"/>
          <w:sz w:val="28"/>
          <w:szCs w:val="28"/>
        </w:rPr>
        <w:t>ю</w:t>
      </w:r>
      <w:r w:rsidRPr="00E858AB">
        <w:rPr>
          <w:color w:val="000000"/>
          <w:sz w:val="28"/>
          <w:szCs w:val="28"/>
        </w:rPr>
        <w:t>т движений, то самостоятельно подает</w:t>
      </w:r>
      <w:r w:rsidR="006E2B0F">
        <w:rPr>
          <w:color w:val="000000"/>
          <w:sz w:val="28"/>
          <w:szCs w:val="28"/>
        </w:rPr>
        <w:t>ся</w:t>
      </w:r>
      <w:r w:rsidRPr="00E858AB">
        <w:rPr>
          <w:color w:val="000000"/>
          <w:sz w:val="28"/>
          <w:szCs w:val="28"/>
        </w:rPr>
        <w:t xml:space="preserve"> команд</w:t>
      </w:r>
      <w:r w:rsidR="006E2B0F">
        <w:rPr>
          <w:color w:val="000000"/>
          <w:sz w:val="28"/>
          <w:szCs w:val="28"/>
        </w:rPr>
        <w:t>а</w:t>
      </w:r>
      <w:r w:rsidRPr="00E858AB">
        <w:rPr>
          <w:color w:val="000000"/>
          <w:sz w:val="28"/>
          <w:szCs w:val="28"/>
        </w:rPr>
        <w:t xml:space="preserve"> на закрывание дверного полотна.</w:t>
      </w:r>
      <w:r w:rsidR="00555410">
        <w:rPr>
          <w:color w:val="000000"/>
          <w:sz w:val="28"/>
          <w:szCs w:val="28"/>
        </w:rPr>
        <w:t xml:space="preserve"> </w:t>
      </w:r>
    </w:p>
    <w:p w:rsidR="00555410" w:rsidRDefault="00555410" w:rsidP="00555410">
      <w:pPr>
        <w:pStyle w:val="a5"/>
        <w:spacing w:before="375" w:beforeAutospacing="0" w:after="375" w:afterAutospacing="0" w:line="360" w:lineRule="auto"/>
        <w:ind w:left="-1134" w:right="-850" w:firstLine="709"/>
        <w:jc w:val="both"/>
        <w:textAlignment w:val="top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036E7D6C" wp14:editId="40CE469E">
            <wp:extent cx="5940425" cy="40081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0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EA2" w:rsidRDefault="00555410" w:rsidP="0017160D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осуществления контроля и пропуска лиц, проходящих через автоматические двери, предложено внедрение в </w:t>
      </w:r>
      <w:r w:rsidR="008B7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оптоэлектронную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систему</w:t>
      </w:r>
      <w:r w:rsidR="008B7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камеры с системой распознавания лиц</w:t>
      </w:r>
      <w:r w:rsidR="00475101" w:rsidRPr="004751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6ABD" w:rsidRDefault="00DE6ABD" w:rsidP="0017160D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6ABD" w:rsidRDefault="00DE6ABD" w:rsidP="00DE6ABD">
      <w:pPr>
        <w:spacing w:after="0" w:line="360" w:lineRule="auto"/>
        <w:ind w:left="-993"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6587015" cy="4495800"/>
            <wp:effectExtent l="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3885" cy="4493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6ABD" w:rsidRDefault="00DE6ABD" w:rsidP="0017160D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4EA2" w:rsidRDefault="00DE6ABD" w:rsidP="0017160D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55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55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системой распознавания лиц</w:t>
      </w:r>
      <w:r w:rsidR="00555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555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B7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подавать сигнал на блокировку</w:t>
      </w:r>
      <w:r w:rsidR="00555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двер</w:t>
      </w:r>
      <w:r w:rsidR="008B7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несмотря на команды датчиков движения, если </w:t>
      </w:r>
      <w:r w:rsidR="00555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не имеет доступ.</w:t>
      </w:r>
      <w:r w:rsidR="00555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555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ица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людей</w:t>
      </w:r>
      <w:r w:rsidR="00555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входят в заранее подготовленную базу</w:t>
      </w:r>
      <w:r w:rsidR="00475101" w:rsidRPr="004751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55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лиц, имеющих доступ, автоматические двери будут работать в обычном режиме. </w:t>
      </w:r>
      <w:r w:rsidR="00555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24DE6" w:rsidRDefault="00475101" w:rsidP="008B7589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1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полученн</w:t>
      </w:r>
      <w:r w:rsidR="00DE6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="008B7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оптоэлектронная система управления автоматических дверей</w:t>
      </w:r>
      <w:r w:rsidRPr="004751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позволя</w:t>
      </w:r>
      <w:r w:rsidR="008B7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751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r w:rsidR="008B7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производить бесконтактный пропуск людей, имеющих доступ на территорию</w:t>
      </w:r>
      <w:r w:rsidRPr="004751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B7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 самым повышается безопасность предприятия,  так как исключается возможность проникновения на территорию посторонних лиц.</w:t>
      </w:r>
    </w:p>
    <w:p w:rsidR="008B7589" w:rsidRDefault="008B7589" w:rsidP="008B7589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5405" w:rsidRDefault="00215405" w:rsidP="00424DE6">
      <w:pPr>
        <w:spacing w:after="0" w:line="36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5405" w:rsidRDefault="00215405" w:rsidP="00424DE6">
      <w:pPr>
        <w:spacing w:after="0" w:line="36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5405" w:rsidRDefault="00215405" w:rsidP="00424DE6">
      <w:pPr>
        <w:spacing w:after="0" w:line="36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24DE6" w:rsidRDefault="00424DE6" w:rsidP="00424DE6">
      <w:pPr>
        <w:spacing w:after="0" w:line="36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ЗАКЛЮЧЕНИЕ</w:t>
      </w:r>
    </w:p>
    <w:p w:rsidR="00424DE6" w:rsidRDefault="00424DE6" w:rsidP="00424DE6">
      <w:pPr>
        <w:spacing w:after="0" w:line="36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24DE6" w:rsidRDefault="00424DE6" w:rsidP="00424DE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D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</w:t>
      </w:r>
      <w:r w:rsidR="008B7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ложен подход для решения </w:t>
      </w:r>
      <w:proofErr w:type="gramStart"/>
      <w:r w:rsidR="008B7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задачи </w:t>
      </w:r>
      <w:r w:rsidR="008B7589" w:rsidRPr="008B7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усовершенствования оптоэлектронной системы управления автоматических дверей</w:t>
      </w:r>
      <w:proofErr w:type="gramEnd"/>
      <w:r w:rsidR="008B7589" w:rsidRPr="008B7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счёт добавления дополнительного элемента распознавания.</w:t>
      </w:r>
    </w:p>
    <w:p w:rsidR="00424DE6" w:rsidRPr="00424DE6" w:rsidRDefault="00424DE6" w:rsidP="00424DE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D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Обосновано использование нового </w:t>
      </w:r>
      <w:r w:rsidR="008B7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элемента </w:t>
      </w:r>
      <w:r w:rsidR="00684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распознавания</w:t>
      </w:r>
      <w:r w:rsidRPr="00424D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7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424D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7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камеры с распознаванием лиц</w:t>
      </w:r>
      <w:r w:rsidR="00684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424D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качестве </w:t>
      </w:r>
      <w:r w:rsidR="008B7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датчика </w:t>
      </w:r>
      <w:r w:rsidRPr="00424D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принятии решений о пропуске</w:t>
      </w:r>
      <w:r w:rsidR="00684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человека </w:t>
      </w:r>
      <w:r w:rsidRPr="00424D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охраняемую территорию.</w:t>
      </w:r>
    </w:p>
    <w:p w:rsidR="001E396E" w:rsidRDefault="001E396E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396E" w:rsidRDefault="001E396E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396E" w:rsidRDefault="001E396E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396E" w:rsidRDefault="001E396E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396E" w:rsidRDefault="001E396E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396E" w:rsidRDefault="001E396E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53B" w:rsidRDefault="0068453B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53B" w:rsidRDefault="0068453B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53B" w:rsidRDefault="0068453B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53B" w:rsidRDefault="0068453B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53B" w:rsidRDefault="0068453B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53B" w:rsidRDefault="0068453B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53B" w:rsidRDefault="0068453B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53B" w:rsidRDefault="0068453B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53B" w:rsidRDefault="0068453B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53B" w:rsidRDefault="0068453B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53B" w:rsidRDefault="0068453B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53B" w:rsidRDefault="0068453B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53B" w:rsidRDefault="0068453B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53B" w:rsidRDefault="0068453B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53B" w:rsidRDefault="0068453B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53B" w:rsidRDefault="0068453B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53B" w:rsidRDefault="0068453B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53B" w:rsidRDefault="0068453B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396E" w:rsidRDefault="001E396E" w:rsidP="001E396E">
      <w:pPr>
        <w:spacing w:after="0" w:line="36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ЛИТЕРАТУРА</w:t>
      </w:r>
    </w:p>
    <w:p w:rsidR="0068453B" w:rsidRDefault="0068453B" w:rsidP="0068453B">
      <w:pPr>
        <w:pStyle w:val="a8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right="0"/>
        <w:rPr>
          <w:rFonts w:eastAsia="TimesNewRoman"/>
          <w:szCs w:val="28"/>
        </w:rPr>
      </w:pPr>
      <w:r w:rsidRPr="00792D86">
        <w:rPr>
          <w:rFonts w:eastAsia="TimesNewRoman"/>
          <w:szCs w:val="28"/>
        </w:rPr>
        <w:t xml:space="preserve">Телевизионные системы наблюдения: учебное пособие С.А. Алексеев, В.В </w:t>
      </w:r>
      <w:proofErr w:type="spellStart"/>
      <w:r w:rsidRPr="00792D86">
        <w:rPr>
          <w:rFonts w:eastAsia="TimesNewRoman"/>
          <w:szCs w:val="28"/>
        </w:rPr>
        <w:t>Волхонский</w:t>
      </w:r>
      <w:proofErr w:type="spellEnd"/>
      <w:r w:rsidRPr="00792D86">
        <w:rPr>
          <w:rFonts w:eastAsia="TimesNewRoman"/>
          <w:szCs w:val="28"/>
        </w:rPr>
        <w:t>, А.В. Суханов, Ун-т ИТМО, СПб, 2015</w:t>
      </w:r>
    </w:p>
    <w:p w:rsidR="001E396E" w:rsidRPr="0068453B" w:rsidRDefault="0068453B" w:rsidP="0068453B">
      <w:pPr>
        <w:pStyle w:val="a8"/>
        <w:numPr>
          <w:ilvl w:val="0"/>
          <w:numId w:val="1"/>
        </w:numPr>
        <w:spacing w:before="375" w:after="375" w:line="240" w:lineRule="auto"/>
        <w:textAlignment w:val="top"/>
        <w:rPr>
          <w:rFonts w:eastAsia="Times New Roman"/>
          <w:szCs w:val="28"/>
          <w:lang w:eastAsia="ru-RU"/>
        </w:rPr>
      </w:pPr>
      <w:r w:rsidRPr="0068453B">
        <w:rPr>
          <w:rFonts w:eastAsia="Times New Roman"/>
          <w:szCs w:val="28"/>
          <w:lang w:eastAsia="ru-RU"/>
        </w:rPr>
        <w:t>Оптоэлектроника  и волоконная оптика: учебное пособие  Автор/создатель: Гуртов В.А.</w:t>
      </w:r>
    </w:p>
    <w:p w:rsidR="001E396E" w:rsidRDefault="001E396E" w:rsidP="001E396E">
      <w:pPr>
        <w:spacing w:after="0" w:line="360" w:lineRule="auto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E396E" w:rsidRPr="00424DE6" w:rsidRDefault="001E396E" w:rsidP="00424DE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05DB" w:rsidRPr="00DB1137" w:rsidRDefault="00215405" w:rsidP="00904EA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E705DB" w:rsidRPr="00DB1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E362F"/>
    <w:multiLevelType w:val="hybridMultilevel"/>
    <w:tmpl w:val="E03869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621" w:hanging="360"/>
      </w:pPr>
    </w:lvl>
    <w:lvl w:ilvl="2" w:tplc="0419001B" w:tentative="1">
      <w:start w:val="1"/>
      <w:numFmt w:val="lowerRoman"/>
      <w:lvlText w:val="%3."/>
      <w:lvlJc w:val="right"/>
      <w:pPr>
        <w:ind w:left="99" w:hanging="180"/>
      </w:pPr>
    </w:lvl>
    <w:lvl w:ilvl="3" w:tplc="0419000F" w:tentative="1">
      <w:start w:val="1"/>
      <w:numFmt w:val="decimal"/>
      <w:lvlText w:val="%4."/>
      <w:lvlJc w:val="left"/>
      <w:pPr>
        <w:ind w:left="819" w:hanging="360"/>
      </w:pPr>
    </w:lvl>
    <w:lvl w:ilvl="4" w:tplc="04190019" w:tentative="1">
      <w:start w:val="1"/>
      <w:numFmt w:val="lowerLetter"/>
      <w:lvlText w:val="%5."/>
      <w:lvlJc w:val="left"/>
      <w:pPr>
        <w:ind w:left="1539" w:hanging="360"/>
      </w:pPr>
    </w:lvl>
    <w:lvl w:ilvl="5" w:tplc="0419001B" w:tentative="1">
      <w:start w:val="1"/>
      <w:numFmt w:val="lowerRoman"/>
      <w:lvlText w:val="%6."/>
      <w:lvlJc w:val="right"/>
      <w:pPr>
        <w:ind w:left="2259" w:hanging="180"/>
      </w:pPr>
    </w:lvl>
    <w:lvl w:ilvl="6" w:tplc="0419000F" w:tentative="1">
      <w:start w:val="1"/>
      <w:numFmt w:val="decimal"/>
      <w:lvlText w:val="%7."/>
      <w:lvlJc w:val="left"/>
      <w:pPr>
        <w:ind w:left="2979" w:hanging="360"/>
      </w:pPr>
    </w:lvl>
    <w:lvl w:ilvl="7" w:tplc="04190019" w:tentative="1">
      <w:start w:val="1"/>
      <w:numFmt w:val="lowerLetter"/>
      <w:lvlText w:val="%8."/>
      <w:lvlJc w:val="left"/>
      <w:pPr>
        <w:ind w:left="3699" w:hanging="360"/>
      </w:pPr>
    </w:lvl>
    <w:lvl w:ilvl="8" w:tplc="0419001B" w:tentative="1">
      <w:start w:val="1"/>
      <w:numFmt w:val="lowerRoman"/>
      <w:lvlText w:val="%9."/>
      <w:lvlJc w:val="right"/>
      <w:pPr>
        <w:ind w:left="441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DB6"/>
    <w:rsid w:val="0003700B"/>
    <w:rsid w:val="00052A50"/>
    <w:rsid w:val="0011024E"/>
    <w:rsid w:val="0017160D"/>
    <w:rsid w:val="001E396E"/>
    <w:rsid w:val="00215405"/>
    <w:rsid w:val="0026481D"/>
    <w:rsid w:val="0026656B"/>
    <w:rsid w:val="00275388"/>
    <w:rsid w:val="00385380"/>
    <w:rsid w:val="00400185"/>
    <w:rsid w:val="00424DE6"/>
    <w:rsid w:val="004332AF"/>
    <w:rsid w:val="004440A5"/>
    <w:rsid w:val="00444C5B"/>
    <w:rsid w:val="00475101"/>
    <w:rsid w:val="00555410"/>
    <w:rsid w:val="0057689B"/>
    <w:rsid w:val="00642A1D"/>
    <w:rsid w:val="0068453B"/>
    <w:rsid w:val="00693C4A"/>
    <w:rsid w:val="006E2B0F"/>
    <w:rsid w:val="00780997"/>
    <w:rsid w:val="007C5DB6"/>
    <w:rsid w:val="007D67F9"/>
    <w:rsid w:val="007F4938"/>
    <w:rsid w:val="007F7D37"/>
    <w:rsid w:val="008B7589"/>
    <w:rsid w:val="008C0188"/>
    <w:rsid w:val="00904EA2"/>
    <w:rsid w:val="0097574B"/>
    <w:rsid w:val="009A3E97"/>
    <w:rsid w:val="009D15BD"/>
    <w:rsid w:val="00A05D21"/>
    <w:rsid w:val="00BB18C1"/>
    <w:rsid w:val="00DB1137"/>
    <w:rsid w:val="00DE6ABD"/>
    <w:rsid w:val="00E76365"/>
    <w:rsid w:val="00E858AB"/>
    <w:rsid w:val="00F02DDA"/>
    <w:rsid w:val="00F0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5388"/>
    <w:rPr>
      <w:color w:val="0000FF"/>
      <w:u w:val="single"/>
    </w:rPr>
  </w:style>
  <w:style w:type="paragraph" w:styleId="a4">
    <w:name w:val="No Spacing"/>
    <w:uiPriority w:val="1"/>
    <w:qFormat/>
    <w:rsid w:val="00DB1137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DB1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689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8453B"/>
    <w:pPr>
      <w:spacing w:after="0" w:line="360" w:lineRule="auto"/>
      <w:ind w:left="720" w:right="-284" w:firstLine="567"/>
      <w:contextualSpacing/>
      <w:jc w:val="both"/>
    </w:pPr>
    <w:rPr>
      <w:rFonts w:ascii="Times New Roman" w:hAnsi="Times New Roman" w:cs="Times New Roman"/>
      <w:color w:val="000000"/>
      <w:sz w:val="2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5388"/>
    <w:rPr>
      <w:color w:val="0000FF"/>
      <w:u w:val="single"/>
    </w:rPr>
  </w:style>
  <w:style w:type="paragraph" w:styleId="a4">
    <w:name w:val="No Spacing"/>
    <w:uiPriority w:val="1"/>
    <w:qFormat/>
    <w:rsid w:val="00DB1137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DB1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689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8453B"/>
    <w:pPr>
      <w:spacing w:after="0" w:line="360" w:lineRule="auto"/>
      <w:ind w:left="720" w:right="-284" w:firstLine="567"/>
      <w:contextualSpacing/>
      <w:jc w:val="both"/>
    </w:pPr>
    <w:rPr>
      <w:rFonts w:ascii="Times New Roman" w:hAnsi="Times New Roman" w:cs="Times New Roman"/>
      <w:color w:val="000000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5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Сивова</dc:creator>
  <cp:lastModifiedBy>Admin</cp:lastModifiedBy>
  <cp:revision>3</cp:revision>
  <dcterms:created xsi:type="dcterms:W3CDTF">2018-12-25T00:00:00Z</dcterms:created>
  <dcterms:modified xsi:type="dcterms:W3CDTF">2018-12-25T00:10:00Z</dcterms:modified>
</cp:coreProperties>
</file>