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BE" w:rsidRPr="0066320E" w:rsidRDefault="009C1488" w:rsidP="005B0EBE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ГАЗОДИНАМИКА ВЗАИМОДЕЙСТВИЯ СВЕРХЗВУКОВЫХ СТУИ И ПОТОКОВ С ПРЕГРАДОЙ</w:t>
      </w:r>
    </w:p>
    <w:p w:rsidR="005B0EBE" w:rsidRDefault="005B0EBE" w:rsidP="005B0EBE">
      <w:pPr>
        <w:jc w:val="center"/>
        <w:rPr>
          <w:b/>
        </w:rPr>
      </w:pPr>
    </w:p>
    <w:p w:rsidR="00986369" w:rsidRPr="00232D0F" w:rsidRDefault="00082507" w:rsidP="00986369">
      <w:pPr>
        <w:ind w:firstLine="0"/>
        <w:jc w:val="center"/>
        <w:rPr>
          <w:b/>
          <w:sz w:val="24"/>
          <w:szCs w:val="24"/>
        </w:rPr>
      </w:pPr>
      <w:proofErr w:type="spellStart"/>
      <w:r w:rsidRPr="0066320E">
        <w:rPr>
          <w:b/>
          <w:sz w:val="24"/>
          <w:szCs w:val="24"/>
        </w:rPr>
        <w:t>Ю.В.Каун</w:t>
      </w:r>
      <w:bookmarkStart w:id="0" w:name="_GoBack"/>
      <w:bookmarkEnd w:id="0"/>
      <w:proofErr w:type="spellEnd"/>
    </w:p>
    <w:p w:rsidR="005B0EBE" w:rsidRPr="0066320E" w:rsidRDefault="005B0EBE" w:rsidP="005B0EBE">
      <w:pPr>
        <w:ind w:firstLine="1418"/>
        <w:jc w:val="center"/>
        <w:rPr>
          <w:b/>
          <w:sz w:val="20"/>
          <w:szCs w:val="20"/>
        </w:rPr>
      </w:pPr>
    </w:p>
    <w:p w:rsidR="005B0EBE" w:rsidRPr="0066320E" w:rsidRDefault="00082507" w:rsidP="00082507">
      <w:pPr>
        <w:jc w:val="center"/>
        <w:rPr>
          <w:i/>
          <w:sz w:val="20"/>
          <w:szCs w:val="20"/>
        </w:rPr>
      </w:pPr>
      <w:r w:rsidRPr="0066320E">
        <w:rPr>
          <w:i/>
          <w:sz w:val="20"/>
          <w:szCs w:val="20"/>
        </w:rPr>
        <w:t>Балтийский государственный технический университет «ВОЕНМЕХ» им.</w:t>
      </w:r>
      <w:r w:rsidR="00FB486A" w:rsidRPr="0066320E">
        <w:rPr>
          <w:i/>
          <w:sz w:val="20"/>
          <w:szCs w:val="20"/>
        </w:rPr>
        <w:t xml:space="preserve"> </w:t>
      </w:r>
      <w:r w:rsidRPr="0066320E">
        <w:rPr>
          <w:i/>
          <w:sz w:val="20"/>
          <w:szCs w:val="20"/>
        </w:rPr>
        <w:t>Д.Ф.Устинова</w:t>
      </w:r>
    </w:p>
    <w:p w:rsidR="00082507" w:rsidRPr="0066320E" w:rsidRDefault="005B0EBE" w:rsidP="005B0EBE">
      <w:pPr>
        <w:ind w:firstLine="0"/>
        <w:jc w:val="center"/>
        <w:rPr>
          <w:i/>
          <w:sz w:val="20"/>
          <w:szCs w:val="20"/>
        </w:rPr>
      </w:pPr>
      <w:r w:rsidRPr="0066320E">
        <w:rPr>
          <w:i/>
          <w:sz w:val="20"/>
          <w:szCs w:val="20"/>
        </w:rPr>
        <w:t>Россия, Санкт-Петербург, 190005,ул. 1-я Красноармейская, д. 1</w:t>
      </w:r>
      <w:r w:rsidR="00082507" w:rsidRPr="0066320E">
        <w:rPr>
          <w:i/>
          <w:sz w:val="20"/>
          <w:szCs w:val="20"/>
        </w:rPr>
        <w:t xml:space="preserve"> </w:t>
      </w:r>
    </w:p>
    <w:p w:rsidR="005B0EBE" w:rsidRPr="0066320E" w:rsidRDefault="005B0EBE" w:rsidP="005B0EBE">
      <w:pPr>
        <w:ind w:firstLine="0"/>
        <w:jc w:val="center"/>
        <w:rPr>
          <w:i/>
          <w:sz w:val="20"/>
          <w:szCs w:val="20"/>
          <w:lang w:val="en-US"/>
        </w:rPr>
      </w:pPr>
      <w:r w:rsidRPr="0066320E">
        <w:rPr>
          <w:i/>
          <w:sz w:val="20"/>
          <w:szCs w:val="20"/>
          <w:lang w:val="en-US"/>
        </w:rPr>
        <w:t>E-mail: y.kaun13@mail.ru</w:t>
      </w:r>
    </w:p>
    <w:p w:rsidR="005B0EBE" w:rsidRPr="00986369" w:rsidRDefault="005B0EBE" w:rsidP="005B0EBE">
      <w:pPr>
        <w:jc w:val="center"/>
        <w:rPr>
          <w:sz w:val="24"/>
          <w:szCs w:val="24"/>
          <w:lang w:val="en-US"/>
        </w:rPr>
      </w:pPr>
    </w:p>
    <w:p w:rsidR="00912401" w:rsidRPr="00986369" w:rsidRDefault="00F66626" w:rsidP="00CF65CA">
      <w:pPr>
        <w:ind w:firstLine="0"/>
        <w:rPr>
          <w:sz w:val="24"/>
          <w:szCs w:val="24"/>
        </w:rPr>
      </w:pPr>
      <w:r w:rsidRPr="00986369">
        <w:rPr>
          <w:sz w:val="24"/>
          <w:szCs w:val="24"/>
        </w:rPr>
        <w:t>В настоящей работе исследуется</w:t>
      </w:r>
      <w:r w:rsidR="00D06D0C" w:rsidRPr="00986369">
        <w:rPr>
          <w:sz w:val="24"/>
          <w:szCs w:val="24"/>
        </w:rPr>
        <w:t xml:space="preserve"> </w:t>
      </w:r>
      <w:r w:rsidR="00FB486A" w:rsidRPr="00986369">
        <w:rPr>
          <w:sz w:val="24"/>
          <w:szCs w:val="24"/>
        </w:rPr>
        <w:t>з</w:t>
      </w:r>
      <w:r w:rsidR="00D06D0C" w:rsidRPr="00986369">
        <w:rPr>
          <w:sz w:val="24"/>
          <w:szCs w:val="24"/>
        </w:rPr>
        <w:t>адача</w:t>
      </w:r>
      <w:r w:rsidR="002271E8" w:rsidRPr="00986369">
        <w:rPr>
          <w:sz w:val="24"/>
          <w:szCs w:val="24"/>
        </w:rPr>
        <w:t xml:space="preserve"> силового воздействия сверхзвуковой струи на преграду конечных размеров в пакете </w:t>
      </w:r>
      <w:r w:rsidR="002271E8" w:rsidRPr="00986369">
        <w:rPr>
          <w:sz w:val="24"/>
          <w:szCs w:val="24"/>
          <w:lang w:val="en-US"/>
        </w:rPr>
        <w:t>ANSYS</w:t>
      </w:r>
      <w:r w:rsidR="00D06D0C" w:rsidRPr="00986369">
        <w:rPr>
          <w:sz w:val="24"/>
          <w:szCs w:val="24"/>
        </w:rPr>
        <w:t xml:space="preserve"> </w:t>
      </w:r>
      <w:r w:rsidR="00FB486A" w:rsidRPr="00986369">
        <w:rPr>
          <w:sz w:val="24"/>
          <w:szCs w:val="24"/>
          <w:lang w:val="en-US"/>
        </w:rPr>
        <w:t>Fluent</w:t>
      </w:r>
      <w:r w:rsidR="00FB486A" w:rsidRPr="00986369">
        <w:rPr>
          <w:sz w:val="24"/>
          <w:szCs w:val="24"/>
        </w:rPr>
        <w:t xml:space="preserve"> </w:t>
      </w:r>
      <w:r w:rsidR="00D06D0C" w:rsidRPr="00986369">
        <w:rPr>
          <w:sz w:val="24"/>
          <w:szCs w:val="24"/>
        </w:rPr>
        <w:t>и сравниваются</w:t>
      </w:r>
      <w:r w:rsidR="002271E8" w:rsidRPr="00986369">
        <w:rPr>
          <w:sz w:val="24"/>
          <w:szCs w:val="24"/>
        </w:rPr>
        <w:t xml:space="preserve"> полученные ре</w:t>
      </w:r>
      <w:r w:rsidRPr="00986369">
        <w:rPr>
          <w:sz w:val="24"/>
          <w:szCs w:val="24"/>
        </w:rPr>
        <w:t>зультаты с данными лабораторной работы п</w:t>
      </w:r>
      <w:r w:rsidR="00D06D0C" w:rsidRPr="00986369">
        <w:rPr>
          <w:sz w:val="24"/>
          <w:szCs w:val="24"/>
        </w:rPr>
        <w:t xml:space="preserve">о курсу Аэродинамики, </w:t>
      </w:r>
      <w:r w:rsidRPr="00986369">
        <w:rPr>
          <w:sz w:val="24"/>
          <w:szCs w:val="24"/>
        </w:rPr>
        <w:t>цель которой</w:t>
      </w:r>
      <w:r w:rsidR="00912401" w:rsidRPr="00986369">
        <w:rPr>
          <w:sz w:val="24"/>
          <w:szCs w:val="24"/>
        </w:rPr>
        <w:t xml:space="preserve"> была определить распределение давления по поверхности </w:t>
      </w:r>
      <w:r w:rsidR="00C24E95" w:rsidRPr="00986369">
        <w:rPr>
          <w:sz w:val="24"/>
          <w:szCs w:val="24"/>
        </w:rPr>
        <w:t xml:space="preserve">выпуклой </w:t>
      </w:r>
      <w:r w:rsidR="00912401" w:rsidRPr="00986369">
        <w:rPr>
          <w:sz w:val="24"/>
          <w:szCs w:val="24"/>
        </w:rPr>
        <w:t>прегр</w:t>
      </w:r>
      <w:r w:rsidR="00095B20" w:rsidRPr="00986369">
        <w:rPr>
          <w:sz w:val="24"/>
          <w:szCs w:val="24"/>
        </w:rPr>
        <w:t>ады</w:t>
      </w:r>
      <w:r w:rsidR="00912401" w:rsidRPr="00986369">
        <w:rPr>
          <w:sz w:val="24"/>
          <w:szCs w:val="24"/>
        </w:rPr>
        <w:t>, найти суммарную силу воздействия потока на преграду.</w:t>
      </w:r>
      <w:r w:rsidR="00095B20" w:rsidRPr="00986369">
        <w:rPr>
          <w:sz w:val="24"/>
          <w:szCs w:val="24"/>
        </w:rPr>
        <w:t xml:space="preserve"> </w:t>
      </w:r>
    </w:p>
    <w:p w:rsidR="001120FB" w:rsidRPr="00986369" w:rsidRDefault="002271E8" w:rsidP="0066320E">
      <w:pPr>
        <w:ind w:firstLine="397"/>
        <w:rPr>
          <w:sz w:val="24"/>
          <w:szCs w:val="24"/>
        </w:rPr>
      </w:pPr>
      <w:r w:rsidRPr="00986369">
        <w:rPr>
          <w:sz w:val="24"/>
          <w:szCs w:val="24"/>
        </w:rPr>
        <w:t>При вычислительном моделировании рассматривается задача истечения сверхзвуковой струи из сопла и взаимодействие ее с преградой конечных размеров.</w:t>
      </w:r>
      <w:r w:rsidR="00095B20" w:rsidRPr="00986369">
        <w:rPr>
          <w:sz w:val="24"/>
          <w:szCs w:val="24"/>
        </w:rPr>
        <w:t xml:space="preserve"> </w:t>
      </w:r>
      <w:r w:rsidR="00AD2EC0" w:rsidRPr="00986369">
        <w:rPr>
          <w:sz w:val="24"/>
          <w:szCs w:val="24"/>
        </w:rPr>
        <w:t xml:space="preserve">Для решения задач газовой динамики традиционно используются уравнения </w:t>
      </w:r>
      <w:proofErr w:type="gramStart"/>
      <w:r w:rsidR="00AD2EC0" w:rsidRPr="00986369">
        <w:rPr>
          <w:sz w:val="24"/>
          <w:szCs w:val="24"/>
        </w:rPr>
        <w:t>Навье</w:t>
      </w:r>
      <w:proofErr w:type="gramEnd"/>
      <w:r w:rsidR="00AD2EC0" w:rsidRPr="00986369">
        <w:rPr>
          <w:sz w:val="24"/>
          <w:szCs w:val="24"/>
        </w:rPr>
        <w:t xml:space="preserve"> – Стокса, осредненные по Рейнольдсу</w:t>
      </w:r>
      <w:r w:rsidR="0066320E" w:rsidRPr="00986369">
        <w:rPr>
          <w:sz w:val="24"/>
          <w:szCs w:val="24"/>
        </w:rPr>
        <w:t xml:space="preserve">. </w:t>
      </w:r>
      <w:r w:rsidR="00AD2EC0" w:rsidRPr="00986369">
        <w:rPr>
          <w:sz w:val="24"/>
          <w:szCs w:val="24"/>
        </w:rPr>
        <w:t xml:space="preserve">      </w:t>
      </w:r>
      <w:r w:rsidR="00B1201E" w:rsidRPr="00986369">
        <w:rPr>
          <w:sz w:val="24"/>
          <w:szCs w:val="24"/>
        </w:rPr>
        <w:t xml:space="preserve">Вычислительный </w:t>
      </w:r>
      <w:r w:rsidR="00574AFD" w:rsidRPr="00986369">
        <w:rPr>
          <w:sz w:val="24"/>
          <w:szCs w:val="24"/>
        </w:rPr>
        <w:t xml:space="preserve">эксперимент проводился в </w:t>
      </w:r>
      <w:r w:rsidR="00F06486" w:rsidRPr="00986369">
        <w:rPr>
          <w:sz w:val="24"/>
          <w:szCs w:val="24"/>
        </w:rPr>
        <w:t xml:space="preserve">двумерной, </w:t>
      </w:r>
      <w:r w:rsidR="00574AFD" w:rsidRPr="00986369">
        <w:rPr>
          <w:sz w:val="24"/>
          <w:szCs w:val="24"/>
        </w:rPr>
        <w:t>осесимметричной</w:t>
      </w:r>
      <w:r w:rsidR="00B1201E" w:rsidRPr="00986369">
        <w:rPr>
          <w:sz w:val="24"/>
          <w:szCs w:val="24"/>
        </w:rPr>
        <w:t xml:space="preserve"> постановке</w:t>
      </w:r>
      <w:r w:rsidR="00F66191" w:rsidRPr="00986369">
        <w:rPr>
          <w:sz w:val="24"/>
          <w:szCs w:val="24"/>
        </w:rPr>
        <w:t xml:space="preserve">. </w:t>
      </w:r>
      <w:r w:rsidR="00F66626" w:rsidRPr="00986369">
        <w:rPr>
          <w:sz w:val="24"/>
          <w:szCs w:val="24"/>
        </w:rPr>
        <w:t xml:space="preserve">Граничные условия численного эксперимента воспроизводят условия физического эксперимента: </w:t>
      </w:r>
      <w:proofErr w:type="spellStart"/>
      <w:r w:rsidR="008F62BA" w:rsidRPr="00986369">
        <w:rPr>
          <w:i/>
          <w:iCs/>
          <w:sz w:val="24"/>
          <w:szCs w:val="24"/>
          <w:lang w:val="en-US"/>
        </w:rPr>
        <w:t>θ</w:t>
      </w:r>
      <w:r w:rsidR="008F62BA" w:rsidRPr="00986369">
        <w:rPr>
          <w:i/>
          <w:iCs/>
          <w:sz w:val="24"/>
          <w:szCs w:val="24"/>
          <w:vertAlign w:val="subscript"/>
          <w:lang w:val="en-US"/>
        </w:rPr>
        <w:t>a</w:t>
      </w:r>
      <w:proofErr w:type="spellEnd"/>
      <w:r w:rsidR="008F62BA" w:rsidRPr="00986369">
        <w:rPr>
          <w:i/>
          <w:iCs/>
          <w:sz w:val="24"/>
          <w:szCs w:val="24"/>
        </w:rPr>
        <w:t xml:space="preserve"> </w:t>
      </w:r>
      <w:r w:rsidR="001120FB" w:rsidRPr="00986369">
        <w:rPr>
          <w:sz w:val="24"/>
          <w:szCs w:val="24"/>
        </w:rPr>
        <w:t xml:space="preserve">= 4,45°, </w:t>
      </w:r>
      <w:r w:rsidR="008F62BA" w:rsidRPr="00986369">
        <w:rPr>
          <w:i/>
          <w:iCs/>
          <w:sz w:val="24"/>
          <w:szCs w:val="24"/>
          <w:lang w:val="en-US"/>
        </w:rPr>
        <w:t>r</w:t>
      </w:r>
      <w:r w:rsidR="008F62BA" w:rsidRPr="00986369">
        <w:rPr>
          <w:i/>
          <w:iCs/>
          <w:sz w:val="24"/>
          <w:szCs w:val="24"/>
          <w:vertAlign w:val="subscript"/>
        </w:rPr>
        <w:t>*</w:t>
      </w:r>
      <w:r w:rsidR="008F62BA" w:rsidRPr="00986369">
        <w:rPr>
          <w:sz w:val="24"/>
          <w:szCs w:val="24"/>
        </w:rPr>
        <w:t xml:space="preserve"> = 0,75 см</w:t>
      </w:r>
      <w:r w:rsidR="001120FB" w:rsidRPr="00986369">
        <w:rPr>
          <w:i/>
          <w:iCs/>
          <w:sz w:val="24"/>
          <w:szCs w:val="24"/>
        </w:rPr>
        <w:t xml:space="preserve">, </w:t>
      </w:r>
      <w:proofErr w:type="spellStart"/>
      <w:r w:rsidR="008F62BA" w:rsidRPr="00986369">
        <w:rPr>
          <w:i/>
          <w:iCs/>
          <w:sz w:val="24"/>
          <w:szCs w:val="24"/>
          <w:lang w:val="en-US"/>
        </w:rPr>
        <w:t>r</w:t>
      </w:r>
      <w:r w:rsidR="008F62BA" w:rsidRPr="00986369">
        <w:rPr>
          <w:i/>
          <w:iCs/>
          <w:sz w:val="24"/>
          <w:szCs w:val="24"/>
          <w:vertAlign w:val="subscript"/>
          <w:lang w:val="en-US"/>
        </w:rPr>
        <w:t>a</w:t>
      </w:r>
      <w:proofErr w:type="spellEnd"/>
      <w:r w:rsidR="001120FB" w:rsidRPr="00986369">
        <w:rPr>
          <w:sz w:val="24"/>
          <w:szCs w:val="24"/>
        </w:rPr>
        <w:t xml:space="preserve"> = 1 см, </w:t>
      </w:r>
      <w:r w:rsidR="001120FB" w:rsidRPr="00986369">
        <w:rPr>
          <w:i/>
          <w:iCs/>
          <w:sz w:val="24"/>
          <w:szCs w:val="24"/>
          <w:lang w:val="en-US"/>
        </w:rPr>
        <w:t>M</w:t>
      </w:r>
      <w:r w:rsidR="001120FB" w:rsidRPr="00986369">
        <w:rPr>
          <w:i/>
          <w:iCs/>
          <w:sz w:val="24"/>
          <w:szCs w:val="24"/>
          <w:vertAlign w:val="subscript"/>
          <w:lang w:val="en-US"/>
        </w:rPr>
        <w:t>a</w:t>
      </w:r>
      <w:r w:rsidR="001120FB" w:rsidRPr="00986369">
        <w:rPr>
          <w:sz w:val="24"/>
          <w:szCs w:val="24"/>
        </w:rPr>
        <w:t xml:space="preserve"> = 2.04, </w:t>
      </w:r>
      <w:r w:rsidR="00F66626" w:rsidRPr="00986369">
        <w:rPr>
          <w:sz w:val="24"/>
          <w:szCs w:val="24"/>
        </w:rPr>
        <w:t xml:space="preserve">избыточное давление в ресивере 6 </w:t>
      </w:r>
      <w:proofErr w:type="spellStart"/>
      <w:r w:rsidR="00F66626" w:rsidRPr="00986369">
        <w:rPr>
          <w:sz w:val="24"/>
          <w:szCs w:val="24"/>
        </w:rPr>
        <w:t>атм</w:t>
      </w:r>
      <w:proofErr w:type="spellEnd"/>
      <w:r w:rsidR="00F66626" w:rsidRPr="00986369">
        <w:rPr>
          <w:sz w:val="24"/>
          <w:szCs w:val="24"/>
        </w:rPr>
        <w:t>, температура 300К</w:t>
      </w:r>
      <w:r w:rsidR="00CF65CA" w:rsidRPr="00986369">
        <w:rPr>
          <w:sz w:val="24"/>
          <w:szCs w:val="24"/>
        </w:rPr>
        <w:t>.</w:t>
      </w:r>
      <w:r w:rsidR="00AD2EC0" w:rsidRPr="00986369">
        <w:rPr>
          <w:sz w:val="24"/>
          <w:szCs w:val="24"/>
        </w:rPr>
        <w:t xml:space="preserve"> </w:t>
      </w:r>
    </w:p>
    <w:p w:rsidR="008970DE" w:rsidRPr="00986369" w:rsidRDefault="00C24E95" w:rsidP="008970DE">
      <w:pPr>
        <w:rPr>
          <w:sz w:val="24"/>
          <w:szCs w:val="24"/>
        </w:rPr>
      </w:pPr>
      <w:r w:rsidRPr="00986369">
        <w:rPr>
          <w:sz w:val="24"/>
          <w:szCs w:val="24"/>
        </w:rPr>
        <w:t>Также при вычислительном моделировании рассматривается задача истечения сверхзвуковой струи из сопла и взаимодействие ее с преградой двух других форм</w:t>
      </w:r>
      <w:r w:rsidR="00F06486" w:rsidRPr="00986369">
        <w:rPr>
          <w:sz w:val="24"/>
          <w:szCs w:val="24"/>
        </w:rPr>
        <w:t>: плоская и</w:t>
      </w:r>
      <w:r w:rsidRPr="00986369">
        <w:rPr>
          <w:sz w:val="24"/>
          <w:szCs w:val="24"/>
        </w:rPr>
        <w:t xml:space="preserve"> вогнутая, полученные результаты сравниваются. </w:t>
      </w:r>
      <w:r w:rsidR="00205016" w:rsidRPr="00986369">
        <w:rPr>
          <w:sz w:val="24"/>
          <w:szCs w:val="24"/>
        </w:rPr>
        <w:t xml:space="preserve">Начальные данные, геометрия и граничные условия полностью совпадают с постановкой физического эксперимента. </w:t>
      </w:r>
      <w:r w:rsidR="00CF65CA" w:rsidRPr="00986369">
        <w:rPr>
          <w:sz w:val="24"/>
          <w:szCs w:val="24"/>
        </w:rPr>
        <w:t xml:space="preserve">На рисунке 1 </w:t>
      </w:r>
      <w:r w:rsidR="00205016" w:rsidRPr="00986369">
        <w:rPr>
          <w:sz w:val="24"/>
          <w:szCs w:val="24"/>
        </w:rPr>
        <w:t xml:space="preserve">представлены распределения давления по преградам различной формы, полученные в результате расчета. </w:t>
      </w: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76"/>
      </w:tblGrid>
      <w:tr w:rsidR="00CE3B3D" w:rsidRPr="00986369" w:rsidTr="0033463C">
        <w:trPr>
          <w:trHeight w:val="2064"/>
          <w:jc w:val="center"/>
        </w:trPr>
        <w:tc>
          <w:tcPr>
            <w:tcW w:w="5508" w:type="dxa"/>
          </w:tcPr>
          <w:p w:rsidR="00CE3B3D" w:rsidRPr="00986369" w:rsidRDefault="00F42862" w:rsidP="00CE3B3D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991610" cy="2924175"/>
                  <wp:effectExtent l="19050" t="0" r="27940" b="0"/>
                  <wp:wrapSquare wrapText="bothSides"/>
                  <wp:docPr id="17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</w:p>
        </w:tc>
      </w:tr>
      <w:tr w:rsidR="00CE3B3D" w:rsidRPr="00986369" w:rsidTr="0033463C">
        <w:trPr>
          <w:trHeight w:val="209"/>
          <w:jc w:val="center"/>
        </w:trPr>
        <w:tc>
          <w:tcPr>
            <w:tcW w:w="5508" w:type="dxa"/>
          </w:tcPr>
          <w:p w:rsidR="00CE3B3D" w:rsidRPr="00986369" w:rsidRDefault="00CF65CA" w:rsidP="00916733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 xml:space="preserve">Рисунок 1 </w:t>
            </w:r>
            <w:r w:rsidR="00CE3B3D" w:rsidRPr="00986369">
              <w:rPr>
                <w:sz w:val="24"/>
                <w:szCs w:val="24"/>
              </w:rPr>
              <w:t xml:space="preserve"> – Распределение давления на преградах</w:t>
            </w:r>
          </w:p>
        </w:tc>
      </w:tr>
    </w:tbl>
    <w:p w:rsidR="006A3801" w:rsidRPr="00986369" w:rsidRDefault="0066320E" w:rsidP="0066320E">
      <w:pPr>
        <w:ind w:firstLine="0"/>
        <w:jc w:val="left"/>
        <w:rPr>
          <w:sz w:val="24"/>
          <w:szCs w:val="24"/>
        </w:rPr>
      </w:pPr>
      <w:r w:rsidRPr="00986369">
        <w:rPr>
          <w:sz w:val="24"/>
          <w:szCs w:val="24"/>
        </w:rPr>
        <w:t xml:space="preserve">        </w:t>
      </w:r>
      <w:r w:rsidR="00916733" w:rsidRPr="00986369">
        <w:rPr>
          <w:sz w:val="24"/>
          <w:szCs w:val="24"/>
        </w:rPr>
        <w:t>Интегрируя полученные давления по</w:t>
      </w:r>
      <w:r w:rsidR="00C17E9F" w:rsidRPr="00986369">
        <w:rPr>
          <w:sz w:val="24"/>
          <w:szCs w:val="24"/>
        </w:rPr>
        <w:t xml:space="preserve"> поверхности, были получены следующие суммарные силы, действующие на преграды. Результаты представлены в Таблице 1.</w:t>
      </w:r>
    </w:p>
    <w:p w:rsidR="00C17E9F" w:rsidRPr="00986369" w:rsidRDefault="00C17E9F" w:rsidP="00C17E9F">
      <w:pPr>
        <w:jc w:val="right"/>
        <w:rPr>
          <w:sz w:val="24"/>
          <w:szCs w:val="24"/>
        </w:rPr>
      </w:pPr>
      <w:r w:rsidRPr="00986369">
        <w:rPr>
          <w:sz w:val="24"/>
          <w:szCs w:val="24"/>
        </w:rPr>
        <w:t>Таблица 1.</w:t>
      </w:r>
    </w:p>
    <w:tbl>
      <w:tblPr>
        <w:tblStyle w:val="af1"/>
        <w:tblW w:w="0" w:type="auto"/>
        <w:tblLook w:val="04A0"/>
      </w:tblPr>
      <w:tblGrid>
        <w:gridCol w:w="651"/>
        <w:gridCol w:w="2955"/>
        <w:gridCol w:w="3203"/>
        <w:gridCol w:w="3045"/>
      </w:tblGrid>
      <w:tr w:rsidR="00C17E9F" w:rsidRPr="00986369" w:rsidTr="002C03FC">
        <w:tc>
          <w:tcPr>
            <w:tcW w:w="675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Выпуклая преграда</w:t>
            </w:r>
          </w:p>
        </w:tc>
        <w:tc>
          <w:tcPr>
            <w:tcW w:w="3402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Плоская преграда</w:t>
            </w:r>
          </w:p>
        </w:tc>
        <w:tc>
          <w:tcPr>
            <w:tcW w:w="3225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Вогнутая преграда</w:t>
            </w:r>
          </w:p>
        </w:tc>
      </w:tr>
      <w:tr w:rsidR="00C17E9F" w:rsidRPr="00986369" w:rsidTr="002C03FC">
        <w:tc>
          <w:tcPr>
            <w:tcW w:w="675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86369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9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76 Н</w:t>
            </w:r>
          </w:p>
        </w:tc>
        <w:tc>
          <w:tcPr>
            <w:tcW w:w="3402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216 Н</w:t>
            </w:r>
          </w:p>
        </w:tc>
        <w:tc>
          <w:tcPr>
            <w:tcW w:w="3225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231 Н</w:t>
            </w:r>
          </w:p>
        </w:tc>
      </w:tr>
    </w:tbl>
    <w:p w:rsidR="0066320E" w:rsidRDefault="00A547BE" w:rsidP="0033463C">
      <w:pPr>
        <w:ind w:firstLine="426"/>
        <w:rPr>
          <w:sz w:val="24"/>
          <w:szCs w:val="24"/>
        </w:rPr>
      </w:pPr>
      <w:r w:rsidRPr="00986369">
        <w:rPr>
          <w:sz w:val="24"/>
          <w:szCs w:val="24"/>
        </w:rPr>
        <w:t xml:space="preserve">Суммарная сила, действующая на преграду, зависит от формы этой преграды. В случае вогнутой преграды, сила, действующая на эту преграду, оказалась максимальной. </w:t>
      </w:r>
    </w:p>
    <w:p w:rsidR="008970DE" w:rsidRPr="008970DE" w:rsidRDefault="008970DE" w:rsidP="008970DE">
      <w:pPr>
        <w:ind w:firstLine="426"/>
        <w:rPr>
          <w:sz w:val="24"/>
          <w:szCs w:val="24"/>
        </w:rPr>
      </w:pPr>
      <w:r w:rsidRPr="008970DE">
        <w:rPr>
          <w:sz w:val="24"/>
          <w:szCs w:val="24"/>
        </w:rPr>
        <w:lastRenderedPageBreak/>
        <w:t xml:space="preserve">Также была поставлена задача </w:t>
      </w:r>
      <w:proofErr w:type="gramStart"/>
      <w:r w:rsidRPr="008970DE">
        <w:rPr>
          <w:sz w:val="24"/>
          <w:szCs w:val="24"/>
        </w:rPr>
        <w:t>смоделировать</w:t>
      </w:r>
      <w:proofErr w:type="gramEnd"/>
      <w:r w:rsidRPr="008970DE">
        <w:rPr>
          <w:sz w:val="24"/>
          <w:szCs w:val="24"/>
        </w:rPr>
        <w:t xml:space="preserve"> динамическую задачу натекания реактивной струи на подвижные преграды.</w:t>
      </w:r>
      <w:r>
        <w:rPr>
          <w:sz w:val="24"/>
          <w:szCs w:val="24"/>
        </w:rPr>
        <w:t xml:space="preserve"> </w:t>
      </w:r>
      <w:r w:rsidRPr="008970DE">
        <w:rPr>
          <w:sz w:val="24"/>
          <w:szCs w:val="24"/>
        </w:rPr>
        <w:t xml:space="preserve">Движение преграды осуществлялось с помощью подключения модуля </w:t>
      </w:r>
      <w:r w:rsidRPr="008970DE">
        <w:rPr>
          <w:sz w:val="24"/>
          <w:szCs w:val="24"/>
          <w:lang w:val="en-US"/>
        </w:rPr>
        <w:t>Dynamic</w:t>
      </w:r>
      <w:r w:rsidRPr="008970DE">
        <w:rPr>
          <w:sz w:val="24"/>
          <w:szCs w:val="24"/>
        </w:rPr>
        <w:t xml:space="preserve"> </w:t>
      </w:r>
      <w:r w:rsidRPr="008970DE">
        <w:rPr>
          <w:sz w:val="24"/>
          <w:szCs w:val="24"/>
          <w:lang w:val="en-US"/>
        </w:rPr>
        <w:t>Mesh</w:t>
      </w:r>
      <w:r w:rsidRPr="008970DE">
        <w:rPr>
          <w:sz w:val="24"/>
          <w:szCs w:val="24"/>
        </w:rPr>
        <w:t xml:space="preserve"> пакета Ansys Fluent 15.0 методом динамического расслоения  (Layering). При </w:t>
      </w:r>
      <w:proofErr w:type="gramStart"/>
      <w:r w:rsidRPr="008970DE">
        <w:rPr>
          <w:sz w:val="24"/>
          <w:szCs w:val="24"/>
        </w:rPr>
        <w:t>использовании</w:t>
      </w:r>
      <w:proofErr w:type="gramEnd"/>
      <w:r w:rsidRPr="008970DE">
        <w:rPr>
          <w:sz w:val="24"/>
          <w:szCs w:val="24"/>
        </w:rPr>
        <w:t xml:space="preserve"> Layering происходит создание и разрушение ячеек сетки на границе расчетной области. Ячейки добавляются или удаляются в зависимости от того, растет расчетная область или уменьшается. После каждого изменения количества ячеек сетка перестраивается. </w:t>
      </w:r>
    </w:p>
    <w:p w:rsidR="008970DE" w:rsidRPr="008970DE" w:rsidRDefault="008970DE" w:rsidP="008970DE">
      <w:pPr>
        <w:ind w:firstLine="426"/>
        <w:rPr>
          <w:sz w:val="24"/>
          <w:szCs w:val="24"/>
        </w:rPr>
      </w:pPr>
      <w:r w:rsidRPr="008970DE">
        <w:rPr>
          <w:sz w:val="24"/>
          <w:szCs w:val="24"/>
        </w:rPr>
        <w:t>В результате интегрирования давления по поверхности были получены следующие действующие на преграды суммарные силы.</w:t>
      </w:r>
    </w:p>
    <w:p w:rsidR="008970DE" w:rsidRPr="008970DE" w:rsidRDefault="008970DE" w:rsidP="008970DE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Style w:val="af1"/>
        <w:tblW w:w="0" w:type="auto"/>
        <w:tblLook w:val="04A0"/>
      </w:tblPr>
      <w:tblGrid>
        <w:gridCol w:w="651"/>
        <w:gridCol w:w="2955"/>
        <w:gridCol w:w="3203"/>
        <w:gridCol w:w="3045"/>
      </w:tblGrid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Выпуклая преграда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Плоская преграда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Вогнутая преграда</w:t>
            </w:r>
          </w:p>
        </w:tc>
      </w:tr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970DE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76 Н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216 Н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231 Н</w:t>
            </w:r>
          </w:p>
        </w:tc>
      </w:tr>
    </w:tbl>
    <w:p w:rsidR="008970DE" w:rsidRPr="008970DE" w:rsidRDefault="008970DE" w:rsidP="008970DE">
      <w:pPr>
        <w:ind w:firstLine="426"/>
        <w:rPr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651"/>
        <w:gridCol w:w="2955"/>
        <w:gridCol w:w="3203"/>
        <w:gridCol w:w="3045"/>
      </w:tblGrid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Выпуклая преграда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Плоская преграда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Вогнутая преграда</w:t>
            </w:r>
          </w:p>
        </w:tc>
      </w:tr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0"/>
              <w:rPr>
                <w:sz w:val="24"/>
                <w:szCs w:val="24"/>
                <w:lang w:val="en-US"/>
              </w:rPr>
            </w:pPr>
            <w:r w:rsidRPr="008970DE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232 Н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450 Н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486 Н</w:t>
            </w:r>
          </w:p>
        </w:tc>
      </w:tr>
    </w:tbl>
    <w:p w:rsidR="008970DE" w:rsidRPr="008970DE" w:rsidRDefault="008970DE" w:rsidP="008970DE">
      <w:pPr>
        <w:ind w:firstLine="426"/>
        <w:rPr>
          <w:sz w:val="24"/>
          <w:szCs w:val="24"/>
        </w:rPr>
      </w:pPr>
      <w:r w:rsidRPr="008970DE">
        <w:rPr>
          <w:sz w:val="24"/>
          <w:szCs w:val="24"/>
        </w:rPr>
        <w:t xml:space="preserve">Следовательно в случае плоской преграды  используется только половина располагаемой энергии струи, оставшаяся половина покидает лопатки </w:t>
      </w:r>
      <w:proofErr w:type="gramStart"/>
      <w:r w:rsidRPr="008970DE">
        <w:rPr>
          <w:sz w:val="24"/>
          <w:szCs w:val="24"/>
        </w:rPr>
        <w:t>со</w:t>
      </w:r>
      <w:proofErr w:type="gramEnd"/>
      <w:r w:rsidRPr="008970DE">
        <w:rPr>
          <w:sz w:val="24"/>
          <w:szCs w:val="24"/>
        </w:rPr>
        <w:t xml:space="preserve"> выходной скоростью </w:t>
      </w:r>
      <w:r w:rsidRPr="008970DE">
        <w:rPr>
          <w:i/>
          <w:sz w:val="24"/>
          <w:szCs w:val="24"/>
          <w:lang w:val="en-US"/>
        </w:rPr>
        <w:t>w</w:t>
      </w:r>
      <w:r w:rsidRPr="008970DE">
        <w:rPr>
          <w:sz w:val="24"/>
          <w:szCs w:val="24"/>
        </w:rPr>
        <w:t xml:space="preserve">. Чтобы практически полностью </w:t>
      </w:r>
      <w:proofErr w:type="gramStart"/>
      <w:r w:rsidRPr="008970DE">
        <w:rPr>
          <w:sz w:val="24"/>
          <w:szCs w:val="24"/>
        </w:rPr>
        <w:t>использовать</w:t>
      </w:r>
      <w:proofErr w:type="gramEnd"/>
      <w:r w:rsidRPr="008970DE">
        <w:rPr>
          <w:sz w:val="24"/>
          <w:szCs w:val="24"/>
        </w:rPr>
        <w:t xml:space="preserve"> энергия струи следует выбрать преграду  в форме ковша с полным разворотом потока.</w:t>
      </w:r>
    </w:p>
    <w:p w:rsidR="008970DE" w:rsidRPr="00986369" w:rsidRDefault="008970DE" w:rsidP="0033463C">
      <w:pPr>
        <w:ind w:firstLine="426"/>
        <w:rPr>
          <w:sz w:val="24"/>
          <w:szCs w:val="24"/>
        </w:rPr>
      </w:pPr>
    </w:p>
    <w:p w:rsidR="0033463C" w:rsidRPr="00986369" w:rsidRDefault="0033463C" w:rsidP="0033463C">
      <w:pPr>
        <w:ind w:firstLine="426"/>
        <w:rPr>
          <w:sz w:val="24"/>
          <w:szCs w:val="24"/>
        </w:rPr>
      </w:pPr>
    </w:p>
    <w:p w:rsidR="0033463C" w:rsidRPr="00986369" w:rsidRDefault="0033463C" w:rsidP="0033463C">
      <w:pPr>
        <w:ind w:left="360" w:firstLine="0"/>
        <w:rPr>
          <w:sz w:val="24"/>
          <w:szCs w:val="24"/>
        </w:rPr>
      </w:pPr>
    </w:p>
    <w:p w:rsidR="001E014B" w:rsidRPr="00986369" w:rsidRDefault="001E014B" w:rsidP="0033463C">
      <w:pPr>
        <w:ind w:firstLine="0"/>
        <w:jc w:val="center"/>
        <w:rPr>
          <w:i/>
          <w:sz w:val="24"/>
          <w:szCs w:val="24"/>
        </w:rPr>
      </w:pPr>
    </w:p>
    <w:sectPr w:rsidR="001E014B" w:rsidRPr="00986369" w:rsidSect="00986369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3FC" w:rsidRDefault="002C03FC" w:rsidP="00E306F2">
      <w:r>
        <w:separator/>
      </w:r>
    </w:p>
  </w:endnote>
  <w:endnote w:type="continuationSeparator" w:id="0">
    <w:p w:rsidR="002C03FC" w:rsidRDefault="002C03FC" w:rsidP="00E30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3467"/>
      <w:docPartObj>
        <w:docPartGallery w:val="Page Numbers (Bottom of Page)"/>
        <w:docPartUnique/>
      </w:docPartObj>
    </w:sdtPr>
    <w:sdtContent>
      <w:p w:rsidR="00D3041E" w:rsidRDefault="002204F0">
        <w:pPr>
          <w:pStyle w:val="af8"/>
          <w:jc w:val="center"/>
        </w:pPr>
        <w:fldSimple w:instr=" PAGE   \* MERGEFORMAT ">
          <w:r w:rsidR="009C1488">
            <w:rPr>
              <w:noProof/>
            </w:rPr>
            <w:t>1</w:t>
          </w:r>
        </w:fldSimple>
      </w:p>
    </w:sdtContent>
  </w:sdt>
  <w:p w:rsidR="00D3041E" w:rsidRDefault="00D3041E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3FC" w:rsidRDefault="002C03FC" w:rsidP="00E306F2">
      <w:r>
        <w:separator/>
      </w:r>
    </w:p>
  </w:footnote>
  <w:footnote w:type="continuationSeparator" w:id="0">
    <w:p w:rsidR="002C03FC" w:rsidRDefault="002C03FC" w:rsidP="00E30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03B8"/>
    <w:multiLevelType w:val="hybridMultilevel"/>
    <w:tmpl w:val="9EA4A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CA4E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668604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FA7F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E263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EC8D6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B86B4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4AC3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92E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8E87723"/>
    <w:multiLevelType w:val="hybridMultilevel"/>
    <w:tmpl w:val="CB66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759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8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AD0"/>
    <w:rsid w:val="000505E7"/>
    <w:rsid w:val="00082507"/>
    <w:rsid w:val="00095B20"/>
    <w:rsid w:val="000A1A96"/>
    <w:rsid w:val="000B0417"/>
    <w:rsid w:val="000D048B"/>
    <w:rsid w:val="001120FB"/>
    <w:rsid w:val="001D006F"/>
    <w:rsid w:val="001D306A"/>
    <w:rsid w:val="001E014B"/>
    <w:rsid w:val="00205016"/>
    <w:rsid w:val="002204F0"/>
    <w:rsid w:val="002271E8"/>
    <w:rsid w:val="00232D0F"/>
    <w:rsid w:val="00294E6B"/>
    <w:rsid w:val="002A5D5A"/>
    <w:rsid w:val="002C03FC"/>
    <w:rsid w:val="0033463C"/>
    <w:rsid w:val="00350409"/>
    <w:rsid w:val="0035712A"/>
    <w:rsid w:val="00381B53"/>
    <w:rsid w:val="003A6CCB"/>
    <w:rsid w:val="003B40A4"/>
    <w:rsid w:val="003D634A"/>
    <w:rsid w:val="003E1E5E"/>
    <w:rsid w:val="003E3DEC"/>
    <w:rsid w:val="004069C4"/>
    <w:rsid w:val="0045409A"/>
    <w:rsid w:val="004729EC"/>
    <w:rsid w:val="00474B3F"/>
    <w:rsid w:val="00480F60"/>
    <w:rsid w:val="00482133"/>
    <w:rsid w:val="004961FB"/>
    <w:rsid w:val="004A3A08"/>
    <w:rsid w:val="004E1780"/>
    <w:rsid w:val="00505261"/>
    <w:rsid w:val="00515AD0"/>
    <w:rsid w:val="00535B58"/>
    <w:rsid w:val="005453A9"/>
    <w:rsid w:val="00561A71"/>
    <w:rsid w:val="0057083F"/>
    <w:rsid w:val="00574AFD"/>
    <w:rsid w:val="00582333"/>
    <w:rsid w:val="005946EC"/>
    <w:rsid w:val="005B0EBE"/>
    <w:rsid w:val="005E0819"/>
    <w:rsid w:val="00622A5D"/>
    <w:rsid w:val="0065734D"/>
    <w:rsid w:val="0066320E"/>
    <w:rsid w:val="00683C20"/>
    <w:rsid w:val="006A3801"/>
    <w:rsid w:val="006B0063"/>
    <w:rsid w:val="006F7CA8"/>
    <w:rsid w:val="00725E6A"/>
    <w:rsid w:val="0074109B"/>
    <w:rsid w:val="007442A3"/>
    <w:rsid w:val="00744C8D"/>
    <w:rsid w:val="007B60C7"/>
    <w:rsid w:val="007F57C5"/>
    <w:rsid w:val="00812484"/>
    <w:rsid w:val="00814436"/>
    <w:rsid w:val="00820C34"/>
    <w:rsid w:val="00830C7D"/>
    <w:rsid w:val="00891BB1"/>
    <w:rsid w:val="008970DE"/>
    <w:rsid w:val="008F575B"/>
    <w:rsid w:val="008F62BA"/>
    <w:rsid w:val="00912401"/>
    <w:rsid w:val="00916733"/>
    <w:rsid w:val="00937822"/>
    <w:rsid w:val="0094552B"/>
    <w:rsid w:val="00953E27"/>
    <w:rsid w:val="009640CD"/>
    <w:rsid w:val="00977977"/>
    <w:rsid w:val="00986369"/>
    <w:rsid w:val="009A0A4D"/>
    <w:rsid w:val="009B3D0A"/>
    <w:rsid w:val="009C1488"/>
    <w:rsid w:val="009D23D4"/>
    <w:rsid w:val="009F3F7D"/>
    <w:rsid w:val="00A17855"/>
    <w:rsid w:val="00A22833"/>
    <w:rsid w:val="00A547BE"/>
    <w:rsid w:val="00A722CB"/>
    <w:rsid w:val="00AA3462"/>
    <w:rsid w:val="00AD2EC0"/>
    <w:rsid w:val="00AE3994"/>
    <w:rsid w:val="00B047E2"/>
    <w:rsid w:val="00B1201E"/>
    <w:rsid w:val="00B41A96"/>
    <w:rsid w:val="00B84943"/>
    <w:rsid w:val="00BE6589"/>
    <w:rsid w:val="00C17E9F"/>
    <w:rsid w:val="00C21722"/>
    <w:rsid w:val="00C24E95"/>
    <w:rsid w:val="00C33420"/>
    <w:rsid w:val="00C54960"/>
    <w:rsid w:val="00C81E37"/>
    <w:rsid w:val="00C93583"/>
    <w:rsid w:val="00CD01A0"/>
    <w:rsid w:val="00CE3B3D"/>
    <w:rsid w:val="00CF65CA"/>
    <w:rsid w:val="00D06D0C"/>
    <w:rsid w:val="00D0720D"/>
    <w:rsid w:val="00D3041E"/>
    <w:rsid w:val="00D82057"/>
    <w:rsid w:val="00D8479E"/>
    <w:rsid w:val="00D855A8"/>
    <w:rsid w:val="00DB5E7E"/>
    <w:rsid w:val="00DB62D4"/>
    <w:rsid w:val="00DC06F5"/>
    <w:rsid w:val="00DE6CF7"/>
    <w:rsid w:val="00E306F2"/>
    <w:rsid w:val="00E41A27"/>
    <w:rsid w:val="00ED0081"/>
    <w:rsid w:val="00ED20B0"/>
    <w:rsid w:val="00F06486"/>
    <w:rsid w:val="00F42862"/>
    <w:rsid w:val="00F6349B"/>
    <w:rsid w:val="00F66191"/>
    <w:rsid w:val="00F66626"/>
    <w:rsid w:val="00F75C13"/>
    <w:rsid w:val="00F7647F"/>
    <w:rsid w:val="00FB486A"/>
    <w:rsid w:val="00FD363A"/>
    <w:rsid w:val="00FD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6A"/>
    <w:pPr>
      <w:ind w:firstLine="357"/>
      <w:jc w:val="both"/>
    </w:pPr>
    <w:rPr>
      <w:rFonts w:ascii="Times New Roman" w:hAnsi="Times New Roman"/>
      <w:sz w:val="1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B58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E306F2"/>
    <w:rPr>
      <w:sz w:val="16"/>
      <w:szCs w:val="16"/>
    </w:rPr>
  </w:style>
  <w:style w:type="paragraph" w:styleId="a6">
    <w:name w:val="List Paragraph"/>
    <w:basedOn w:val="a"/>
    <w:uiPriority w:val="34"/>
    <w:qFormat/>
    <w:rsid w:val="00E306F2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E306F2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06F2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06F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06F2"/>
    <w:rPr>
      <w:rFonts w:ascii="Times New Roman" w:hAnsi="Times New Roman"/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E306F2"/>
    <w:rPr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306F2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306F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17855"/>
    <w:rPr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17855"/>
    <w:rPr>
      <w:rFonts w:ascii="Times New Roman" w:hAnsi="Times New Roman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A17855"/>
    <w:rPr>
      <w:vertAlign w:val="superscript"/>
    </w:rPr>
  </w:style>
  <w:style w:type="table" w:styleId="af1">
    <w:name w:val="Table Grid"/>
    <w:basedOn w:val="a1"/>
    <w:uiPriority w:val="59"/>
    <w:rsid w:val="00480F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C21722"/>
    <w:rPr>
      <w:color w:val="808080"/>
    </w:rPr>
  </w:style>
  <w:style w:type="paragraph" w:styleId="af3">
    <w:name w:val="caption"/>
    <w:basedOn w:val="a"/>
    <w:next w:val="a"/>
    <w:uiPriority w:val="35"/>
    <w:semiHidden/>
    <w:unhideWhenUsed/>
    <w:qFormat/>
    <w:rsid w:val="00FB486A"/>
    <w:pPr>
      <w:spacing w:after="200"/>
    </w:pPr>
    <w:rPr>
      <w:i/>
      <w:iCs/>
      <w:color w:val="1F497D" w:themeColor="text2"/>
      <w:szCs w:val="18"/>
    </w:rPr>
  </w:style>
  <w:style w:type="character" w:styleId="af4">
    <w:name w:val="Hyperlink"/>
    <w:basedOn w:val="a0"/>
    <w:uiPriority w:val="99"/>
    <w:unhideWhenUsed/>
    <w:rsid w:val="005946EC"/>
    <w:rPr>
      <w:color w:val="0000FF" w:themeColor="hyperlink"/>
      <w:u w:val="single"/>
    </w:rPr>
  </w:style>
  <w:style w:type="paragraph" w:styleId="af5">
    <w:name w:val="No Spacing"/>
    <w:uiPriority w:val="1"/>
    <w:qFormat/>
    <w:rsid w:val="001E014B"/>
    <w:pPr>
      <w:ind w:firstLine="357"/>
      <w:jc w:val="both"/>
    </w:pPr>
    <w:rPr>
      <w:rFonts w:ascii="Times New Roman" w:hAnsi="Times New Roman"/>
      <w:sz w:val="18"/>
      <w:szCs w:val="22"/>
      <w:lang w:eastAsia="en-US"/>
    </w:rPr>
  </w:style>
  <w:style w:type="paragraph" w:styleId="af6">
    <w:name w:val="header"/>
    <w:basedOn w:val="a"/>
    <w:link w:val="af7"/>
    <w:uiPriority w:val="99"/>
    <w:semiHidden/>
    <w:unhideWhenUsed/>
    <w:rsid w:val="00D3041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D3041E"/>
    <w:rPr>
      <w:rFonts w:ascii="Times New Roman" w:hAnsi="Times New Roman"/>
      <w:sz w:val="18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D3041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D3041E"/>
    <w:rPr>
      <w:rFonts w:ascii="Times New Roman" w:hAnsi="Times New Roman"/>
      <w:sz w:val="1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32661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581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5547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357420502022367"/>
          <c:y val="5.2837606678977897E-2"/>
          <c:w val="0.83279764454048799"/>
          <c:h val="0.7605772180575336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Выпуклая преграда</c:v>
                </c:pt>
              </c:strCache>
            </c:strRef>
          </c:tx>
          <c:spPr>
            <a:ln w="31750">
              <a:solidFill>
                <a:sysClr val="windowText" lastClr="000000"/>
              </a:solidFill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3.3383499999999962</c:v>
                </c:pt>
                <c:pt idx="1">
                  <c:v>3.3315399999999977</c:v>
                </c:pt>
                <c:pt idx="2">
                  <c:v>3.29583</c:v>
                </c:pt>
                <c:pt idx="3">
                  <c:v>3.2444600000000001</c:v>
                </c:pt>
                <c:pt idx="4">
                  <c:v>3.1657099999999998</c:v>
                </c:pt>
                <c:pt idx="5">
                  <c:v>3.0362799999999956</c:v>
                </c:pt>
                <c:pt idx="6">
                  <c:v>2.8407</c:v>
                </c:pt>
                <c:pt idx="7">
                  <c:v>2.5419100000000001</c:v>
                </c:pt>
                <c:pt idx="8">
                  <c:v>2.11612</c:v>
                </c:pt>
                <c:pt idx="9">
                  <c:v>1.5895899999999998</c:v>
                </c:pt>
                <c:pt idx="10">
                  <c:v>1.0157099999999977</c:v>
                </c:pt>
                <c:pt idx="11">
                  <c:v>0.50922500000000004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Плоская преграда</c:v>
                </c:pt>
              </c:strCache>
            </c:strRef>
          </c:tx>
          <c:spPr>
            <a:ln w="34925">
              <a:solidFill>
                <a:sysClr val="windowText" lastClr="000000"/>
              </a:solidFill>
              <a:prstDash val="sysDot"/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3.4899999999999998</c:v>
                </c:pt>
                <c:pt idx="1">
                  <c:v>3.48</c:v>
                </c:pt>
                <c:pt idx="2">
                  <c:v>3.4699999999999998</c:v>
                </c:pt>
                <c:pt idx="3">
                  <c:v>3.46</c:v>
                </c:pt>
                <c:pt idx="4">
                  <c:v>3.4299999999999997</c:v>
                </c:pt>
                <c:pt idx="5">
                  <c:v>3.3499999999999988</c:v>
                </c:pt>
                <c:pt idx="6">
                  <c:v>3.25</c:v>
                </c:pt>
                <c:pt idx="7">
                  <c:v>3.15</c:v>
                </c:pt>
                <c:pt idx="8">
                  <c:v>3.05</c:v>
                </c:pt>
                <c:pt idx="9">
                  <c:v>2.8499999999999988</c:v>
                </c:pt>
                <c:pt idx="10">
                  <c:v>2.6</c:v>
                </c:pt>
                <c:pt idx="11">
                  <c:v>2.2999999999999998</c:v>
                </c:pt>
                <c:pt idx="12">
                  <c:v>1.85</c:v>
                </c:pt>
                <c:pt idx="13">
                  <c:v>1.3</c:v>
                </c:pt>
                <c:pt idx="14">
                  <c:v>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Вогнутая преграда</c:v>
                </c:pt>
              </c:strCache>
            </c:strRef>
          </c:tx>
          <c:spPr>
            <a:ln w="38100"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Лист1!$D$2:$D$17</c:f>
              <c:numCache>
                <c:formatCode>General</c:formatCode>
                <c:ptCount val="16"/>
                <c:pt idx="0">
                  <c:v>3.5024099999999967</c:v>
                </c:pt>
                <c:pt idx="1">
                  <c:v>3.5024099999999967</c:v>
                </c:pt>
                <c:pt idx="2">
                  <c:v>3.4994199999999962</c:v>
                </c:pt>
                <c:pt idx="3">
                  <c:v>3.4962599999999933</c:v>
                </c:pt>
                <c:pt idx="4">
                  <c:v>3.4927099999999967</c:v>
                </c:pt>
                <c:pt idx="5">
                  <c:v>3.4705499999999967</c:v>
                </c:pt>
                <c:pt idx="6">
                  <c:v>3.4106399999999977</c:v>
                </c:pt>
                <c:pt idx="7">
                  <c:v>3.3505699999999967</c:v>
                </c:pt>
                <c:pt idx="8">
                  <c:v>3.2684799999999998</c:v>
                </c:pt>
                <c:pt idx="9">
                  <c:v>3.10907</c:v>
                </c:pt>
                <c:pt idx="10">
                  <c:v>2.9019999999999997</c:v>
                </c:pt>
                <c:pt idx="11">
                  <c:v>2.6</c:v>
                </c:pt>
                <c:pt idx="12">
                  <c:v>2.2549999999999999</c:v>
                </c:pt>
                <c:pt idx="13">
                  <c:v>1.7500000000000004</c:v>
                </c:pt>
                <c:pt idx="14">
                  <c:v>1.1499999999999977</c:v>
                </c:pt>
                <c:pt idx="15">
                  <c:v>0.5</c:v>
                </c:pt>
              </c:numCache>
            </c:numRef>
          </c:val>
        </c:ser>
        <c:marker val="1"/>
        <c:axId val="71700864"/>
        <c:axId val="71703168"/>
      </c:lineChart>
      <c:catAx>
        <c:axId val="71700864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Высота преграды, м</a:t>
                </a:r>
              </a:p>
            </c:rich>
          </c:tx>
          <c:layout>
            <c:manualLayout>
              <c:xMode val="edge"/>
              <c:yMode val="edge"/>
              <c:x val="0.41558549633767816"/>
              <c:y val="0.91303761854943122"/>
            </c:manualLayout>
          </c:layout>
        </c:title>
        <c:numFmt formatCode="#,##0.0" sourceLinked="0"/>
        <c:tickLblPos val="nextTo"/>
        <c:crossAx val="71703168"/>
        <c:crosses val="autoZero"/>
        <c:auto val="1"/>
        <c:lblAlgn val="ctr"/>
        <c:lblOffset val="100"/>
        <c:tickMarkSkip val="1"/>
      </c:catAx>
      <c:valAx>
        <c:axId val="7170316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Давление,атм</a:t>
                </a:r>
              </a:p>
            </c:rich>
          </c:tx>
          <c:layout/>
        </c:title>
        <c:numFmt formatCode="General" sourceLinked="1"/>
        <c:tickLblPos val="nextTo"/>
        <c:crossAx val="71700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168655036775792"/>
          <c:y val="0.64869962088072486"/>
          <c:w val="0.46150769238270939"/>
          <c:h val="0.15781383970360349"/>
        </c:manualLayout>
      </c:layout>
      <c:spPr>
        <a:solidFill>
          <a:schemeClr val="bg1"/>
        </a:solidFill>
      </c:spPr>
    </c:legend>
    <c:plotVisOnly val="1"/>
    <c:dispBlanksAs val="gap"/>
  </c:chart>
  <c:spPr>
    <a:solidFill>
      <a:schemeClr val="bg1"/>
    </a:solidFill>
  </c:spPr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/>
</c:chartSpace>
</file>

<file path=word/theme/_rels/themeOverrid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Обычная">
    <a:dk1>
      <a:sysClr val="windowText" lastClr="000000"/>
    </a:dk1>
    <a:lt1>
      <a:sysClr val="window" lastClr="FFFFFF"/>
    </a:lt1>
    <a:dk2>
      <a:srgbClr val="775F55"/>
    </a:dk2>
    <a:lt2>
      <a:srgbClr val="EBDDC3"/>
    </a:lt2>
    <a:accent1>
      <a:srgbClr val="94B6D2"/>
    </a:accent1>
    <a:accent2>
      <a:srgbClr val="DD8047"/>
    </a:accent2>
    <a:accent3>
      <a:srgbClr val="A5AB81"/>
    </a:accent3>
    <a:accent4>
      <a:srgbClr val="D8B25C"/>
    </a:accent4>
    <a:accent5>
      <a:srgbClr val="7BA79D"/>
    </a:accent5>
    <a:accent6>
      <a:srgbClr val="968C8C"/>
    </a:accent6>
    <a:hlink>
      <a:srgbClr val="F7B615"/>
    </a:hlink>
    <a:folHlink>
      <a:srgbClr val="704404"/>
    </a:folHlink>
  </a:clrScheme>
  <a:fontScheme name="Открытая">
    <a:majorFont>
      <a:latin typeface="Lucida Sans Unicode"/>
      <a:ea typeface=""/>
      <a:cs typeface=""/>
      <a:font script="Jpan" typeface="ＭＳ Ｐゴシック"/>
      <a:font script="Hang" typeface="맑은 고딕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Uigh" typeface="Microsoft Uighur"/>
    </a:majorFont>
    <a:minorFont>
      <a:latin typeface="Lucida Sans Unicode"/>
      <a:ea typeface=""/>
      <a:cs typeface=""/>
      <a:font script="Jpan" typeface="ＭＳ Ｐゴシック"/>
      <a:font script="Hang" typeface="맑은 고딕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Uigh" typeface="Microsoft Uighur"/>
    </a:minorFont>
  </a:fontScheme>
  <a:fmtScheme name="Открытая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55000"/>
              <a:satMod val="300000"/>
            </a:schemeClr>
          </a:gs>
          <a:gs pos="40000">
            <a:schemeClr val="phClr">
              <a:tint val="65000"/>
              <a:satMod val="300000"/>
            </a:schemeClr>
          </a:gs>
          <a:gs pos="100000">
            <a:schemeClr val="phClr">
              <a:shade val="65000"/>
              <a:satMod val="300000"/>
            </a:schemeClr>
          </a:gs>
        </a:gsLst>
        <a:path path="circle">
          <a:fillToRect l="65000" b="98000"/>
        </a:path>
      </a:gradFill>
      <a:blipFill>
        <a:blip xmlns:r="http://schemas.openxmlformats.org/officeDocument/2006/relationships" r:embed="rId1">
          <a:duotone>
            <a:schemeClr val="phClr">
              <a:shade val="60000"/>
              <a:satMod val="110000"/>
            </a:schemeClr>
            <a:schemeClr val="phClr">
              <a:tint val="95000"/>
            </a:schemeClr>
          </a:duotone>
        </a:blip>
        <a:tile tx="0" ty="0" sx="50000" sy="50000" flip="none" algn="tl"/>
      </a:blip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AD5E2-8922-4557-ADD0-07870AA3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Juliya</dc:creator>
  <cp:lastModifiedBy>Juliya</cp:lastModifiedBy>
  <cp:revision>3</cp:revision>
  <cp:lastPrinted>2017-05-30T20:05:00Z</cp:lastPrinted>
  <dcterms:created xsi:type="dcterms:W3CDTF">2018-03-19T13:28:00Z</dcterms:created>
  <dcterms:modified xsi:type="dcterms:W3CDTF">2018-03-19T13:32:00Z</dcterms:modified>
</cp:coreProperties>
</file>