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64A" w:rsidRDefault="0030164A" w:rsidP="0030164A">
      <w:pPr>
        <w:pStyle w:val="a3"/>
        <w:rPr>
          <w:rFonts w:ascii="Times New Roman" w:hAnsi="Times New Roman" w:cs="Times New Roman"/>
          <w:b/>
          <w:sz w:val="18"/>
          <w:szCs w:val="18"/>
        </w:rPr>
      </w:pPr>
      <w:r>
        <w:rPr>
          <w:rFonts w:ascii="Times New Roman" w:hAnsi="Times New Roman" w:cs="Times New Roman"/>
          <w:b/>
          <w:sz w:val="18"/>
          <w:szCs w:val="18"/>
        </w:rPr>
        <w:t xml:space="preserve">УДК </w:t>
      </w:r>
      <w:r w:rsidRPr="0030164A">
        <w:rPr>
          <w:rFonts w:ascii="Times New Roman" w:hAnsi="Times New Roman" w:cs="Times New Roman"/>
          <w:b/>
          <w:sz w:val="18"/>
          <w:szCs w:val="18"/>
        </w:rPr>
        <w:t>629.7.017.1</w:t>
      </w:r>
    </w:p>
    <w:p w:rsidR="00DB5981" w:rsidRPr="00985363" w:rsidRDefault="00DB5981" w:rsidP="00DB5981">
      <w:pPr>
        <w:pStyle w:val="a3"/>
        <w:jc w:val="center"/>
        <w:rPr>
          <w:rFonts w:ascii="Times New Roman" w:hAnsi="Times New Roman" w:cs="Times New Roman"/>
          <w:b/>
          <w:sz w:val="18"/>
          <w:szCs w:val="18"/>
        </w:rPr>
      </w:pPr>
      <w:r w:rsidRPr="00985363">
        <w:rPr>
          <w:rFonts w:ascii="Times New Roman" w:hAnsi="Times New Roman" w:cs="Times New Roman"/>
          <w:b/>
          <w:sz w:val="18"/>
          <w:szCs w:val="18"/>
        </w:rPr>
        <w:t>Методика оценки характеристик надежности КА с длительным сроком активного существования на этапе летных испытаний</w:t>
      </w:r>
    </w:p>
    <w:p w:rsidR="00502BCD" w:rsidRPr="00985363" w:rsidRDefault="00DB5981" w:rsidP="00DB5981">
      <w:pPr>
        <w:pStyle w:val="a3"/>
        <w:spacing w:after="240"/>
        <w:jc w:val="center"/>
        <w:rPr>
          <w:rFonts w:ascii="Times New Roman" w:hAnsi="Times New Roman" w:cs="Times New Roman"/>
          <w:b/>
          <w:i/>
          <w:sz w:val="18"/>
          <w:szCs w:val="18"/>
        </w:rPr>
      </w:pPr>
      <w:r w:rsidRPr="00985363">
        <w:rPr>
          <w:rFonts w:ascii="Times New Roman" w:hAnsi="Times New Roman" w:cs="Times New Roman"/>
          <w:b/>
          <w:i/>
          <w:sz w:val="18"/>
          <w:szCs w:val="18"/>
        </w:rPr>
        <w:t>Бабук В.А., Дарсания Т.Д.</w:t>
      </w:r>
    </w:p>
    <w:p w:rsidR="00DB5981" w:rsidRPr="00985363" w:rsidRDefault="00DB5981" w:rsidP="00666A1F">
      <w:pPr>
        <w:pStyle w:val="a3"/>
        <w:jc w:val="center"/>
        <w:rPr>
          <w:rFonts w:ascii="Times New Roman" w:hAnsi="Times New Roman" w:cs="Times New Roman"/>
          <w:i/>
          <w:sz w:val="18"/>
          <w:szCs w:val="18"/>
        </w:rPr>
      </w:pPr>
      <w:r w:rsidRPr="00985363">
        <w:rPr>
          <w:rFonts w:ascii="Times New Roman" w:hAnsi="Times New Roman" w:cs="Times New Roman"/>
          <w:i/>
          <w:sz w:val="18"/>
          <w:szCs w:val="18"/>
        </w:rPr>
        <w:t>Балтийский государственный технический университет «ВОЕНМЕХ» им. Д.Ф. Устинова</w:t>
      </w:r>
    </w:p>
    <w:p w:rsidR="00666A1F" w:rsidRPr="00985363" w:rsidRDefault="00666A1F" w:rsidP="00666A1F">
      <w:pPr>
        <w:pStyle w:val="a3"/>
        <w:jc w:val="center"/>
        <w:rPr>
          <w:rFonts w:ascii="Times New Roman" w:hAnsi="Times New Roman" w:cs="Times New Roman"/>
          <w:i/>
          <w:sz w:val="18"/>
          <w:szCs w:val="18"/>
        </w:rPr>
      </w:pPr>
    </w:p>
    <w:p w:rsidR="00307B87" w:rsidRPr="00985363" w:rsidRDefault="00307B87" w:rsidP="00307B87">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Разработка любого космического аппарата (КА) всегда связана с большими временными и материальными затратами. КА – сложная техническая система, предназначенная для решения своих целевых задач. Такая система требует создания совокупности методов обеспечения надежности на всех этапах жизненного цикла КА. Чрезвычайно важна оценка характеристик надежности КА на этапе летных испытаний и эксплуатации, которые определяют качество созданного изделия.</w:t>
      </w:r>
    </w:p>
    <w:p w:rsidR="00307B87" w:rsidRPr="00985363" w:rsidRDefault="00307B87" w:rsidP="00307B87">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Существующие вероятностно-статистические методы не позволяют с высокой точностью определять характеристики надежности КА на этапе летных испытаний, что связано с весьма малым объемом имеющейся экспериментальной информации. </w:t>
      </w:r>
    </w:p>
    <w:p w:rsidR="00307B87" w:rsidRPr="00985363" w:rsidRDefault="00307B87" w:rsidP="00307B87">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В рамках настоящей работы решается задача разработки методики определения характеристик надежности с достаточно высокой точностью при ограниченном количестве экспериментальных данных на этапе летных испытаний (эксплуатации).</w:t>
      </w:r>
    </w:p>
    <w:p w:rsidR="00307B87" w:rsidRPr="00985363" w:rsidRDefault="00307B87" w:rsidP="00307B87">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В рамках решения этой задачи осуществлен анализ методов, базирующихся на моделях </w:t>
      </w:r>
      <w:r w:rsidRPr="00985363">
        <w:rPr>
          <w:rFonts w:ascii="Times New Roman" w:hAnsi="Times New Roman" w:cs="Times New Roman"/>
          <w:i/>
          <w:sz w:val="18"/>
          <w:szCs w:val="18"/>
        </w:rPr>
        <w:t>«нагрузка-прочность»</w:t>
      </w:r>
      <w:r w:rsidRPr="00985363">
        <w:rPr>
          <w:rFonts w:ascii="Times New Roman" w:hAnsi="Times New Roman" w:cs="Times New Roman"/>
          <w:sz w:val="18"/>
          <w:szCs w:val="18"/>
        </w:rPr>
        <w:t xml:space="preserve"> и </w:t>
      </w:r>
      <w:r w:rsidRPr="00985363">
        <w:rPr>
          <w:rFonts w:ascii="Times New Roman" w:hAnsi="Times New Roman" w:cs="Times New Roman"/>
          <w:i/>
          <w:sz w:val="18"/>
          <w:szCs w:val="18"/>
        </w:rPr>
        <w:t>«отказ-успех»</w:t>
      </w:r>
      <w:r w:rsidRPr="00985363">
        <w:rPr>
          <w:rFonts w:ascii="Times New Roman" w:hAnsi="Times New Roman" w:cs="Times New Roman"/>
          <w:sz w:val="18"/>
          <w:szCs w:val="18"/>
        </w:rPr>
        <w:t>.</w:t>
      </w:r>
    </w:p>
    <w:p w:rsidR="00307B87" w:rsidRPr="00985363" w:rsidRDefault="00307B87" w:rsidP="00307B87">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Особенностью предложенных подходов является использование большего объема статистической информации. Помимо информации об аппаратах, завершивших свою работу, используется также информация об аппаратах, которые продолжают функционирование.</w:t>
      </w:r>
    </w:p>
    <w:p w:rsidR="00986CFA" w:rsidRPr="00985363" w:rsidRDefault="00307B87" w:rsidP="00307B87">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Введем</w:t>
      </w:r>
      <w:r w:rsidR="0049296F" w:rsidRPr="00985363">
        <w:rPr>
          <w:rFonts w:ascii="Times New Roman" w:hAnsi="Times New Roman" w:cs="Times New Roman"/>
          <w:sz w:val="18"/>
          <w:szCs w:val="18"/>
        </w:rPr>
        <w:t xml:space="preserve"> следующие обозначения:</w:t>
      </w:r>
    </w:p>
    <w:p w:rsidR="00986CFA" w:rsidRPr="00985363" w:rsidRDefault="00986CFA" w:rsidP="00986CFA">
      <w:pPr>
        <w:pStyle w:val="a8"/>
        <w:numPr>
          <w:ilvl w:val="0"/>
          <w:numId w:val="1"/>
        </w:numPr>
        <w:spacing w:after="0" w:line="240" w:lineRule="auto"/>
        <w:jc w:val="both"/>
        <w:rPr>
          <w:rFonts w:ascii="Times New Roman" w:hAnsi="Times New Roman" w:cs="Times New Roman"/>
          <w:sz w:val="18"/>
          <w:szCs w:val="18"/>
        </w:rPr>
      </w:pPr>
      <w:r w:rsidRPr="00985363">
        <w:rPr>
          <w:rFonts w:ascii="Times New Roman" w:hAnsi="Times New Roman" w:cs="Times New Roman"/>
          <w:sz w:val="18"/>
          <w:szCs w:val="18"/>
        </w:rPr>
        <w:t>t</w:t>
      </w:r>
      <w:r w:rsidRPr="00985363">
        <w:rPr>
          <w:rFonts w:ascii="Times New Roman" w:hAnsi="Times New Roman" w:cs="Times New Roman"/>
          <w:sz w:val="18"/>
          <w:szCs w:val="18"/>
          <w:vertAlign w:val="subscript"/>
        </w:rPr>
        <w:t>1</w:t>
      </w:r>
      <w:r w:rsidRPr="00985363">
        <w:rPr>
          <w:rFonts w:ascii="Times New Roman" w:hAnsi="Times New Roman" w:cs="Times New Roman"/>
          <w:sz w:val="18"/>
          <w:szCs w:val="18"/>
        </w:rPr>
        <w:t>, t</w:t>
      </w:r>
      <w:r w:rsidRPr="00985363">
        <w:rPr>
          <w:rFonts w:ascii="Times New Roman" w:hAnsi="Times New Roman" w:cs="Times New Roman"/>
          <w:sz w:val="18"/>
          <w:szCs w:val="18"/>
          <w:vertAlign w:val="subscript"/>
        </w:rPr>
        <w:t>2</w:t>
      </w:r>
      <w:r w:rsidRPr="00985363">
        <w:rPr>
          <w:rFonts w:ascii="Times New Roman" w:hAnsi="Times New Roman" w:cs="Times New Roman"/>
          <w:sz w:val="18"/>
          <w:szCs w:val="18"/>
        </w:rPr>
        <w:t>, …, t</w:t>
      </w:r>
      <w:r w:rsidRPr="00985363">
        <w:rPr>
          <w:rFonts w:ascii="Times New Roman" w:hAnsi="Times New Roman" w:cs="Times New Roman"/>
          <w:sz w:val="18"/>
          <w:szCs w:val="18"/>
          <w:vertAlign w:val="subscript"/>
        </w:rPr>
        <w:t>r</w:t>
      </w:r>
      <w:r w:rsidRPr="00985363">
        <w:rPr>
          <w:rFonts w:ascii="Times New Roman" w:hAnsi="Times New Roman" w:cs="Times New Roman"/>
          <w:sz w:val="18"/>
          <w:szCs w:val="18"/>
        </w:rPr>
        <w:t xml:space="preserve"> – времена работы отказавших изделий;</w:t>
      </w:r>
    </w:p>
    <w:p w:rsidR="00986CFA" w:rsidRPr="00985363" w:rsidRDefault="00986CFA" w:rsidP="0056749F">
      <w:pPr>
        <w:pStyle w:val="a8"/>
        <w:numPr>
          <w:ilvl w:val="0"/>
          <w:numId w:val="1"/>
        </w:numPr>
        <w:spacing w:after="0" w:line="240" w:lineRule="auto"/>
        <w:jc w:val="both"/>
        <w:rPr>
          <w:rFonts w:ascii="Times New Roman" w:hAnsi="Times New Roman" w:cs="Times New Roman"/>
          <w:sz w:val="18"/>
          <w:szCs w:val="18"/>
        </w:rPr>
      </w:pPr>
      <w:r w:rsidRPr="00985363">
        <w:rPr>
          <w:rFonts w:ascii="Times New Roman" w:hAnsi="Times New Roman" w:cs="Times New Roman"/>
          <w:sz w:val="18"/>
          <w:szCs w:val="18"/>
        </w:rPr>
        <w:sym w:font="Symbol" w:char="F074"/>
      </w:r>
      <w:r w:rsidRPr="00985363">
        <w:rPr>
          <w:rFonts w:ascii="Times New Roman" w:hAnsi="Times New Roman" w:cs="Times New Roman"/>
          <w:sz w:val="18"/>
          <w:szCs w:val="18"/>
          <w:vertAlign w:val="subscript"/>
        </w:rPr>
        <w:t>1</w:t>
      </w:r>
      <w:r w:rsidRPr="00985363">
        <w:rPr>
          <w:rFonts w:ascii="Times New Roman" w:hAnsi="Times New Roman" w:cs="Times New Roman"/>
          <w:sz w:val="18"/>
          <w:szCs w:val="18"/>
        </w:rPr>
        <w:t xml:space="preserve">, </w:t>
      </w:r>
      <w:r w:rsidRPr="00985363">
        <w:rPr>
          <w:rFonts w:ascii="Times New Roman" w:hAnsi="Times New Roman" w:cs="Times New Roman"/>
          <w:sz w:val="18"/>
          <w:szCs w:val="18"/>
        </w:rPr>
        <w:sym w:font="Symbol" w:char="F074"/>
      </w:r>
      <w:r w:rsidRPr="00985363">
        <w:rPr>
          <w:rFonts w:ascii="Times New Roman" w:hAnsi="Times New Roman" w:cs="Times New Roman"/>
          <w:sz w:val="18"/>
          <w:szCs w:val="18"/>
          <w:vertAlign w:val="subscript"/>
        </w:rPr>
        <w:t>2</w:t>
      </w:r>
      <w:r w:rsidRPr="00985363">
        <w:rPr>
          <w:rFonts w:ascii="Times New Roman" w:hAnsi="Times New Roman" w:cs="Times New Roman"/>
          <w:sz w:val="18"/>
          <w:szCs w:val="18"/>
        </w:rPr>
        <w:t xml:space="preserve">, </w:t>
      </w:r>
      <w:r w:rsidRPr="00985363">
        <w:rPr>
          <w:rFonts w:ascii="Times New Roman" w:hAnsi="Times New Roman" w:cs="Times New Roman"/>
          <w:sz w:val="18"/>
          <w:szCs w:val="18"/>
        </w:rPr>
        <w:sym w:font="Symbol" w:char="F074"/>
      </w:r>
      <w:r w:rsidRPr="00985363">
        <w:rPr>
          <w:rFonts w:ascii="Times New Roman" w:hAnsi="Times New Roman" w:cs="Times New Roman"/>
          <w:sz w:val="18"/>
          <w:szCs w:val="18"/>
          <w:vertAlign w:val="subscript"/>
        </w:rPr>
        <w:t>3</w:t>
      </w:r>
      <w:r w:rsidRPr="00985363">
        <w:rPr>
          <w:rFonts w:ascii="Times New Roman" w:hAnsi="Times New Roman" w:cs="Times New Roman"/>
          <w:sz w:val="18"/>
          <w:szCs w:val="18"/>
        </w:rPr>
        <w:t xml:space="preserve">, …, </w:t>
      </w:r>
      <w:r w:rsidRPr="00985363">
        <w:rPr>
          <w:rFonts w:ascii="Times New Roman" w:hAnsi="Times New Roman" w:cs="Times New Roman"/>
          <w:sz w:val="18"/>
          <w:szCs w:val="18"/>
        </w:rPr>
        <w:sym w:font="Symbol" w:char="F074"/>
      </w:r>
      <w:r w:rsidRPr="00985363">
        <w:rPr>
          <w:rFonts w:ascii="Times New Roman" w:hAnsi="Times New Roman" w:cs="Times New Roman"/>
          <w:sz w:val="18"/>
          <w:szCs w:val="18"/>
          <w:vertAlign w:val="subscript"/>
        </w:rPr>
        <w:t>l</w:t>
      </w:r>
      <w:r w:rsidRPr="00985363">
        <w:rPr>
          <w:rFonts w:ascii="Times New Roman" w:hAnsi="Times New Roman" w:cs="Times New Roman"/>
          <w:sz w:val="18"/>
          <w:szCs w:val="18"/>
        </w:rPr>
        <w:t xml:space="preserve"> – време</w:t>
      </w:r>
      <w:r w:rsidR="003B6B8C" w:rsidRPr="00985363">
        <w:rPr>
          <w:rFonts w:ascii="Times New Roman" w:hAnsi="Times New Roman" w:cs="Times New Roman"/>
          <w:sz w:val="18"/>
          <w:szCs w:val="18"/>
        </w:rPr>
        <w:t>на работы не отказавших изделий</w:t>
      </w:r>
    </w:p>
    <w:p w:rsidR="0056749F" w:rsidRPr="00985363" w:rsidRDefault="0056749F" w:rsidP="00985363">
      <w:pPr>
        <w:spacing w:after="0" w:line="240" w:lineRule="auto"/>
        <w:jc w:val="both"/>
        <w:rPr>
          <w:rFonts w:ascii="Times New Roman" w:hAnsi="Times New Roman" w:cs="Times New Roman"/>
          <w:sz w:val="18"/>
          <w:szCs w:val="18"/>
        </w:rPr>
      </w:pPr>
      <w:r w:rsidRPr="00985363">
        <w:rPr>
          <w:rFonts w:ascii="Times New Roman" w:hAnsi="Times New Roman" w:cs="Times New Roman"/>
          <w:sz w:val="18"/>
          <w:szCs w:val="18"/>
        </w:rPr>
        <w:t xml:space="preserve">где </w:t>
      </w:r>
      <w:r w:rsidRPr="00985363">
        <w:rPr>
          <w:rFonts w:ascii="Times New Roman" w:hAnsi="Times New Roman" w:cs="Times New Roman"/>
          <w:i/>
          <w:sz w:val="18"/>
          <w:szCs w:val="18"/>
          <w:lang w:val="en-US"/>
        </w:rPr>
        <w:t>r</w:t>
      </w:r>
      <w:r w:rsidRPr="00985363">
        <w:rPr>
          <w:rFonts w:ascii="Times New Roman" w:hAnsi="Times New Roman" w:cs="Times New Roman"/>
          <w:i/>
          <w:sz w:val="18"/>
          <w:szCs w:val="18"/>
        </w:rPr>
        <w:t>, l</w:t>
      </w:r>
      <w:r w:rsidRPr="00985363">
        <w:rPr>
          <w:rFonts w:ascii="Times New Roman" w:hAnsi="Times New Roman" w:cs="Times New Roman"/>
          <w:sz w:val="18"/>
          <w:szCs w:val="18"/>
        </w:rPr>
        <w:t xml:space="preserve"> – количество отказавших и не отказавших аппаратов соответственно.</w:t>
      </w:r>
    </w:p>
    <w:p w:rsidR="00FD17DA" w:rsidRPr="00985363" w:rsidRDefault="00FD17DA" w:rsidP="00FD17DA">
      <w:pPr>
        <w:pStyle w:val="a3"/>
        <w:spacing w:after="240"/>
        <w:ind w:firstLine="357"/>
        <w:jc w:val="both"/>
        <w:rPr>
          <w:rFonts w:ascii="Times New Roman" w:hAnsi="Times New Roman" w:cs="Times New Roman"/>
          <w:sz w:val="18"/>
          <w:szCs w:val="18"/>
        </w:rPr>
      </w:pPr>
      <w:bookmarkStart w:id="0" w:name="_Toc3656402"/>
      <w:r w:rsidRPr="00985363">
        <w:rPr>
          <w:rFonts w:ascii="Times New Roman" w:hAnsi="Times New Roman" w:cs="Times New Roman"/>
          <w:sz w:val="18"/>
          <w:szCs w:val="18"/>
        </w:rPr>
        <w:t xml:space="preserve">Разработанные методы были рассмотрены применительно к </w:t>
      </w:r>
      <w:r w:rsidR="003D5E04" w:rsidRPr="00985363">
        <w:rPr>
          <w:rFonts w:ascii="Times New Roman" w:hAnsi="Times New Roman" w:cs="Times New Roman"/>
          <w:sz w:val="18"/>
          <w:szCs w:val="18"/>
        </w:rPr>
        <w:t>КА</w:t>
      </w:r>
      <w:r w:rsidRPr="00985363">
        <w:rPr>
          <w:rFonts w:ascii="Times New Roman" w:hAnsi="Times New Roman" w:cs="Times New Roman"/>
          <w:sz w:val="18"/>
          <w:szCs w:val="18"/>
        </w:rPr>
        <w:t xml:space="preserve"> </w:t>
      </w:r>
      <w:r w:rsidRPr="00985363">
        <w:rPr>
          <w:rFonts w:ascii="Times New Roman" w:hAnsi="Times New Roman" w:cs="Times New Roman"/>
          <w:i/>
          <w:sz w:val="18"/>
          <w:szCs w:val="18"/>
        </w:rPr>
        <w:t>«Глонасс-М»</w:t>
      </w:r>
      <w:r w:rsidRPr="00985363">
        <w:rPr>
          <w:rFonts w:ascii="Times New Roman" w:hAnsi="Times New Roman" w:cs="Times New Roman"/>
          <w:sz w:val="18"/>
          <w:szCs w:val="18"/>
        </w:rPr>
        <w:t>, для которого характерно наличие сравнительно большого объема экспериментальных данных</w:t>
      </w:r>
      <w:r w:rsidR="00307B87" w:rsidRPr="00985363">
        <w:rPr>
          <w:rFonts w:ascii="Times New Roman" w:hAnsi="Times New Roman" w:cs="Times New Roman"/>
          <w:sz w:val="18"/>
          <w:szCs w:val="18"/>
        </w:rPr>
        <w:t xml:space="preserve"> [1]</w:t>
      </w:r>
      <w:r w:rsidRPr="00985363">
        <w:rPr>
          <w:rFonts w:ascii="Times New Roman" w:hAnsi="Times New Roman" w:cs="Times New Roman"/>
          <w:sz w:val="18"/>
          <w:szCs w:val="18"/>
        </w:rPr>
        <w:t>.</w:t>
      </w:r>
    </w:p>
    <w:p w:rsidR="00576C34" w:rsidRPr="00985363" w:rsidRDefault="003B6B8C" w:rsidP="00D45E58">
      <w:pPr>
        <w:pStyle w:val="a3"/>
        <w:spacing w:after="240"/>
        <w:jc w:val="center"/>
        <w:rPr>
          <w:rFonts w:ascii="Times New Roman" w:hAnsi="Times New Roman" w:cs="Times New Roman"/>
          <w:b/>
          <w:sz w:val="18"/>
          <w:szCs w:val="18"/>
        </w:rPr>
      </w:pPr>
      <w:r w:rsidRPr="00985363">
        <w:rPr>
          <w:rFonts w:ascii="Times New Roman" w:hAnsi="Times New Roman" w:cs="Times New Roman"/>
          <w:b/>
          <w:sz w:val="18"/>
          <w:szCs w:val="18"/>
        </w:rPr>
        <w:t xml:space="preserve">1. </w:t>
      </w:r>
      <w:r w:rsidR="00576C34" w:rsidRPr="00985363">
        <w:rPr>
          <w:rFonts w:ascii="Times New Roman" w:hAnsi="Times New Roman" w:cs="Times New Roman"/>
          <w:b/>
          <w:sz w:val="18"/>
          <w:szCs w:val="18"/>
        </w:rPr>
        <w:t xml:space="preserve">Метод, базирующийся на модели </w:t>
      </w:r>
      <w:r w:rsidR="00576C34" w:rsidRPr="00985363">
        <w:rPr>
          <w:rFonts w:ascii="Times New Roman" w:hAnsi="Times New Roman" w:cs="Times New Roman"/>
          <w:b/>
          <w:i/>
          <w:sz w:val="18"/>
          <w:szCs w:val="18"/>
        </w:rPr>
        <w:t>«нагрузка-прочность»</w:t>
      </w:r>
      <w:bookmarkEnd w:id="0"/>
    </w:p>
    <w:p w:rsidR="0052245A" w:rsidRPr="00985363" w:rsidRDefault="0052245A" w:rsidP="00DE5488">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На этапе орбитального полета важнейшими показателями надежности являются вероятность безотказной работы (ВБР) и среднее время активного существования (САС).</w:t>
      </w:r>
    </w:p>
    <w:p w:rsidR="00E551FA" w:rsidRPr="00985363" w:rsidRDefault="00576C34" w:rsidP="00E551FA">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Вероятность безотказной работы</w:t>
      </w:r>
      <w:r w:rsidR="0012045D" w:rsidRPr="00985363">
        <w:rPr>
          <w:rFonts w:ascii="Times New Roman" w:hAnsi="Times New Roman" w:cs="Times New Roman"/>
          <w:sz w:val="18"/>
          <w:szCs w:val="18"/>
        </w:rPr>
        <w:t xml:space="preserve"> (ВБР)</w:t>
      </w:r>
      <w:r w:rsidRPr="00985363">
        <w:rPr>
          <w:rFonts w:ascii="Times New Roman" w:hAnsi="Times New Roman" w:cs="Times New Roman"/>
          <w:sz w:val="18"/>
          <w:szCs w:val="18"/>
        </w:rPr>
        <w:t xml:space="preserve"> определяется с помощью следующего соотношения</w:t>
      </w:r>
      <w:r w:rsidR="00D45E58" w:rsidRPr="00985363">
        <w:rPr>
          <w:rFonts w:ascii="Times New Roman" w:hAnsi="Times New Roman" w:cs="Times New Roman"/>
          <w:sz w:val="18"/>
          <w:szCs w:val="18"/>
        </w:rPr>
        <w:t xml:space="preserve"> [</w:t>
      </w:r>
      <w:r w:rsidR="00307B87" w:rsidRPr="00985363">
        <w:rPr>
          <w:rFonts w:ascii="Times New Roman" w:hAnsi="Times New Roman" w:cs="Times New Roman"/>
          <w:sz w:val="18"/>
          <w:szCs w:val="18"/>
        </w:rPr>
        <w:t>2</w:t>
      </w:r>
      <w:r w:rsidR="00D45E58" w:rsidRPr="00985363">
        <w:rPr>
          <w:rFonts w:ascii="Times New Roman" w:hAnsi="Times New Roman" w:cs="Times New Roman"/>
          <w:sz w:val="18"/>
          <w:szCs w:val="18"/>
        </w:rPr>
        <w:t>]</w:t>
      </w:r>
      <w:r w:rsidRPr="00985363">
        <w:rPr>
          <w:rFonts w:ascii="Times New Roman" w:hAnsi="Times New Roman" w:cs="Times New Roman"/>
          <w:sz w:val="18"/>
          <w:szCs w:val="18"/>
        </w:rPr>
        <w:t>:</w:t>
      </w:r>
    </w:p>
    <w:p w:rsidR="004A07D2" w:rsidRDefault="004A07D2" w:rsidP="004A07D2">
      <w:pPr>
        <w:spacing w:after="0" w:line="240" w:lineRule="auto"/>
        <w:jc w:val="center"/>
        <w:rPr>
          <w:rFonts w:ascii="Times New Roman" w:eastAsiaTheme="minorEastAsia" w:hAnsi="Times New Roman" w:cs="Times New Roman"/>
          <w:sz w:val="18"/>
          <w:szCs w:val="18"/>
        </w:rPr>
      </w:pPr>
      <w:r w:rsidRPr="004A07D2">
        <w:rPr>
          <w:rFonts w:ascii="Times New Roman" w:eastAsiaTheme="minorEastAsia" w:hAnsi="Times New Roman" w:cs="Times New Roman"/>
          <w:position w:val="-12"/>
          <w:sz w:val="18"/>
          <w:szCs w:val="18"/>
        </w:rPr>
        <w:object w:dxaOrig="157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9pt;height:15.05pt" o:ole="">
            <v:imagedata r:id="rId7" o:title=""/>
          </v:shape>
          <o:OLEObject Type="Embed" ProgID="Equation.3" ShapeID="_x0000_i1025" DrawAspect="Content" ObjectID="_1618128778" r:id="rId8"/>
        </w:object>
      </w:r>
    </w:p>
    <w:p w:rsidR="00576C34" w:rsidRPr="00985363" w:rsidRDefault="00576C34" w:rsidP="00576C34">
      <w:pPr>
        <w:spacing w:after="0" w:line="240" w:lineRule="auto"/>
        <w:jc w:val="both"/>
        <w:rPr>
          <w:rFonts w:ascii="Times New Roman" w:hAnsi="Times New Roman" w:cs="Times New Roman"/>
          <w:i/>
          <w:sz w:val="18"/>
          <w:szCs w:val="18"/>
        </w:rPr>
      </w:pPr>
      <w:r w:rsidRPr="00985363">
        <w:rPr>
          <w:rFonts w:ascii="Times New Roman" w:eastAsiaTheme="minorEastAsia" w:hAnsi="Times New Roman" w:cs="Times New Roman"/>
          <w:sz w:val="18"/>
          <w:szCs w:val="18"/>
        </w:rPr>
        <w:t xml:space="preserve">где </w:t>
      </w:r>
      <w:r w:rsidR="004A07D2" w:rsidRPr="004A07D2">
        <w:rPr>
          <w:rFonts w:ascii="Times New Roman" w:eastAsiaTheme="minorEastAsia" w:hAnsi="Times New Roman" w:cs="Times New Roman"/>
          <w:i/>
          <w:sz w:val="18"/>
          <w:szCs w:val="18"/>
        </w:rPr>
        <w:t>τ</w:t>
      </w:r>
      <w:proofErr w:type="gramStart"/>
      <w:r w:rsidR="004A07D2" w:rsidRPr="004A07D2">
        <w:rPr>
          <w:rFonts w:ascii="Times New Roman" w:eastAsiaTheme="minorEastAsia" w:hAnsi="Times New Roman" w:cs="Times New Roman"/>
          <w:i/>
          <w:sz w:val="18"/>
          <w:szCs w:val="18"/>
          <w:vertAlign w:val="subscript"/>
        </w:rPr>
        <w:t>р</w:t>
      </w:r>
      <w:proofErr w:type="gramEnd"/>
      <w:r w:rsidRPr="00985363">
        <w:rPr>
          <w:rFonts w:ascii="Times New Roman" w:eastAsiaTheme="minorEastAsia" w:hAnsi="Times New Roman" w:cs="Times New Roman"/>
          <w:sz w:val="18"/>
          <w:szCs w:val="18"/>
        </w:rPr>
        <w:t xml:space="preserve"> – заданное время работы КА,</w:t>
      </w:r>
      <w:r w:rsidRPr="00985363">
        <w:rPr>
          <w:rFonts w:ascii="Times New Roman" w:hAnsi="Times New Roman" w:cs="Times New Roman"/>
          <w:sz w:val="18"/>
          <w:szCs w:val="18"/>
        </w:rPr>
        <w:t xml:space="preserve"> Т – время безотказной работы КА.</w:t>
      </w:r>
    </w:p>
    <w:p w:rsidR="00576C34" w:rsidRPr="00985363" w:rsidRDefault="00576C34" w:rsidP="0052245A">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Среднее время активного существования определяется по формуле</w:t>
      </w:r>
      <w:r w:rsidR="00D45E58" w:rsidRPr="00985363">
        <w:rPr>
          <w:rFonts w:ascii="Times New Roman" w:hAnsi="Times New Roman" w:cs="Times New Roman"/>
          <w:sz w:val="18"/>
          <w:szCs w:val="18"/>
        </w:rPr>
        <w:t xml:space="preserve"> [</w:t>
      </w:r>
      <w:r w:rsidR="0012045D" w:rsidRPr="00985363">
        <w:rPr>
          <w:rFonts w:ascii="Times New Roman" w:hAnsi="Times New Roman" w:cs="Times New Roman"/>
          <w:sz w:val="18"/>
          <w:szCs w:val="18"/>
        </w:rPr>
        <w:t>2</w:t>
      </w:r>
      <w:r w:rsidR="00D45E58" w:rsidRPr="00985363">
        <w:rPr>
          <w:rFonts w:ascii="Times New Roman" w:hAnsi="Times New Roman" w:cs="Times New Roman"/>
          <w:sz w:val="18"/>
          <w:szCs w:val="18"/>
        </w:rPr>
        <w:t>]</w:t>
      </w:r>
      <w:r w:rsidRPr="00985363">
        <w:rPr>
          <w:rFonts w:ascii="Times New Roman" w:hAnsi="Times New Roman" w:cs="Times New Roman"/>
          <w:sz w:val="18"/>
          <w:szCs w:val="18"/>
        </w:rPr>
        <w:t>:</w:t>
      </w:r>
    </w:p>
    <w:p w:rsidR="004A07D2" w:rsidRDefault="004A07D2" w:rsidP="004A07D2">
      <w:pPr>
        <w:spacing w:after="0" w:line="240" w:lineRule="auto"/>
        <w:jc w:val="center"/>
        <w:rPr>
          <w:rFonts w:ascii="Times New Roman" w:eastAsiaTheme="minorEastAsia" w:hAnsi="Times New Roman" w:cs="Times New Roman"/>
          <w:sz w:val="18"/>
          <w:szCs w:val="18"/>
        </w:rPr>
      </w:pPr>
      <w:r w:rsidRPr="004A07D2">
        <w:rPr>
          <w:rFonts w:ascii="Times New Roman" w:eastAsiaTheme="minorEastAsia" w:hAnsi="Times New Roman" w:cs="Times New Roman"/>
          <w:position w:val="-10"/>
          <w:sz w:val="18"/>
          <w:szCs w:val="18"/>
        </w:rPr>
        <w:object w:dxaOrig="1020" w:dyaOrig="279">
          <v:shape id="_x0000_i1026" type="#_x0000_t75" style="width:50.7pt;height:13.75pt" o:ole="">
            <v:imagedata r:id="rId9" o:title=""/>
          </v:shape>
          <o:OLEObject Type="Embed" ProgID="Equation.3" ShapeID="_x0000_i1026" DrawAspect="Content" ObjectID="_1618128779" r:id="rId10"/>
        </w:object>
      </w:r>
    </w:p>
    <w:p w:rsidR="00576C34" w:rsidRPr="00985363" w:rsidRDefault="00576C34" w:rsidP="00FD17DA">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Время безотказной работы является случайной величиной (СВ), закон распределения которой должен быть определен. Вид закона распределения выбирает</w:t>
      </w:r>
      <w:r w:rsidR="0052245A" w:rsidRPr="00985363">
        <w:rPr>
          <w:rFonts w:ascii="Times New Roman" w:hAnsi="Times New Roman" w:cs="Times New Roman"/>
          <w:sz w:val="18"/>
          <w:szCs w:val="18"/>
        </w:rPr>
        <w:t>ся из тех или иных соображений.</w:t>
      </w:r>
    </w:p>
    <w:p w:rsidR="00576C34" w:rsidRPr="00985363" w:rsidRDefault="00576C34" w:rsidP="0052245A">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В работе рассматривается использование данной модели применительно к экспоненциальному закону распределения времени безотказной работы. В силу высокой степени универсальности процесса Пуассона, предположение об экспоненциальном законе распределения времени безотказной работы является общепринятым.</w:t>
      </w:r>
    </w:p>
    <w:p w:rsidR="00576C34" w:rsidRDefault="00576C34" w:rsidP="0052245A">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Точечная оценка ВБР для экспоненциального закона распределения определяется по следующей формуле [</w:t>
      </w:r>
      <w:r w:rsidR="00307B87" w:rsidRPr="00985363">
        <w:rPr>
          <w:rFonts w:ascii="Times New Roman" w:hAnsi="Times New Roman" w:cs="Times New Roman"/>
          <w:sz w:val="18"/>
          <w:szCs w:val="18"/>
        </w:rPr>
        <w:t>2</w:t>
      </w:r>
      <w:r w:rsidRPr="00985363">
        <w:rPr>
          <w:rFonts w:ascii="Times New Roman" w:hAnsi="Times New Roman" w:cs="Times New Roman"/>
          <w:sz w:val="18"/>
          <w:szCs w:val="18"/>
        </w:rPr>
        <w:t>]:</w:t>
      </w:r>
    </w:p>
    <w:p w:rsidR="00576C34" w:rsidRPr="00985363" w:rsidRDefault="004A07D2" w:rsidP="0047021C">
      <w:pPr>
        <w:pStyle w:val="a3"/>
        <w:ind w:firstLine="1701"/>
        <w:jc w:val="right"/>
        <w:rPr>
          <w:rFonts w:ascii="Times New Roman" w:hAnsi="Times New Roman" w:cs="Times New Roman"/>
          <w:sz w:val="18"/>
          <w:szCs w:val="18"/>
        </w:rPr>
      </w:pPr>
      <w:r w:rsidRPr="004A07D2">
        <w:rPr>
          <w:rFonts w:ascii="Times New Roman" w:eastAsiaTheme="minorEastAsia" w:hAnsi="Times New Roman" w:cs="Times New Roman"/>
          <w:position w:val="-8"/>
          <w:sz w:val="18"/>
          <w:szCs w:val="18"/>
        </w:rPr>
        <w:object w:dxaOrig="859" w:dyaOrig="360">
          <v:shape id="_x0000_i1027" type="#_x0000_t75" style="width:43.2pt;height:18.15pt" o:ole="">
            <v:imagedata r:id="rId11" o:title=""/>
          </v:shape>
          <o:OLEObject Type="Embed" ProgID="Equation.3" ShapeID="_x0000_i1027" DrawAspect="Content" ObjectID="_1618128780" r:id="rId12"/>
        </w:object>
      </w:r>
      <w:r w:rsidR="0047021C">
        <w:rPr>
          <w:rFonts w:ascii="Times New Roman" w:hAnsi="Times New Roman" w:cs="Times New Roman"/>
          <w:sz w:val="18"/>
          <w:szCs w:val="18"/>
        </w:rPr>
        <w:tab/>
      </w:r>
      <w:r w:rsidR="0047021C">
        <w:rPr>
          <w:rFonts w:ascii="Times New Roman" w:hAnsi="Times New Roman" w:cs="Times New Roman"/>
          <w:sz w:val="18"/>
          <w:szCs w:val="18"/>
        </w:rPr>
        <w:tab/>
      </w:r>
      <w:r w:rsidR="0047021C">
        <w:rPr>
          <w:rFonts w:ascii="Times New Roman" w:hAnsi="Times New Roman" w:cs="Times New Roman"/>
          <w:sz w:val="18"/>
          <w:szCs w:val="18"/>
        </w:rPr>
        <w:tab/>
      </w:r>
      <w:r w:rsidR="0047021C">
        <w:rPr>
          <w:rFonts w:ascii="Times New Roman" w:hAnsi="Times New Roman" w:cs="Times New Roman"/>
          <w:sz w:val="18"/>
          <w:szCs w:val="18"/>
        </w:rPr>
        <w:tab/>
      </w:r>
      <w:r w:rsidR="0047021C">
        <w:rPr>
          <w:rFonts w:ascii="Times New Roman" w:hAnsi="Times New Roman" w:cs="Times New Roman"/>
          <w:sz w:val="18"/>
          <w:szCs w:val="18"/>
        </w:rPr>
        <w:tab/>
      </w:r>
      <w:r w:rsidR="00576C34" w:rsidRPr="00985363">
        <w:rPr>
          <w:rFonts w:ascii="Times New Roman" w:eastAsiaTheme="minorEastAsia" w:hAnsi="Times New Roman" w:cs="Times New Roman"/>
          <w:sz w:val="18"/>
          <w:szCs w:val="18"/>
        </w:rPr>
        <w:t>(1.1)</w:t>
      </w:r>
    </w:p>
    <w:p w:rsidR="00985363" w:rsidRPr="00985363" w:rsidRDefault="00576C34" w:rsidP="00985363">
      <w:pPr>
        <w:pStyle w:val="a3"/>
        <w:jc w:val="both"/>
        <w:rPr>
          <w:rFonts w:ascii="Times New Roman" w:eastAsiaTheme="minorEastAsia" w:hAnsi="Times New Roman" w:cs="Times New Roman"/>
          <w:sz w:val="18"/>
          <w:szCs w:val="18"/>
        </w:rPr>
      </w:pPr>
      <w:r w:rsidRPr="00985363">
        <w:rPr>
          <w:rFonts w:ascii="Times New Roman" w:hAnsi="Times New Roman" w:cs="Times New Roman"/>
          <w:sz w:val="18"/>
          <w:szCs w:val="18"/>
        </w:rPr>
        <w:t xml:space="preserve">где </w:t>
      </w:r>
      <w:r w:rsidR="0047021C" w:rsidRPr="0047021C">
        <w:rPr>
          <w:rFonts w:ascii="Times New Roman" w:eastAsiaTheme="minorEastAsia" w:hAnsi="Times New Roman" w:cs="Times New Roman"/>
          <w:position w:val="-6"/>
          <w:sz w:val="18"/>
          <w:szCs w:val="18"/>
        </w:rPr>
        <w:object w:dxaOrig="180" w:dyaOrig="300">
          <v:shape id="_x0000_i1028" type="#_x0000_t75" style="width:8.75pt;height:15.05pt" o:ole="">
            <v:imagedata r:id="rId13" o:title=""/>
          </v:shape>
          <o:OLEObject Type="Embed" ProgID="Equation.3" ShapeID="_x0000_i1028" DrawAspect="Content" ObjectID="_1618128781" r:id="rId14"/>
        </w:object>
      </w:r>
      <w:r w:rsidRPr="00985363">
        <w:rPr>
          <w:rFonts w:ascii="Times New Roman" w:eastAsiaTheme="minorEastAsia" w:hAnsi="Times New Roman" w:cs="Times New Roman"/>
          <w:sz w:val="18"/>
          <w:szCs w:val="18"/>
        </w:rPr>
        <w:t xml:space="preserve"> – точечная оценка интенсивности отказов, которая определяется в рамках </w:t>
      </w:r>
      <w:r w:rsidRPr="00985363">
        <w:rPr>
          <w:rFonts w:ascii="Times New Roman" w:eastAsiaTheme="minorEastAsia" w:hAnsi="Times New Roman" w:cs="Times New Roman"/>
          <w:i/>
          <w:sz w:val="18"/>
          <w:szCs w:val="18"/>
        </w:rPr>
        <w:t>метода максимального правдоподобия</w:t>
      </w:r>
      <w:r w:rsidRPr="00985363">
        <w:rPr>
          <w:rFonts w:ascii="Times New Roman" w:eastAsiaTheme="minorEastAsia" w:hAnsi="Times New Roman" w:cs="Times New Roman"/>
          <w:sz w:val="18"/>
          <w:szCs w:val="18"/>
        </w:rPr>
        <w:t>.</w:t>
      </w:r>
    </w:p>
    <w:p w:rsidR="0012045D" w:rsidRPr="00985363" w:rsidRDefault="0012045D" w:rsidP="0052245A">
      <w:pPr>
        <w:spacing w:after="0" w:line="240" w:lineRule="auto"/>
        <w:ind w:firstLine="357"/>
        <w:jc w:val="both"/>
        <w:rPr>
          <w:rFonts w:ascii="Times New Roman" w:eastAsiaTheme="minorEastAsia" w:hAnsi="Times New Roman" w:cs="Times New Roman"/>
          <w:sz w:val="18"/>
          <w:szCs w:val="18"/>
        </w:rPr>
      </w:pPr>
      <w:r w:rsidRPr="00985363">
        <w:rPr>
          <w:rFonts w:ascii="Times New Roman" w:eastAsiaTheme="minorEastAsia" w:hAnsi="Times New Roman" w:cs="Times New Roman"/>
          <w:sz w:val="18"/>
          <w:szCs w:val="18"/>
        </w:rPr>
        <w:t xml:space="preserve">Сущность </w:t>
      </w:r>
      <w:r w:rsidRPr="00985363">
        <w:rPr>
          <w:rFonts w:ascii="Times New Roman" w:eastAsiaTheme="minorEastAsia" w:hAnsi="Times New Roman" w:cs="Times New Roman"/>
          <w:i/>
          <w:sz w:val="18"/>
          <w:szCs w:val="18"/>
        </w:rPr>
        <w:t>метода максимального правдоподобия</w:t>
      </w:r>
      <w:r w:rsidRPr="00985363">
        <w:rPr>
          <w:rFonts w:ascii="Times New Roman" w:eastAsiaTheme="minorEastAsia" w:hAnsi="Times New Roman" w:cs="Times New Roman"/>
          <w:sz w:val="18"/>
          <w:szCs w:val="18"/>
        </w:rPr>
        <w:t xml:space="preserve"> заключается в использовании принципа максимального правдоподобия, в соответствии с которым точечные оценки принимают значения, при которых вероятность получения имеющегося экспериментального материала максимальна.</w:t>
      </w:r>
    </w:p>
    <w:p w:rsidR="00576C34" w:rsidRDefault="00576C34" w:rsidP="0052245A">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Функция плотности распределения времени безотказной работы имеет следующий вид:</w:t>
      </w:r>
    </w:p>
    <w:p w:rsidR="0047021C" w:rsidRPr="00985363" w:rsidRDefault="0047021C" w:rsidP="0047021C">
      <w:pPr>
        <w:spacing w:after="0" w:line="240" w:lineRule="auto"/>
        <w:jc w:val="center"/>
        <w:rPr>
          <w:rFonts w:ascii="Times New Roman" w:hAnsi="Times New Roman" w:cs="Times New Roman"/>
          <w:sz w:val="18"/>
          <w:szCs w:val="18"/>
        </w:rPr>
      </w:pPr>
      <w:r w:rsidRPr="0047021C">
        <w:rPr>
          <w:rFonts w:ascii="Times New Roman" w:eastAsiaTheme="minorEastAsia" w:hAnsi="Times New Roman" w:cs="Times New Roman"/>
          <w:position w:val="-12"/>
          <w:sz w:val="18"/>
          <w:szCs w:val="18"/>
        </w:rPr>
        <w:object w:dxaOrig="1160" w:dyaOrig="300">
          <v:shape id="_x0000_i1029" type="#_x0000_t75" style="width:58.25pt;height:15.05pt" o:ole="">
            <v:imagedata r:id="rId15" o:title=""/>
          </v:shape>
          <o:OLEObject Type="Embed" ProgID="Equation.3" ShapeID="_x0000_i1029" DrawAspect="Content" ObjectID="_1618128782" r:id="rId16"/>
        </w:object>
      </w:r>
    </w:p>
    <w:p w:rsidR="00576C34" w:rsidRPr="00985363" w:rsidRDefault="00576C34" w:rsidP="00576C34">
      <w:pPr>
        <w:spacing w:after="0" w:line="240" w:lineRule="auto"/>
        <w:rPr>
          <w:rFonts w:ascii="Times New Roman" w:hAnsi="Times New Roman" w:cs="Times New Roman"/>
          <w:sz w:val="18"/>
          <w:szCs w:val="18"/>
        </w:rPr>
      </w:pPr>
      <w:r w:rsidRPr="00985363">
        <w:rPr>
          <w:rFonts w:ascii="Times New Roman" w:hAnsi="Times New Roman" w:cs="Times New Roman"/>
          <w:sz w:val="18"/>
          <w:szCs w:val="18"/>
        </w:rPr>
        <w:t xml:space="preserve">где </w:t>
      </w:r>
      <w:r w:rsidR="0047021C">
        <w:rPr>
          <w:rFonts w:ascii="Times New Roman" w:hAnsi="Times New Roman" w:cs="Times New Roman"/>
          <w:i/>
          <w:sz w:val="18"/>
          <w:szCs w:val="18"/>
        </w:rPr>
        <w:t>θ</w:t>
      </w:r>
      <w:r w:rsidR="0056749F" w:rsidRPr="00985363">
        <w:rPr>
          <w:rFonts w:ascii="Times New Roman" w:hAnsi="Times New Roman" w:cs="Times New Roman"/>
          <w:i/>
          <w:sz w:val="18"/>
          <w:szCs w:val="18"/>
          <w:vertAlign w:val="subscript"/>
        </w:rPr>
        <w:t>i</w:t>
      </w:r>
      <w:r w:rsidRPr="00985363">
        <w:rPr>
          <w:rFonts w:ascii="Times New Roman" w:eastAsiaTheme="minorEastAsia" w:hAnsi="Times New Roman" w:cs="Times New Roman"/>
          <w:sz w:val="18"/>
          <w:szCs w:val="18"/>
        </w:rPr>
        <w:t xml:space="preserve"> – некие параметры, описывающие закон распределения.</w:t>
      </w:r>
    </w:p>
    <w:p w:rsidR="00576C34" w:rsidRDefault="00576C34" w:rsidP="0052245A">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Функция правдоподобия </w:t>
      </w:r>
      <w:r w:rsidRPr="00985363">
        <w:rPr>
          <w:rFonts w:ascii="Times New Roman" w:hAnsi="Times New Roman" w:cs="Times New Roman"/>
          <w:i/>
          <w:iCs/>
          <w:sz w:val="18"/>
          <w:szCs w:val="18"/>
        </w:rPr>
        <w:t>L</w:t>
      </w:r>
      <w:r w:rsidRPr="00985363">
        <w:rPr>
          <w:rFonts w:ascii="Times New Roman" w:hAnsi="Times New Roman" w:cs="Times New Roman"/>
          <w:sz w:val="18"/>
          <w:szCs w:val="18"/>
        </w:rPr>
        <w:t xml:space="preserve"> связана с вероятностью получения имеющегося экспериментального материала – </w:t>
      </w:r>
      <w:proofErr w:type="gramStart"/>
      <w:r w:rsidRPr="00985363">
        <w:rPr>
          <w:rFonts w:ascii="Times New Roman" w:hAnsi="Times New Roman" w:cs="Times New Roman"/>
          <w:i/>
          <w:iCs/>
          <w:sz w:val="18"/>
          <w:szCs w:val="18"/>
        </w:rPr>
        <w:t>Р</w:t>
      </w:r>
      <w:proofErr w:type="gramEnd"/>
      <w:r w:rsidRPr="00985363">
        <w:rPr>
          <w:rFonts w:ascii="Times New Roman" w:hAnsi="Times New Roman" w:cs="Times New Roman"/>
          <w:i/>
          <w:iCs/>
          <w:sz w:val="18"/>
          <w:szCs w:val="18"/>
          <w:vertAlign w:val="subscript"/>
        </w:rPr>
        <w:sym w:font="Symbol" w:char="F053"/>
      </w:r>
      <w:r w:rsidRPr="00985363">
        <w:rPr>
          <w:rFonts w:ascii="Times New Roman" w:hAnsi="Times New Roman" w:cs="Times New Roman"/>
          <w:sz w:val="18"/>
          <w:szCs w:val="18"/>
        </w:rPr>
        <w:t xml:space="preserve"> , которая определяется следующим соотношением:</w:t>
      </w:r>
    </w:p>
    <w:p w:rsidR="0047021C" w:rsidRPr="00985363" w:rsidRDefault="0047021C" w:rsidP="0047021C">
      <w:pPr>
        <w:spacing w:after="0" w:line="240" w:lineRule="auto"/>
        <w:jc w:val="center"/>
        <w:rPr>
          <w:rFonts w:ascii="Times New Roman" w:hAnsi="Times New Roman" w:cs="Times New Roman"/>
          <w:sz w:val="18"/>
          <w:szCs w:val="18"/>
        </w:rPr>
      </w:pPr>
      <w:r w:rsidRPr="0047021C">
        <w:rPr>
          <w:rFonts w:ascii="Times New Roman" w:eastAsiaTheme="minorEastAsia" w:hAnsi="Times New Roman" w:cs="Times New Roman"/>
          <w:position w:val="-10"/>
          <w:sz w:val="18"/>
          <w:szCs w:val="18"/>
        </w:rPr>
        <w:object w:dxaOrig="1320" w:dyaOrig="279">
          <v:shape id="_x0000_i1030" type="#_x0000_t75" style="width:65.75pt;height:13.75pt" o:ole="">
            <v:imagedata r:id="rId17" o:title=""/>
          </v:shape>
          <o:OLEObject Type="Embed" ProgID="Equation.3" ShapeID="_x0000_i1030" DrawAspect="Content" ObjectID="_1618128783" r:id="rId18"/>
        </w:object>
      </w:r>
    </w:p>
    <w:p w:rsidR="00576C34" w:rsidRPr="00985363" w:rsidRDefault="00576C34" w:rsidP="0058334F">
      <w:pPr>
        <w:spacing w:after="0" w:line="240" w:lineRule="auto"/>
        <w:jc w:val="both"/>
        <w:rPr>
          <w:rFonts w:ascii="Times New Roman" w:hAnsi="Times New Roman" w:cs="Times New Roman"/>
          <w:sz w:val="18"/>
          <w:szCs w:val="18"/>
        </w:rPr>
      </w:pPr>
      <w:r w:rsidRPr="00985363">
        <w:rPr>
          <w:rFonts w:ascii="Times New Roman" w:hAnsi="Times New Roman" w:cs="Times New Roman"/>
          <w:sz w:val="18"/>
          <w:szCs w:val="18"/>
        </w:rPr>
        <w:t>где</w:t>
      </w:r>
      <w:proofErr w:type="gramStart"/>
      <w:r w:rsidRPr="00985363">
        <w:rPr>
          <w:rFonts w:ascii="Times New Roman" w:hAnsi="Times New Roman" w:cs="Times New Roman"/>
          <w:sz w:val="18"/>
          <w:szCs w:val="18"/>
        </w:rPr>
        <w:t xml:space="preserve"> </w:t>
      </w:r>
      <w:r w:rsidRPr="00985363">
        <w:rPr>
          <w:rFonts w:ascii="Times New Roman" w:hAnsi="Times New Roman" w:cs="Times New Roman"/>
          <w:i/>
          <w:sz w:val="18"/>
          <w:szCs w:val="18"/>
        </w:rPr>
        <w:t>А</w:t>
      </w:r>
      <w:proofErr w:type="gramEnd"/>
      <w:r w:rsidRPr="00985363">
        <w:rPr>
          <w:rFonts w:ascii="Times New Roman" w:hAnsi="Times New Roman" w:cs="Times New Roman"/>
          <w:sz w:val="18"/>
          <w:szCs w:val="18"/>
        </w:rPr>
        <w:t xml:space="preserve"> –  событие, заключающееся в том, что время безотказной работы примет значения </w:t>
      </w:r>
      <w:r w:rsidRPr="00985363">
        <w:rPr>
          <w:rFonts w:ascii="Times New Roman" w:hAnsi="Times New Roman" w:cs="Times New Roman"/>
          <w:i/>
          <w:iCs/>
          <w:sz w:val="18"/>
          <w:szCs w:val="18"/>
        </w:rPr>
        <w:t>t</w:t>
      </w:r>
      <w:r w:rsidRPr="00985363">
        <w:rPr>
          <w:rFonts w:ascii="Times New Roman" w:hAnsi="Times New Roman" w:cs="Times New Roman"/>
          <w:i/>
          <w:iCs/>
          <w:sz w:val="18"/>
          <w:szCs w:val="18"/>
          <w:vertAlign w:val="subscript"/>
        </w:rPr>
        <w:t>1</w:t>
      </w:r>
      <w:r w:rsidRPr="00985363">
        <w:rPr>
          <w:rFonts w:ascii="Times New Roman" w:hAnsi="Times New Roman" w:cs="Times New Roman"/>
          <w:i/>
          <w:iCs/>
          <w:sz w:val="18"/>
          <w:szCs w:val="18"/>
        </w:rPr>
        <w:t>, t</w:t>
      </w:r>
      <w:r w:rsidRPr="00985363">
        <w:rPr>
          <w:rFonts w:ascii="Times New Roman" w:hAnsi="Times New Roman" w:cs="Times New Roman"/>
          <w:i/>
          <w:iCs/>
          <w:sz w:val="18"/>
          <w:szCs w:val="18"/>
          <w:vertAlign w:val="subscript"/>
        </w:rPr>
        <w:t>2</w:t>
      </w:r>
      <w:r w:rsidRPr="00985363">
        <w:rPr>
          <w:rFonts w:ascii="Times New Roman" w:hAnsi="Times New Roman" w:cs="Times New Roman"/>
          <w:i/>
          <w:iCs/>
          <w:sz w:val="18"/>
          <w:szCs w:val="18"/>
        </w:rPr>
        <w:t xml:space="preserve">,… </w:t>
      </w:r>
      <w:proofErr w:type="spellStart"/>
      <w:r w:rsidRPr="00985363">
        <w:rPr>
          <w:rFonts w:ascii="Times New Roman" w:hAnsi="Times New Roman" w:cs="Times New Roman"/>
          <w:i/>
          <w:iCs/>
          <w:sz w:val="18"/>
          <w:szCs w:val="18"/>
        </w:rPr>
        <w:t>t</w:t>
      </w:r>
      <w:r w:rsidRPr="00985363">
        <w:rPr>
          <w:rFonts w:ascii="Times New Roman" w:hAnsi="Times New Roman" w:cs="Times New Roman"/>
          <w:i/>
          <w:iCs/>
          <w:sz w:val="18"/>
          <w:szCs w:val="18"/>
          <w:vertAlign w:val="subscript"/>
        </w:rPr>
        <w:t>r</w:t>
      </w:r>
      <w:proofErr w:type="spellEnd"/>
      <w:r w:rsidRPr="00985363">
        <w:rPr>
          <w:rFonts w:ascii="Times New Roman" w:hAnsi="Times New Roman" w:cs="Times New Roman"/>
          <w:sz w:val="18"/>
          <w:szCs w:val="18"/>
        </w:rPr>
        <w:t xml:space="preserve">, а </w:t>
      </w:r>
      <w:r w:rsidRPr="00985363">
        <w:rPr>
          <w:rFonts w:ascii="Times New Roman" w:hAnsi="Times New Roman" w:cs="Times New Roman"/>
          <w:i/>
          <w:sz w:val="18"/>
          <w:szCs w:val="18"/>
        </w:rPr>
        <w:t>В</w:t>
      </w:r>
      <w:r w:rsidRPr="00985363">
        <w:rPr>
          <w:rFonts w:ascii="Times New Roman" w:hAnsi="Times New Roman" w:cs="Times New Roman"/>
          <w:sz w:val="18"/>
          <w:szCs w:val="18"/>
        </w:rPr>
        <w:t xml:space="preserve"> –  событие, заключающееся в том, что время безотказной работы превысит  значения </w:t>
      </w:r>
      <w:r w:rsidRPr="00985363">
        <w:rPr>
          <w:rFonts w:ascii="Times New Roman" w:hAnsi="Times New Roman" w:cs="Times New Roman"/>
          <w:i/>
          <w:sz w:val="18"/>
          <w:szCs w:val="18"/>
        </w:rPr>
        <w:sym w:font="Symbol" w:char="F074"/>
      </w:r>
      <w:r w:rsidRPr="00985363">
        <w:rPr>
          <w:rFonts w:ascii="Times New Roman" w:hAnsi="Times New Roman" w:cs="Times New Roman"/>
          <w:sz w:val="18"/>
          <w:szCs w:val="18"/>
          <w:vertAlign w:val="subscript"/>
        </w:rPr>
        <w:t>1</w:t>
      </w:r>
      <w:r w:rsidRPr="00985363">
        <w:rPr>
          <w:rFonts w:ascii="Times New Roman" w:hAnsi="Times New Roman" w:cs="Times New Roman"/>
          <w:sz w:val="18"/>
          <w:szCs w:val="18"/>
        </w:rPr>
        <w:t xml:space="preserve">, </w:t>
      </w:r>
      <w:r w:rsidRPr="00985363">
        <w:rPr>
          <w:rFonts w:ascii="Times New Roman" w:hAnsi="Times New Roman" w:cs="Times New Roman"/>
          <w:i/>
          <w:sz w:val="18"/>
          <w:szCs w:val="18"/>
        </w:rPr>
        <w:sym w:font="Symbol" w:char="F074"/>
      </w:r>
      <w:r w:rsidRPr="00985363">
        <w:rPr>
          <w:rFonts w:ascii="Times New Roman" w:hAnsi="Times New Roman" w:cs="Times New Roman"/>
          <w:sz w:val="18"/>
          <w:szCs w:val="18"/>
          <w:vertAlign w:val="subscript"/>
        </w:rPr>
        <w:t>1</w:t>
      </w:r>
      <w:r w:rsidR="0056749F" w:rsidRPr="00985363">
        <w:rPr>
          <w:rFonts w:ascii="Times New Roman" w:hAnsi="Times New Roman" w:cs="Times New Roman"/>
          <w:sz w:val="18"/>
          <w:szCs w:val="18"/>
        </w:rPr>
        <w:t>,…,</w:t>
      </w:r>
      <w:r w:rsidRPr="00985363">
        <w:rPr>
          <w:rFonts w:ascii="Times New Roman" w:hAnsi="Times New Roman" w:cs="Times New Roman"/>
          <w:sz w:val="18"/>
          <w:szCs w:val="18"/>
        </w:rPr>
        <w:t xml:space="preserve"> </w:t>
      </w:r>
      <w:r w:rsidRPr="00985363">
        <w:rPr>
          <w:rFonts w:ascii="Times New Roman" w:hAnsi="Times New Roman" w:cs="Times New Roman"/>
          <w:i/>
          <w:sz w:val="18"/>
          <w:szCs w:val="18"/>
        </w:rPr>
        <w:sym w:font="Symbol" w:char="F074"/>
      </w:r>
      <w:r w:rsidRPr="00985363">
        <w:rPr>
          <w:rFonts w:ascii="Times New Roman" w:hAnsi="Times New Roman" w:cs="Times New Roman"/>
          <w:sz w:val="18"/>
          <w:szCs w:val="18"/>
          <w:vertAlign w:val="subscript"/>
        </w:rPr>
        <w:t>l</w:t>
      </w:r>
      <w:r w:rsidRPr="00985363">
        <w:rPr>
          <w:rFonts w:ascii="Times New Roman" w:hAnsi="Times New Roman" w:cs="Times New Roman"/>
          <w:sz w:val="18"/>
          <w:szCs w:val="18"/>
        </w:rPr>
        <w:t>.</w:t>
      </w:r>
    </w:p>
    <w:p w:rsidR="00576C34" w:rsidRDefault="00576C34" w:rsidP="00985363">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Вероятности реализации событий </w:t>
      </w:r>
      <w:r w:rsidRPr="00985363">
        <w:rPr>
          <w:rFonts w:ascii="Times New Roman" w:hAnsi="Times New Roman" w:cs="Times New Roman"/>
          <w:i/>
          <w:sz w:val="18"/>
          <w:szCs w:val="18"/>
        </w:rPr>
        <w:t>А</w:t>
      </w:r>
      <w:r w:rsidRPr="00985363">
        <w:rPr>
          <w:rFonts w:ascii="Times New Roman" w:hAnsi="Times New Roman" w:cs="Times New Roman"/>
          <w:sz w:val="18"/>
          <w:szCs w:val="18"/>
        </w:rPr>
        <w:t xml:space="preserve"> и </w:t>
      </w:r>
      <w:r w:rsidRPr="00985363">
        <w:rPr>
          <w:rFonts w:ascii="Times New Roman" w:hAnsi="Times New Roman" w:cs="Times New Roman"/>
          <w:i/>
          <w:sz w:val="18"/>
          <w:szCs w:val="18"/>
        </w:rPr>
        <w:t>В</w:t>
      </w:r>
      <w:r w:rsidRPr="00985363">
        <w:rPr>
          <w:rFonts w:ascii="Times New Roman" w:hAnsi="Times New Roman" w:cs="Times New Roman"/>
          <w:sz w:val="18"/>
          <w:szCs w:val="18"/>
        </w:rPr>
        <w:t xml:space="preserve"> можно определить следующим способом:</w:t>
      </w:r>
    </w:p>
    <w:p w:rsidR="0047021C" w:rsidRDefault="008C3F55" w:rsidP="0047021C">
      <w:pPr>
        <w:spacing w:after="0" w:line="240" w:lineRule="auto"/>
        <w:jc w:val="center"/>
        <w:rPr>
          <w:rFonts w:ascii="Times New Roman" w:eastAsiaTheme="minorEastAsia" w:hAnsi="Times New Roman" w:cs="Times New Roman"/>
          <w:sz w:val="18"/>
          <w:szCs w:val="18"/>
        </w:rPr>
      </w:pPr>
      <w:r w:rsidRPr="0047021C">
        <w:rPr>
          <w:rFonts w:ascii="Times New Roman" w:eastAsiaTheme="minorEastAsia" w:hAnsi="Times New Roman" w:cs="Times New Roman"/>
          <w:position w:val="-22"/>
          <w:sz w:val="18"/>
          <w:szCs w:val="18"/>
        </w:rPr>
        <w:object w:dxaOrig="2360" w:dyaOrig="520">
          <v:shape id="_x0000_i1031" type="#_x0000_t75" style="width:117.7pt;height:26.3pt" o:ole="">
            <v:imagedata r:id="rId19" o:title=""/>
          </v:shape>
          <o:OLEObject Type="Embed" ProgID="Equation.3" ShapeID="_x0000_i1031" DrawAspect="Content" ObjectID="_1618128784" r:id="rId20"/>
        </w:object>
      </w:r>
    </w:p>
    <w:p w:rsidR="00187401" w:rsidRPr="00985363" w:rsidRDefault="00187401" w:rsidP="0047021C">
      <w:pPr>
        <w:spacing w:after="0" w:line="240" w:lineRule="auto"/>
        <w:jc w:val="center"/>
        <w:rPr>
          <w:rFonts w:ascii="Times New Roman" w:hAnsi="Times New Roman" w:cs="Times New Roman"/>
          <w:sz w:val="18"/>
          <w:szCs w:val="18"/>
        </w:rPr>
      </w:pPr>
      <w:r w:rsidRPr="00187401">
        <w:rPr>
          <w:rFonts w:ascii="Times New Roman" w:eastAsiaTheme="minorEastAsia" w:hAnsi="Times New Roman" w:cs="Times New Roman"/>
          <w:position w:val="-22"/>
          <w:sz w:val="18"/>
          <w:szCs w:val="18"/>
        </w:rPr>
        <w:object w:dxaOrig="1840" w:dyaOrig="520">
          <v:shape id="_x0000_i1032" type="#_x0000_t75" style="width:92.05pt;height:26.3pt" o:ole="">
            <v:imagedata r:id="rId21" o:title=""/>
          </v:shape>
          <o:OLEObject Type="Embed" ProgID="Equation.3" ShapeID="_x0000_i1032" DrawAspect="Content" ObjectID="_1618128785" r:id="rId22"/>
        </w:object>
      </w:r>
    </w:p>
    <w:p w:rsidR="00576C34" w:rsidRPr="00985363" w:rsidRDefault="00576C34" w:rsidP="00576C34">
      <w:pPr>
        <w:spacing w:after="0" w:line="240" w:lineRule="auto"/>
        <w:jc w:val="both"/>
        <w:rPr>
          <w:rFonts w:ascii="Times New Roman" w:hAnsi="Times New Roman" w:cs="Times New Roman"/>
          <w:sz w:val="18"/>
          <w:szCs w:val="18"/>
        </w:rPr>
      </w:pPr>
      <w:r w:rsidRPr="00985363">
        <w:rPr>
          <w:rFonts w:ascii="Times New Roman" w:hAnsi="Times New Roman" w:cs="Times New Roman"/>
          <w:sz w:val="18"/>
          <w:szCs w:val="18"/>
        </w:rPr>
        <w:t xml:space="preserve">где </w:t>
      </w:r>
      <w:r w:rsidR="00187401" w:rsidRPr="00187401">
        <w:rPr>
          <w:rFonts w:ascii="Times New Roman" w:eastAsiaTheme="minorEastAsia" w:hAnsi="Times New Roman" w:cs="Times New Roman"/>
          <w:position w:val="-12"/>
          <w:sz w:val="18"/>
          <w:szCs w:val="18"/>
        </w:rPr>
        <w:object w:dxaOrig="700" w:dyaOrig="300">
          <v:shape id="_x0000_i1033" type="#_x0000_t75" style="width:35.05pt;height:15.05pt" o:ole="">
            <v:imagedata r:id="rId23" o:title=""/>
          </v:shape>
          <o:OLEObject Type="Embed" ProgID="Equation.3" ShapeID="_x0000_i1033" DrawAspect="Content" ObjectID="_1618128786" r:id="rId24"/>
        </w:object>
      </w:r>
      <w:r w:rsidR="00187401" w:rsidRPr="00187401">
        <w:rPr>
          <w:rFonts w:ascii="Times New Roman" w:hAnsi="Times New Roman" w:cs="Times New Roman"/>
          <w:sz w:val="18"/>
          <w:szCs w:val="18"/>
        </w:rPr>
        <w:t xml:space="preserve"> </w:t>
      </w:r>
      <w:r w:rsidRPr="00985363">
        <w:rPr>
          <w:rFonts w:ascii="Times New Roman" w:hAnsi="Times New Roman" w:cs="Times New Roman"/>
          <w:sz w:val="18"/>
          <w:szCs w:val="18"/>
        </w:rPr>
        <w:t>– функция распределе</w:t>
      </w:r>
      <w:r w:rsidR="00DD1977" w:rsidRPr="00985363">
        <w:rPr>
          <w:rFonts w:ascii="Times New Roman" w:hAnsi="Times New Roman" w:cs="Times New Roman"/>
          <w:sz w:val="18"/>
          <w:szCs w:val="18"/>
        </w:rPr>
        <w:t>ния времени безотказной работы.</w:t>
      </w:r>
    </w:p>
    <w:p w:rsidR="00576C34" w:rsidRDefault="00576C34" w:rsidP="00DD1977">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Применительно к решаемой задаче функция правдоподобия имеет вид:</w:t>
      </w:r>
    </w:p>
    <w:p w:rsidR="00187401" w:rsidRPr="00985363" w:rsidRDefault="00187401" w:rsidP="00187401">
      <w:pPr>
        <w:spacing w:after="0" w:line="240" w:lineRule="auto"/>
        <w:jc w:val="center"/>
        <w:rPr>
          <w:rFonts w:ascii="Times New Roman" w:hAnsi="Times New Roman" w:cs="Times New Roman"/>
          <w:sz w:val="18"/>
          <w:szCs w:val="18"/>
        </w:rPr>
      </w:pPr>
      <w:r w:rsidRPr="00187401">
        <w:rPr>
          <w:rFonts w:ascii="Times New Roman" w:eastAsiaTheme="minorEastAsia" w:hAnsi="Times New Roman" w:cs="Times New Roman"/>
          <w:position w:val="-22"/>
          <w:sz w:val="18"/>
          <w:szCs w:val="18"/>
        </w:rPr>
        <w:object w:dxaOrig="2720" w:dyaOrig="520">
          <v:shape id="_x0000_i1034" type="#_x0000_t75" style="width:135.85pt;height:26.3pt" o:ole="">
            <v:imagedata r:id="rId25" o:title=""/>
          </v:shape>
          <o:OLEObject Type="Embed" ProgID="Equation.3" ShapeID="_x0000_i1034" DrawAspect="Content" ObjectID="_1618128787" r:id="rId26"/>
        </w:object>
      </w:r>
    </w:p>
    <w:p w:rsidR="0012045D" w:rsidRPr="00985363" w:rsidRDefault="00576C34" w:rsidP="00DD1977">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После того, как определена функция правдоподобия, находятся точечные оценки параметров </w:t>
      </w:r>
      <w:r w:rsidR="0047021C">
        <w:rPr>
          <w:rFonts w:ascii="Times New Roman" w:hAnsi="Times New Roman" w:cs="Times New Roman"/>
          <w:i/>
          <w:sz w:val="18"/>
          <w:szCs w:val="18"/>
        </w:rPr>
        <w:t>θ</w:t>
      </w:r>
      <w:r w:rsidRPr="00985363">
        <w:rPr>
          <w:rFonts w:ascii="Times New Roman" w:hAnsi="Times New Roman" w:cs="Times New Roman"/>
          <w:i/>
          <w:sz w:val="18"/>
          <w:szCs w:val="18"/>
          <w:vertAlign w:val="subscript"/>
        </w:rPr>
        <w:t>i</w:t>
      </w:r>
      <w:r w:rsidR="0012045D" w:rsidRPr="00985363">
        <w:rPr>
          <w:rFonts w:ascii="Times New Roman" w:hAnsi="Times New Roman" w:cs="Times New Roman"/>
          <w:sz w:val="18"/>
          <w:szCs w:val="18"/>
        </w:rPr>
        <w:t>.</w:t>
      </w:r>
    </w:p>
    <w:p w:rsidR="00576C34" w:rsidRDefault="0012045D" w:rsidP="00DD1977">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Точечные оценки</w:t>
      </w:r>
      <w:r w:rsidR="00576C34" w:rsidRPr="00985363">
        <w:rPr>
          <w:rFonts w:ascii="Times New Roman" w:hAnsi="Times New Roman" w:cs="Times New Roman"/>
          <w:sz w:val="18"/>
          <w:szCs w:val="18"/>
        </w:rPr>
        <w:t xml:space="preserve"> параметр</w:t>
      </w:r>
      <w:r w:rsidRPr="00985363">
        <w:rPr>
          <w:rFonts w:ascii="Times New Roman" w:hAnsi="Times New Roman" w:cs="Times New Roman"/>
          <w:sz w:val="18"/>
          <w:szCs w:val="18"/>
        </w:rPr>
        <w:t>ов</w:t>
      </w:r>
      <w:r w:rsidR="00576C34" w:rsidRPr="00985363">
        <w:rPr>
          <w:rFonts w:ascii="Times New Roman" w:hAnsi="Times New Roman" w:cs="Times New Roman"/>
          <w:sz w:val="18"/>
          <w:szCs w:val="18"/>
        </w:rPr>
        <w:t xml:space="preserve"> </w:t>
      </w:r>
      <w:r w:rsidR="0047021C">
        <w:rPr>
          <w:rFonts w:ascii="Times New Roman" w:hAnsi="Times New Roman" w:cs="Times New Roman"/>
          <w:i/>
          <w:sz w:val="18"/>
          <w:szCs w:val="18"/>
        </w:rPr>
        <w:t>θ</w:t>
      </w:r>
      <w:r w:rsidR="00576C34" w:rsidRPr="00985363">
        <w:rPr>
          <w:rFonts w:ascii="Times New Roman" w:hAnsi="Times New Roman" w:cs="Times New Roman"/>
          <w:i/>
          <w:sz w:val="18"/>
          <w:szCs w:val="18"/>
          <w:vertAlign w:val="subscript"/>
        </w:rPr>
        <w:t>i</w:t>
      </w:r>
      <w:r w:rsidR="00576C34" w:rsidRPr="00985363">
        <w:rPr>
          <w:rFonts w:ascii="Times New Roman" w:hAnsi="Times New Roman" w:cs="Times New Roman"/>
          <w:sz w:val="18"/>
          <w:szCs w:val="18"/>
        </w:rPr>
        <w:t xml:space="preserve"> находятся посредством решения системы алгебраических уравнений:</w:t>
      </w:r>
    </w:p>
    <w:p w:rsidR="00576C34" w:rsidRPr="00985363" w:rsidRDefault="00187401" w:rsidP="00187401">
      <w:pPr>
        <w:spacing w:after="0" w:line="240" w:lineRule="auto"/>
        <w:jc w:val="right"/>
        <w:rPr>
          <w:rFonts w:ascii="Times New Roman" w:hAnsi="Times New Roman" w:cs="Times New Roman"/>
          <w:sz w:val="18"/>
          <w:szCs w:val="18"/>
        </w:rPr>
      </w:pPr>
      <w:r w:rsidRPr="00187401">
        <w:rPr>
          <w:rFonts w:ascii="Times New Roman" w:eastAsiaTheme="minorEastAsia" w:hAnsi="Times New Roman" w:cs="Times New Roman"/>
          <w:position w:val="-24"/>
          <w:sz w:val="18"/>
          <w:szCs w:val="18"/>
        </w:rPr>
        <w:object w:dxaOrig="1560" w:dyaOrig="540">
          <v:shape id="_x0000_i1035" type="#_x0000_t75" style="width:78.25pt;height:26.9pt" o:ole="">
            <v:imagedata r:id="rId27" o:title=""/>
          </v:shape>
          <o:OLEObject Type="Embed" ProgID="Equation.3" ShapeID="_x0000_i1035" DrawAspect="Content" ObjectID="_1618128788" r:id="rId28"/>
        </w:object>
      </w:r>
      <w:r>
        <w:rPr>
          <w:rFonts w:ascii="Times New Roman" w:eastAsiaTheme="minorEastAsia" w:hAnsi="Times New Roman" w:cs="Times New Roman"/>
          <w:sz w:val="18"/>
          <w:szCs w:val="18"/>
        </w:rPr>
        <w:tab/>
      </w:r>
      <w:r>
        <w:rPr>
          <w:rFonts w:ascii="Times New Roman" w:eastAsiaTheme="minorEastAsia" w:hAnsi="Times New Roman" w:cs="Times New Roman"/>
          <w:sz w:val="18"/>
          <w:szCs w:val="18"/>
        </w:rPr>
        <w:tab/>
      </w:r>
      <w:r>
        <w:rPr>
          <w:rFonts w:ascii="Times New Roman" w:eastAsiaTheme="minorEastAsia" w:hAnsi="Times New Roman" w:cs="Times New Roman"/>
          <w:sz w:val="18"/>
          <w:szCs w:val="18"/>
        </w:rPr>
        <w:tab/>
      </w:r>
      <w:r>
        <w:rPr>
          <w:rFonts w:ascii="Times New Roman" w:eastAsiaTheme="minorEastAsia" w:hAnsi="Times New Roman" w:cs="Times New Roman"/>
          <w:sz w:val="18"/>
          <w:szCs w:val="18"/>
        </w:rPr>
        <w:tab/>
      </w:r>
      <w:r w:rsidR="00576C34" w:rsidRPr="00985363">
        <w:rPr>
          <w:rFonts w:ascii="Times New Roman" w:eastAsiaTheme="minorEastAsia" w:hAnsi="Times New Roman" w:cs="Times New Roman"/>
          <w:sz w:val="18"/>
          <w:szCs w:val="18"/>
        </w:rPr>
        <w:t>(1.2)</w:t>
      </w:r>
    </w:p>
    <w:p w:rsidR="00576C34" w:rsidRPr="00985363" w:rsidRDefault="00576C34" w:rsidP="00DD1977">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Корреляционная матрица системы случайных величин (точечных оценок параметров  </w:t>
      </w:r>
      <w:r w:rsidR="0047021C">
        <w:rPr>
          <w:rFonts w:ascii="Times New Roman" w:hAnsi="Times New Roman" w:cs="Times New Roman"/>
          <w:i/>
          <w:sz w:val="18"/>
          <w:szCs w:val="18"/>
        </w:rPr>
        <w:t>θ</w:t>
      </w:r>
      <w:r w:rsidRPr="00985363">
        <w:rPr>
          <w:rFonts w:ascii="Times New Roman" w:hAnsi="Times New Roman" w:cs="Times New Roman"/>
          <w:i/>
          <w:sz w:val="18"/>
          <w:szCs w:val="18"/>
          <w:vertAlign w:val="subscript"/>
        </w:rPr>
        <w:t xml:space="preserve"> i</w:t>
      </w:r>
      <w:r w:rsidRPr="00985363">
        <w:rPr>
          <w:rFonts w:ascii="Times New Roman" w:hAnsi="Times New Roman" w:cs="Times New Roman"/>
          <w:sz w:val="18"/>
          <w:szCs w:val="18"/>
        </w:rPr>
        <w:t>) выглядит следующим образом:</w:t>
      </w:r>
    </w:p>
    <w:p w:rsidR="00576C34" w:rsidRDefault="00576C34" w:rsidP="00187401">
      <w:pPr>
        <w:spacing w:after="0" w:line="240" w:lineRule="auto"/>
        <w:jc w:val="center"/>
        <w:rPr>
          <w:rFonts w:ascii="Times New Roman" w:hAnsi="Times New Roman" w:cs="Times New Roman"/>
          <w:sz w:val="18"/>
          <w:szCs w:val="18"/>
        </w:rPr>
      </w:pPr>
      <w:r w:rsidRPr="00985363">
        <w:rPr>
          <w:rFonts w:ascii="Times New Roman" w:hAnsi="Times New Roman" w:cs="Times New Roman"/>
          <w:sz w:val="18"/>
          <w:szCs w:val="18"/>
        </w:rPr>
        <w:t>К=А</w:t>
      </w:r>
      <w:r w:rsidRPr="00985363">
        <w:rPr>
          <w:rFonts w:ascii="Times New Roman" w:hAnsi="Times New Roman" w:cs="Times New Roman"/>
          <w:sz w:val="18"/>
          <w:szCs w:val="18"/>
          <w:vertAlign w:val="superscript"/>
        </w:rPr>
        <w:t>-1</w:t>
      </w:r>
      <w:r w:rsidRPr="00985363">
        <w:rPr>
          <w:rFonts w:ascii="Times New Roman" w:hAnsi="Times New Roman" w:cs="Times New Roman"/>
          <w:sz w:val="18"/>
          <w:szCs w:val="18"/>
        </w:rPr>
        <w:t>;</w:t>
      </w:r>
    </w:p>
    <w:p w:rsidR="00187401" w:rsidRPr="00985363" w:rsidRDefault="00756FEC" w:rsidP="00187401">
      <w:pPr>
        <w:spacing w:after="0" w:line="240" w:lineRule="auto"/>
        <w:jc w:val="center"/>
        <w:rPr>
          <w:rFonts w:ascii="Times New Roman" w:hAnsi="Times New Roman" w:cs="Times New Roman"/>
          <w:sz w:val="18"/>
          <w:szCs w:val="18"/>
        </w:rPr>
      </w:pPr>
      <w:r w:rsidRPr="00187401">
        <w:rPr>
          <w:rFonts w:ascii="Times New Roman" w:eastAsiaTheme="minorEastAsia" w:hAnsi="Times New Roman" w:cs="Times New Roman"/>
          <w:position w:val="-68"/>
          <w:sz w:val="18"/>
          <w:szCs w:val="18"/>
        </w:rPr>
        <w:object w:dxaOrig="4200" w:dyaOrig="1440">
          <v:shape id="_x0000_i1036" type="#_x0000_t75" style="width:199.1pt;height:68.25pt" o:ole="">
            <v:imagedata r:id="rId29" o:title=""/>
          </v:shape>
          <o:OLEObject Type="Embed" ProgID="Equation.3" ShapeID="_x0000_i1036" DrawAspect="Content" ObjectID="_1618128789" r:id="rId30"/>
        </w:object>
      </w:r>
    </w:p>
    <w:p w:rsidR="00576C34" w:rsidRPr="00985363" w:rsidRDefault="00576C34" w:rsidP="00DD1977">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Производные, входящие в </w:t>
      </w:r>
      <w:r w:rsidR="00DD1977" w:rsidRPr="00985363">
        <w:rPr>
          <w:rFonts w:ascii="Times New Roman" w:hAnsi="Times New Roman" w:cs="Times New Roman"/>
          <w:sz w:val="18"/>
          <w:szCs w:val="18"/>
        </w:rPr>
        <w:t>данную</w:t>
      </w:r>
      <w:r w:rsidRPr="00985363">
        <w:rPr>
          <w:rFonts w:ascii="Times New Roman" w:hAnsi="Times New Roman" w:cs="Times New Roman"/>
          <w:sz w:val="18"/>
          <w:szCs w:val="18"/>
        </w:rPr>
        <w:t xml:space="preserve"> матрицу, берутся при истинных значениях параметров </w:t>
      </w:r>
      <w:r w:rsidR="0047021C">
        <w:rPr>
          <w:rFonts w:ascii="Times New Roman" w:hAnsi="Times New Roman" w:cs="Times New Roman"/>
          <w:i/>
          <w:sz w:val="18"/>
          <w:szCs w:val="18"/>
        </w:rPr>
        <w:t>θ</w:t>
      </w:r>
      <w:r w:rsidR="0056749F" w:rsidRPr="00985363">
        <w:rPr>
          <w:rFonts w:ascii="Times New Roman" w:hAnsi="Times New Roman" w:cs="Times New Roman"/>
          <w:i/>
          <w:sz w:val="18"/>
          <w:szCs w:val="18"/>
          <w:vertAlign w:val="subscript"/>
        </w:rPr>
        <w:t>i</w:t>
      </w:r>
      <w:r w:rsidR="0058334F" w:rsidRPr="00985363">
        <w:rPr>
          <w:rFonts w:ascii="Times New Roman" w:hAnsi="Times New Roman" w:cs="Times New Roman"/>
          <w:sz w:val="18"/>
          <w:szCs w:val="18"/>
        </w:rPr>
        <w:t xml:space="preserve">, значения которых </w:t>
      </w:r>
      <w:r w:rsidR="001153D8" w:rsidRPr="00985363">
        <w:rPr>
          <w:rFonts w:ascii="Times New Roman" w:hAnsi="Times New Roman" w:cs="Times New Roman"/>
          <w:sz w:val="18"/>
          <w:szCs w:val="18"/>
        </w:rPr>
        <w:t>неизвестны, поэтому они заменяются их точечными оценками.</w:t>
      </w:r>
    </w:p>
    <w:p w:rsidR="00576C34" w:rsidRDefault="00576C34" w:rsidP="000E2D4F">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Функция правдоподобия применительно к экспоненциальному закону распределения примет вид:</w:t>
      </w:r>
    </w:p>
    <w:p w:rsidR="00576C34" w:rsidRPr="00985363" w:rsidRDefault="007F47A7" w:rsidP="007F47A7">
      <w:pPr>
        <w:spacing w:after="0" w:line="240" w:lineRule="auto"/>
        <w:jc w:val="center"/>
        <w:rPr>
          <w:rFonts w:ascii="Times New Roman" w:hAnsi="Times New Roman" w:cs="Times New Roman"/>
          <w:sz w:val="18"/>
          <w:szCs w:val="18"/>
        </w:rPr>
      </w:pPr>
      <w:r w:rsidRPr="007F47A7">
        <w:rPr>
          <w:rFonts w:ascii="Times New Roman" w:eastAsiaTheme="minorEastAsia" w:hAnsi="Times New Roman" w:cs="Times New Roman"/>
          <w:position w:val="-20"/>
          <w:sz w:val="18"/>
          <w:szCs w:val="18"/>
        </w:rPr>
        <w:object w:dxaOrig="4420" w:dyaOrig="499">
          <v:shape id="_x0000_i1037" type="#_x0000_t75" style="width:221pt;height:25.05pt" o:ole="">
            <v:imagedata r:id="rId31" o:title=""/>
          </v:shape>
          <o:OLEObject Type="Embed" ProgID="Equation.3" ShapeID="_x0000_i1037" DrawAspect="Content" ObjectID="_1618128790" r:id="rId32"/>
        </w:object>
      </w:r>
    </w:p>
    <w:p w:rsidR="00576C34" w:rsidRDefault="00576C34" w:rsidP="000E2D4F">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Затем решается система уравнений 1.2 и определяется основной параметр для экспоненциального закона распределения – точечная оценка </w:t>
      </w:r>
      <w:r w:rsidRPr="006A5A5A">
        <w:rPr>
          <w:rFonts w:ascii="Times New Roman" w:hAnsi="Times New Roman" w:cs="Times New Roman"/>
          <w:i/>
          <w:sz w:val="18"/>
          <w:szCs w:val="18"/>
        </w:rPr>
        <w:t>λ</w:t>
      </w:r>
      <w:r w:rsidRPr="00985363">
        <w:rPr>
          <w:rFonts w:ascii="Times New Roman" w:hAnsi="Times New Roman" w:cs="Times New Roman"/>
          <w:sz w:val="18"/>
          <w:szCs w:val="18"/>
        </w:rPr>
        <w:t>:</w:t>
      </w:r>
    </w:p>
    <w:p w:rsidR="007F47A7" w:rsidRPr="00985363" w:rsidRDefault="00067002" w:rsidP="007F47A7">
      <w:pPr>
        <w:spacing w:after="0" w:line="240" w:lineRule="auto"/>
        <w:jc w:val="center"/>
        <w:rPr>
          <w:rFonts w:ascii="Times New Roman" w:hAnsi="Times New Roman" w:cs="Times New Roman"/>
          <w:sz w:val="18"/>
          <w:szCs w:val="18"/>
        </w:rPr>
      </w:pPr>
      <w:r w:rsidRPr="00067002">
        <w:rPr>
          <w:rFonts w:ascii="Times New Roman" w:eastAsiaTheme="minorEastAsia" w:hAnsi="Times New Roman" w:cs="Times New Roman"/>
          <w:position w:val="-42"/>
          <w:sz w:val="18"/>
          <w:szCs w:val="18"/>
        </w:rPr>
        <w:object w:dxaOrig="1200" w:dyaOrig="720">
          <v:shape id="_x0000_i1038" type="#_x0000_t75" style="width:60.1pt;height:36.3pt" o:ole="">
            <v:imagedata r:id="rId33" o:title=""/>
          </v:shape>
          <o:OLEObject Type="Embed" ProgID="Equation.3" ShapeID="_x0000_i1038" DrawAspect="Content" ObjectID="_1618128791" r:id="rId34"/>
        </w:object>
      </w:r>
    </w:p>
    <w:p w:rsidR="0012045D" w:rsidRPr="00985363" w:rsidRDefault="0012045D" w:rsidP="001153D8">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Полученная случайная величина обладает свойствами состоятельности, асимптотической несмещенности и эффективности.</w:t>
      </w:r>
    </w:p>
    <w:p w:rsidR="00576C34" w:rsidRPr="00985363" w:rsidRDefault="00576C34" w:rsidP="001153D8">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В рамках метода максимального </w:t>
      </w:r>
      <w:r w:rsidR="0012045D" w:rsidRPr="00985363">
        <w:rPr>
          <w:rFonts w:ascii="Times New Roman" w:hAnsi="Times New Roman" w:cs="Times New Roman"/>
          <w:sz w:val="18"/>
          <w:szCs w:val="18"/>
        </w:rPr>
        <w:t xml:space="preserve">правдоподобия считается, что </w:t>
      </w:r>
      <w:r w:rsidRPr="00985363">
        <w:rPr>
          <w:rFonts w:ascii="Times New Roman" w:hAnsi="Times New Roman" w:cs="Times New Roman"/>
          <w:sz w:val="18"/>
          <w:szCs w:val="18"/>
        </w:rPr>
        <w:t xml:space="preserve">точечные оценки распределены в соответствии с нормальным законом распределения. В рассматриваемой ситуации необходимо учитывать, что случайная величина </w:t>
      </w:r>
      <m:oMath>
        <m:acc>
          <m:accPr>
            <m:ctrlPr>
              <w:rPr>
                <w:rFonts w:ascii="Cambria Math" w:hAnsi="Cambria Math" w:cs="Times New Roman"/>
                <w:i/>
                <w:sz w:val="18"/>
                <w:szCs w:val="18"/>
              </w:rPr>
            </m:ctrlPr>
          </m:accPr>
          <m:e>
            <m:r>
              <w:rPr>
                <w:rFonts w:ascii="Cambria Math" w:hAnsi="Cambria Math" w:cs="Times New Roman"/>
                <w:sz w:val="18"/>
                <w:szCs w:val="18"/>
              </w:rPr>
              <m:t>λ</m:t>
            </m:r>
          </m:e>
        </m:acc>
      </m:oMath>
      <w:r w:rsidRPr="00985363">
        <w:rPr>
          <w:rFonts w:ascii="Times New Roman" w:hAnsi="Times New Roman" w:cs="Times New Roman"/>
          <w:sz w:val="18"/>
          <w:szCs w:val="18"/>
        </w:rPr>
        <w:t xml:space="preserve"> распределена в соответствии с усеченным нормальным законом.</w:t>
      </w:r>
    </w:p>
    <w:p w:rsidR="00C47BDC" w:rsidRDefault="00C47BDC" w:rsidP="001153D8">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Функция распределения данной </w:t>
      </w:r>
      <w:r w:rsidR="0012045D" w:rsidRPr="00985363">
        <w:rPr>
          <w:rFonts w:ascii="Times New Roman" w:hAnsi="Times New Roman" w:cs="Times New Roman"/>
          <w:sz w:val="18"/>
          <w:szCs w:val="18"/>
        </w:rPr>
        <w:t>случайной величины</w:t>
      </w:r>
      <w:r w:rsidRPr="00985363">
        <w:rPr>
          <w:rFonts w:ascii="Times New Roman" w:hAnsi="Times New Roman" w:cs="Times New Roman"/>
          <w:sz w:val="18"/>
          <w:szCs w:val="18"/>
        </w:rPr>
        <w:t xml:space="preserve"> имеет вид:</w:t>
      </w:r>
    </w:p>
    <w:p w:rsidR="007F47A7" w:rsidRPr="00985363" w:rsidRDefault="006A5A5A" w:rsidP="007F47A7">
      <w:pPr>
        <w:spacing w:after="0" w:line="240" w:lineRule="auto"/>
        <w:jc w:val="center"/>
        <w:rPr>
          <w:rFonts w:ascii="Times New Roman" w:hAnsi="Times New Roman" w:cs="Times New Roman"/>
          <w:sz w:val="18"/>
          <w:szCs w:val="18"/>
        </w:rPr>
      </w:pPr>
      <w:r w:rsidRPr="007F47A7">
        <w:rPr>
          <w:position w:val="-10"/>
        </w:rPr>
        <w:object w:dxaOrig="2040" w:dyaOrig="340">
          <v:shape id="_x0000_i1039" type="#_x0000_t75" style="width:102.05pt;height:16.9pt" o:ole="">
            <v:imagedata r:id="rId35" o:title=""/>
          </v:shape>
          <o:OLEObject Type="Embed" ProgID="Equation.3" ShapeID="_x0000_i1039" DrawAspect="Content" ObjectID="_1618128792" r:id="rId36"/>
        </w:object>
      </w:r>
    </w:p>
    <w:p w:rsidR="00C47BDC" w:rsidRPr="006A5A5A" w:rsidRDefault="00C47BDC" w:rsidP="001153D8">
      <w:pPr>
        <w:spacing w:after="0" w:line="240" w:lineRule="auto"/>
        <w:jc w:val="both"/>
        <w:rPr>
          <w:rFonts w:ascii="Times New Roman" w:hAnsi="Times New Roman" w:cs="Times New Roman"/>
          <w:sz w:val="18"/>
          <w:szCs w:val="18"/>
        </w:rPr>
      </w:pPr>
      <w:r w:rsidRPr="00985363">
        <w:rPr>
          <w:rFonts w:ascii="Times New Roman" w:eastAsiaTheme="minorEastAsia" w:hAnsi="Times New Roman" w:cs="Times New Roman"/>
          <w:sz w:val="18"/>
          <w:szCs w:val="18"/>
        </w:rPr>
        <w:t xml:space="preserve">где </w:t>
      </w:r>
      <w:r w:rsidR="006A5A5A" w:rsidRPr="006A5A5A">
        <w:rPr>
          <w:position w:val="-8"/>
        </w:rPr>
        <w:object w:dxaOrig="520" w:dyaOrig="300">
          <v:shape id="_x0000_i1040" type="#_x0000_t75" style="width:26.3pt;height:15.05pt" o:ole="">
            <v:imagedata r:id="rId37" o:title=""/>
          </v:shape>
          <o:OLEObject Type="Embed" ProgID="Equation.3" ShapeID="_x0000_i1040" DrawAspect="Content" ObjectID="_1618128793" r:id="rId38"/>
        </w:object>
      </w:r>
      <w:r w:rsidRPr="00985363">
        <w:rPr>
          <w:rFonts w:ascii="Times New Roman" w:eastAsiaTheme="minorEastAsia" w:hAnsi="Times New Roman" w:cs="Times New Roman"/>
          <w:sz w:val="18"/>
          <w:szCs w:val="18"/>
        </w:rPr>
        <w:t xml:space="preserve"> –  функция ошибок, </w:t>
      </w:r>
      <w:r w:rsidRPr="00985363">
        <w:rPr>
          <w:rFonts w:ascii="Times New Roman" w:eastAsiaTheme="minorEastAsia" w:hAnsi="Times New Roman" w:cs="Times New Roman"/>
          <w:i/>
          <w:sz w:val="18"/>
          <w:szCs w:val="18"/>
          <w:lang w:val="en-US"/>
        </w:rPr>
        <w:t>h</w:t>
      </w:r>
      <w:r w:rsidRPr="00985363">
        <w:rPr>
          <w:rFonts w:ascii="Times New Roman" w:eastAsiaTheme="minorEastAsia" w:hAnsi="Times New Roman" w:cs="Times New Roman"/>
          <w:sz w:val="18"/>
          <w:szCs w:val="18"/>
        </w:rPr>
        <w:t xml:space="preserve"> и </w:t>
      </w:r>
      <w:r w:rsidRPr="00985363">
        <w:rPr>
          <w:rFonts w:ascii="Times New Roman" w:eastAsiaTheme="minorEastAsia" w:hAnsi="Times New Roman" w:cs="Times New Roman"/>
          <w:i/>
          <w:sz w:val="18"/>
          <w:szCs w:val="18"/>
          <w:lang w:val="en-US"/>
        </w:rPr>
        <w:t>h</w:t>
      </w:r>
      <w:r w:rsidRPr="00985363">
        <w:rPr>
          <w:rFonts w:ascii="Times New Roman" w:eastAsiaTheme="minorEastAsia" w:hAnsi="Times New Roman" w:cs="Times New Roman"/>
          <w:i/>
          <w:sz w:val="18"/>
          <w:szCs w:val="18"/>
          <w:vertAlign w:val="subscript"/>
        </w:rPr>
        <w:t>0</w:t>
      </w:r>
      <w:r w:rsidR="001153D8" w:rsidRPr="00985363">
        <w:rPr>
          <w:rFonts w:ascii="Times New Roman" w:eastAsiaTheme="minorEastAsia" w:hAnsi="Times New Roman" w:cs="Times New Roman"/>
          <w:sz w:val="18"/>
          <w:szCs w:val="18"/>
        </w:rPr>
        <w:t xml:space="preserve"> – аргументы функции </w:t>
      </w:r>
      <w:r w:rsidRPr="00985363">
        <w:rPr>
          <w:rFonts w:ascii="Times New Roman" w:eastAsiaTheme="minorEastAsia" w:hAnsi="Times New Roman" w:cs="Times New Roman"/>
          <w:sz w:val="18"/>
          <w:szCs w:val="18"/>
        </w:rPr>
        <w:t>ошибок, а</w:t>
      </w:r>
      <w:proofErr w:type="gramStart"/>
      <w:r w:rsidRPr="00985363">
        <w:rPr>
          <w:rFonts w:ascii="Times New Roman" w:eastAsiaTheme="minorEastAsia" w:hAnsi="Times New Roman" w:cs="Times New Roman"/>
          <w:sz w:val="18"/>
          <w:szCs w:val="18"/>
        </w:rPr>
        <w:t xml:space="preserve"> </w:t>
      </w:r>
      <w:proofErr w:type="spellStart"/>
      <w:r w:rsidRPr="00985363">
        <w:rPr>
          <w:rFonts w:ascii="Times New Roman" w:eastAsiaTheme="minorEastAsia" w:hAnsi="Times New Roman" w:cs="Times New Roman"/>
          <w:i/>
          <w:sz w:val="18"/>
          <w:szCs w:val="18"/>
        </w:rPr>
        <w:t>А</w:t>
      </w:r>
      <w:proofErr w:type="spellEnd"/>
      <w:proofErr w:type="gramEnd"/>
      <w:r w:rsidRPr="00985363">
        <w:rPr>
          <w:rFonts w:ascii="Times New Roman" w:eastAsiaTheme="minorEastAsia" w:hAnsi="Times New Roman" w:cs="Times New Roman"/>
          <w:sz w:val="18"/>
          <w:szCs w:val="18"/>
        </w:rPr>
        <w:t xml:space="preserve"> – коэффициент усечения.</w:t>
      </w:r>
    </w:p>
    <w:p w:rsidR="00C47BDC" w:rsidRDefault="00C47BDC" w:rsidP="00230631">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Границы доверительного интервала находятся из следующих соображений:</w:t>
      </w:r>
    </w:p>
    <w:p w:rsidR="006A5A5A" w:rsidRPr="00CB2651" w:rsidRDefault="00067002" w:rsidP="00CB2651">
      <w:pPr>
        <w:spacing w:after="0" w:line="240" w:lineRule="auto"/>
        <w:jc w:val="center"/>
        <w:rPr>
          <w:rFonts w:ascii="Times New Roman" w:eastAsiaTheme="minorEastAsia" w:hAnsi="Times New Roman" w:cs="Times New Roman"/>
          <w:sz w:val="18"/>
          <w:szCs w:val="18"/>
        </w:rPr>
      </w:pPr>
      <w:r w:rsidRPr="00067002">
        <w:rPr>
          <w:rFonts w:ascii="Times New Roman" w:eastAsiaTheme="minorEastAsia" w:hAnsi="Times New Roman" w:cs="Times New Roman"/>
          <w:position w:val="-30"/>
          <w:sz w:val="18"/>
          <w:szCs w:val="18"/>
        </w:rPr>
        <w:object w:dxaOrig="4520" w:dyaOrig="700">
          <v:shape id="_x0000_i1041" type="#_x0000_t75" style="width:226pt;height:35.05pt" o:ole="">
            <v:imagedata r:id="rId39" o:title=""/>
          </v:shape>
          <o:OLEObject Type="Embed" ProgID="Equation.3" ShapeID="_x0000_i1041" DrawAspect="Content" ObjectID="_1618128794" r:id="rId40"/>
        </w:object>
      </w:r>
      <w:bookmarkStart w:id="1" w:name="_GoBack"/>
      <w:bookmarkEnd w:id="1"/>
    </w:p>
    <w:p w:rsidR="006A5A5A" w:rsidRPr="00CB2651" w:rsidRDefault="00756FEC" w:rsidP="00CB2651">
      <w:pPr>
        <w:spacing w:after="0" w:line="240" w:lineRule="auto"/>
        <w:jc w:val="center"/>
        <w:rPr>
          <w:rFonts w:ascii="Times New Roman" w:eastAsiaTheme="minorEastAsia" w:hAnsi="Times New Roman" w:cs="Times New Roman"/>
          <w:sz w:val="18"/>
          <w:szCs w:val="18"/>
        </w:rPr>
      </w:pPr>
      <w:r w:rsidRPr="00067002">
        <w:rPr>
          <w:rFonts w:ascii="Times New Roman" w:eastAsiaTheme="minorEastAsia" w:hAnsi="Times New Roman" w:cs="Times New Roman"/>
          <w:position w:val="-28"/>
          <w:sz w:val="18"/>
          <w:szCs w:val="18"/>
        </w:rPr>
        <w:object w:dxaOrig="1440" w:dyaOrig="660">
          <v:shape id="_x0000_i1042" type="#_x0000_t75" style="width:67pt;height:30.7pt" o:ole="">
            <v:imagedata r:id="rId41" o:title=""/>
          </v:shape>
          <o:OLEObject Type="Embed" ProgID="Equation.3" ShapeID="_x0000_i1042" DrawAspect="Content" ObjectID="_1618128795" r:id="rId42"/>
        </w:object>
      </w:r>
    </w:p>
    <w:p w:rsidR="00916755" w:rsidRPr="00CB2651" w:rsidRDefault="00CB2651" w:rsidP="00CB2651">
      <w:pPr>
        <w:spacing w:after="0" w:line="240" w:lineRule="auto"/>
        <w:jc w:val="center"/>
        <w:rPr>
          <w:rFonts w:ascii="Times New Roman" w:hAnsi="Times New Roman" w:cs="Times New Roman"/>
        </w:rPr>
      </w:pPr>
      <w:r w:rsidRPr="00CB2651">
        <w:rPr>
          <w:rFonts w:ascii="Times New Roman" w:hAnsi="Times New Roman" w:cs="Times New Roman"/>
          <w:position w:val="-28"/>
        </w:rPr>
        <w:object w:dxaOrig="2020" w:dyaOrig="600">
          <v:shape id="_x0000_i1043" type="#_x0000_t75" style="width:100.8pt;height:30.05pt" o:ole="">
            <v:imagedata r:id="rId43" o:title=""/>
          </v:shape>
          <o:OLEObject Type="Embed" ProgID="Equation.3" ShapeID="_x0000_i1043" DrawAspect="Content" ObjectID="_1618128796" r:id="rId44"/>
        </w:object>
      </w:r>
    </w:p>
    <w:p w:rsidR="00916755" w:rsidRPr="00CB2651" w:rsidRDefault="00CB2651" w:rsidP="00CB2651">
      <w:pPr>
        <w:spacing w:after="0" w:line="240" w:lineRule="auto"/>
        <w:jc w:val="center"/>
        <w:rPr>
          <w:rFonts w:ascii="Times New Roman" w:eastAsiaTheme="minorEastAsia" w:hAnsi="Times New Roman" w:cs="Times New Roman"/>
          <w:sz w:val="18"/>
          <w:szCs w:val="18"/>
        </w:rPr>
      </w:pPr>
      <w:r w:rsidRPr="00CB2651">
        <w:rPr>
          <w:rFonts w:ascii="Times New Roman" w:hAnsi="Times New Roman" w:cs="Times New Roman"/>
          <w:position w:val="-12"/>
        </w:rPr>
        <w:object w:dxaOrig="920" w:dyaOrig="340">
          <v:shape id="_x0000_i1044" type="#_x0000_t75" style="width:45.7pt;height:16.9pt" o:ole="">
            <v:imagedata r:id="rId45" o:title=""/>
          </v:shape>
          <o:OLEObject Type="Embed" ProgID="Equation.3" ShapeID="_x0000_i1044" DrawAspect="Content" ObjectID="_1618128797" r:id="rId46"/>
        </w:object>
      </w:r>
    </w:p>
    <w:p w:rsidR="00C47BDC" w:rsidRPr="00916755" w:rsidRDefault="00C47BDC" w:rsidP="00CB2651">
      <w:pPr>
        <w:spacing w:after="0" w:line="240" w:lineRule="auto"/>
        <w:jc w:val="both"/>
        <w:rPr>
          <w:rFonts w:ascii="Times New Roman" w:eastAsiaTheme="minorEastAsia" w:hAnsi="Times New Roman" w:cs="Times New Roman"/>
          <w:sz w:val="18"/>
          <w:szCs w:val="18"/>
        </w:rPr>
      </w:pPr>
      <w:r w:rsidRPr="00916755">
        <w:rPr>
          <w:rFonts w:ascii="Times New Roman" w:eastAsiaTheme="minorEastAsia" w:hAnsi="Times New Roman" w:cs="Times New Roman"/>
          <w:sz w:val="18"/>
          <w:szCs w:val="18"/>
        </w:rPr>
        <w:t>где</w:t>
      </w:r>
      <w:r w:rsidR="0056749F" w:rsidRPr="00916755">
        <w:rPr>
          <w:rFonts w:ascii="Times New Roman" w:eastAsiaTheme="minorEastAsia" w:hAnsi="Times New Roman" w:cs="Times New Roman"/>
          <w:sz w:val="18"/>
          <w:szCs w:val="18"/>
        </w:rPr>
        <w:t xml:space="preserve"> γ</w:t>
      </w:r>
      <w:r w:rsidRPr="00916755">
        <w:rPr>
          <w:rFonts w:ascii="Times New Roman" w:eastAsiaTheme="minorEastAsia" w:hAnsi="Times New Roman" w:cs="Times New Roman"/>
          <w:sz w:val="18"/>
          <w:szCs w:val="18"/>
        </w:rPr>
        <w:t xml:space="preserve"> </w:t>
      </w:r>
      <w:r w:rsidRPr="00985363">
        <w:rPr>
          <w:rFonts w:ascii="Times New Roman" w:eastAsiaTheme="minorEastAsia" w:hAnsi="Times New Roman" w:cs="Times New Roman"/>
          <w:sz w:val="18"/>
          <w:szCs w:val="18"/>
        </w:rPr>
        <w:t>– доверительная вероятность</w:t>
      </w:r>
      <w:r w:rsidR="00230631" w:rsidRPr="00985363">
        <w:rPr>
          <w:rFonts w:ascii="Times New Roman" w:eastAsiaTheme="minorEastAsia" w:hAnsi="Times New Roman" w:cs="Times New Roman"/>
          <w:sz w:val="18"/>
          <w:szCs w:val="18"/>
        </w:rPr>
        <w:t xml:space="preserve">, </w:t>
      </w:r>
      <w:r w:rsidR="00CB2651" w:rsidRPr="00366DA7">
        <w:rPr>
          <w:position w:val="-12"/>
        </w:rPr>
        <w:object w:dxaOrig="200" w:dyaOrig="340">
          <v:shape id="_x0000_i1045" type="#_x0000_t75" style="width:10pt;height:16.9pt" o:ole="">
            <v:imagedata r:id="rId47" o:title=""/>
          </v:shape>
          <o:OLEObject Type="Embed" ProgID="Equation.3" ShapeID="_x0000_i1045" DrawAspect="Content" ObjectID="_1618128798" r:id="rId48"/>
        </w:object>
      </w:r>
      <w:r w:rsidR="00CB2651" w:rsidRPr="00CB2651">
        <w:rPr>
          <w:rFonts w:ascii="Times New Roman" w:eastAsiaTheme="minorEastAsia" w:hAnsi="Times New Roman" w:cs="Times New Roman"/>
          <w:sz w:val="18"/>
          <w:szCs w:val="18"/>
        </w:rPr>
        <w:t xml:space="preserve"> </w:t>
      </w:r>
      <w:r w:rsidRPr="00985363">
        <w:rPr>
          <w:rFonts w:ascii="Times New Roman" w:eastAsiaTheme="minorEastAsia" w:hAnsi="Times New Roman" w:cs="Times New Roman"/>
          <w:sz w:val="18"/>
          <w:szCs w:val="18"/>
        </w:rPr>
        <w:t>– квантиль нормального распределения, отвечающий до</w:t>
      </w:r>
      <w:r w:rsidR="0056749F" w:rsidRPr="00985363">
        <w:rPr>
          <w:rFonts w:ascii="Times New Roman" w:eastAsiaTheme="minorEastAsia" w:hAnsi="Times New Roman" w:cs="Times New Roman"/>
          <w:sz w:val="18"/>
          <w:szCs w:val="18"/>
        </w:rPr>
        <w:t>верительной вероятности (1+γ)/2,</w:t>
      </w:r>
      <w:r w:rsidR="00CB2651" w:rsidRPr="00CB2651">
        <w:rPr>
          <w:rFonts w:ascii="Times New Roman" w:eastAsiaTheme="minorEastAsia" w:hAnsi="Times New Roman" w:cs="Times New Roman"/>
          <w:sz w:val="18"/>
          <w:szCs w:val="18"/>
        </w:rPr>
        <w:t xml:space="preserve"> </w:t>
      </w:r>
      <w:r w:rsidR="00CB2651" w:rsidRPr="00366DA7">
        <w:rPr>
          <w:position w:val="-12"/>
        </w:rPr>
        <w:object w:dxaOrig="260" w:dyaOrig="300">
          <v:shape id="_x0000_i1046" type="#_x0000_t75" style="width:13.15pt;height:15.05pt" o:ole="">
            <v:imagedata r:id="rId49" o:title=""/>
          </v:shape>
          <o:OLEObject Type="Embed" ProgID="Equation.3" ShapeID="_x0000_i1046" DrawAspect="Content" ObjectID="_1618128799" r:id="rId50"/>
        </w:object>
      </w:r>
      <w:r w:rsidR="00AC3ED3" w:rsidRPr="00985363">
        <w:rPr>
          <w:rFonts w:ascii="Times New Roman" w:eastAsiaTheme="minorEastAsia" w:hAnsi="Times New Roman" w:cs="Times New Roman"/>
          <w:sz w:val="18"/>
          <w:szCs w:val="18"/>
        </w:rPr>
        <w:t xml:space="preserve"> </w:t>
      </w:r>
      <w:r w:rsidR="0056749F" w:rsidRPr="00985363">
        <w:rPr>
          <w:rFonts w:ascii="Times New Roman" w:eastAsiaTheme="minorEastAsia" w:hAnsi="Times New Roman" w:cs="Times New Roman"/>
          <w:sz w:val="18"/>
          <w:szCs w:val="18"/>
        </w:rPr>
        <w:t>– среднеквадратическое отклонение</w:t>
      </w:r>
      <w:r w:rsidR="0058334F" w:rsidRPr="00985363">
        <w:rPr>
          <w:rFonts w:ascii="Times New Roman" w:eastAsiaTheme="minorEastAsia" w:hAnsi="Times New Roman" w:cs="Times New Roman"/>
          <w:sz w:val="18"/>
          <w:szCs w:val="18"/>
        </w:rPr>
        <w:t xml:space="preserve"> точечной оценки интенсивности отказов</w:t>
      </w:r>
      <w:r w:rsidR="0056749F" w:rsidRPr="00985363">
        <w:rPr>
          <w:rFonts w:ascii="Times New Roman" w:eastAsiaTheme="minorEastAsia" w:hAnsi="Times New Roman" w:cs="Times New Roman"/>
          <w:sz w:val="18"/>
          <w:szCs w:val="18"/>
        </w:rPr>
        <w:t>.</w:t>
      </w:r>
    </w:p>
    <w:p w:rsidR="00C47BDC" w:rsidRDefault="00C47BDC" w:rsidP="00CB2651">
      <w:pPr>
        <w:spacing w:after="0" w:line="240" w:lineRule="auto"/>
        <w:ind w:firstLine="357"/>
        <w:jc w:val="both"/>
        <w:rPr>
          <w:rFonts w:ascii="Times New Roman" w:eastAsiaTheme="minorEastAsia" w:hAnsi="Times New Roman" w:cs="Times New Roman"/>
          <w:sz w:val="18"/>
          <w:szCs w:val="18"/>
        </w:rPr>
      </w:pPr>
      <w:r w:rsidRPr="00916755">
        <w:rPr>
          <w:rFonts w:ascii="Times New Roman" w:eastAsiaTheme="minorEastAsia" w:hAnsi="Times New Roman" w:cs="Times New Roman"/>
          <w:sz w:val="18"/>
          <w:szCs w:val="18"/>
        </w:rPr>
        <w:t>Основные параметры функции распределения находятся, исходя из следующих допущений:</w:t>
      </w:r>
    </w:p>
    <w:p w:rsidR="00CB2651" w:rsidRDefault="00CB2651" w:rsidP="00CB2651">
      <w:pPr>
        <w:spacing w:after="0" w:line="240" w:lineRule="auto"/>
        <w:jc w:val="center"/>
      </w:pPr>
      <w:r w:rsidRPr="00CB2651">
        <w:rPr>
          <w:position w:val="-8"/>
        </w:rPr>
        <w:object w:dxaOrig="800" w:dyaOrig="320">
          <v:shape id="_x0000_i1047" type="#_x0000_t75" style="width:40.05pt;height:16.3pt" o:ole="">
            <v:imagedata r:id="rId51" o:title=""/>
          </v:shape>
          <o:OLEObject Type="Embed" ProgID="Equation.3" ShapeID="_x0000_i1047" DrawAspect="Content" ObjectID="_1618128800" r:id="rId52"/>
        </w:object>
      </w:r>
    </w:p>
    <w:p w:rsidR="00CB2651" w:rsidRDefault="00756FEC" w:rsidP="00CB2651">
      <w:pPr>
        <w:spacing w:after="0" w:line="240" w:lineRule="auto"/>
        <w:jc w:val="center"/>
      </w:pPr>
      <w:r w:rsidRPr="00CB2651">
        <w:rPr>
          <w:position w:val="-30"/>
        </w:rPr>
        <w:object w:dxaOrig="3320" w:dyaOrig="740">
          <v:shape id="_x0000_i1048" type="#_x0000_t75" style="width:155.25pt;height:34.45pt" o:ole="">
            <v:imagedata r:id="rId53" o:title=""/>
          </v:shape>
          <o:OLEObject Type="Embed" ProgID="Equation.3" ShapeID="_x0000_i1048" DrawAspect="Content" ObjectID="_1618128801" r:id="rId54"/>
        </w:object>
      </w:r>
    </w:p>
    <w:p w:rsidR="00067002" w:rsidRDefault="00067002" w:rsidP="00CB2651">
      <w:pPr>
        <w:spacing w:after="0" w:line="240" w:lineRule="auto"/>
        <w:jc w:val="center"/>
      </w:pPr>
      <w:r w:rsidRPr="00067002">
        <w:rPr>
          <w:position w:val="-50"/>
        </w:rPr>
        <w:object w:dxaOrig="1760" w:dyaOrig="800">
          <v:shape id="_x0000_i1049" type="#_x0000_t75" style="width:88.3pt;height:40.05pt" o:ole="">
            <v:imagedata r:id="rId55" o:title=""/>
          </v:shape>
          <o:OLEObject Type="Embed" ProgID="Equation.3" ShapeID="_x0000_i1049" DrawAspect="Content" ObjectID="_1618128802" r:id="rId56"/>
        </w:object>
      </w:r>
    </w:p>
    <w:p w:rsidR="00067002" w:rsidRPr="00916755" w:rsidRDefault="00067002" w:rsidP="00CB2651">
      <w:pPr>
        <w:spacing w:after="0" w:line="240" w:lineRule="auto"/>
        <w:jc w:val="center"/>
        <w:rPr>
          <w:rFonts w:ascii="Times New Roman" w:eastAsiaTheme="minorEastAsia" w:hAnsi="Times New Roman" w:cs="Times New Roman"/>
          <w:sz w:val="18"/>
          <w:szCs w:val="18"/>
        </w:rPr>
      </w:pPr>
      <w:r w:rsidRPr="00067002">
        <w:rPr>
          <w:position w:val="-12"/>
        </w:rPr>
        <w:object w:dxaOrig="1020" w:dyaOrig="400">
          <v:shape id="_x0000_i1050" type="#_x0000_t75" style="width:50.7pt;height:20.05pt" o:ole="">
            <v:imagedata r:id="rId57" o:title=""/>
          </v:shape>
          <o:OLEObject Type="Embed" ProgID="Equation.3" ShapeID="_x0000_i1050" DrawAspect="Content" ObjectID="_1618128803" r:id="rId58"/>
        </w:object>
      </w:r>
    </w:p>
    <w:p w:rsidR="00C47BDC" w:rsidRPr="00985363" w:rsidRDefault="00C47BDC" w:rsidP="00AC3ED3">
      <w:pPr>
        <w:spacing w:after="0" w:line="240" w:lineRule="auto"/>
        <w:jc w:val="both"/>
        <w:rPr>
          <w:rFonts w:ascii="Times New Roman" w:eastAsiaTheme="minorEastAsia" w:hAnsi="Times New Roman" w:cs="Times New Roman"/>
          <w:sz w:val="18"/>
          <w:szCs w:val="18"/>
        </w:rPr>
      </w:pPr>
      <w:r w:rsidRPr="00985363">
        <w:rPr>
          <w:rFonts w:ascii="Times New Roman" w:hAnsi="Times New Roman" w:cs="Times New Roman"/>
          <w:sz w:val="18"/>
          <w:szCs w:val="18"/>
        </w:rPr>
        <w:t xml:space="preserve">где </w:t>
      </w:r>
      <w:r w:rsidR="00067002" w:rsidRPr="00067002">
        <w:rPr>
          <w:rFonts w:ascii="Times New Roman" w:hAnsi="Times New Roman" w:cs="Times New Roman"/>
          <w:i/>
          <w:sz w:val="18"/>
          <w:szCs w:val="18"/>
        </w:rPr>
        <w:t>λ</w:t>
      </w:r>
      <w:r w:rsidR="00067002" w:rsidRPr="00067002">
        <w:rPr>
          <w:rFonts w:ascii="Times New Roman" w:hAnsi="Times New Roman" w:cs="Times New Roman"/>
          <w:sz w:val="18"/>
          <w:szCs w:val="18"/>
        </w:rPr>
        <w:t xml:space="preserve"> </w:t>
      </w:r>
      <w:r w:rsidRPr="00985363">
        <w:rPr>
          <w:rFonts w:ascii="Times New Roman" w:eastAsiaTheme="minorEastAsia" w:hAnsi="Times New Roman" w:cs="Times New Roman"/>
          <w:sz w:val="18"/>
          <w:szCs w:val="18"/>
        </w:rPr>
        <w:t>– истинное значение параметра</w:t>
      </w:r>
      <w:r w:rsidR="00067002" w:rsidRPr="00067002">
        <w:rPr>
          <w:rFonts w:ascii="Times New Roman" w:eastAsiaTheme="minorEastAsia" w:hAnsi="Times New Roman" w:cs="Times New Roman"/>
          <w:sz w:val="18"/>
          <w:szCs w:val="18"/>
        </w:rPr>
        <w:t xml:space="preserve"> </w:t>
      </w:r>
      <w:r w:rsidR="00067002" w:rsidRPr="00067002">
        <w:rPr>
          <w:rFonts w:ascii="Times New Roman" w:eastAsiaTheme="minorEastAsia" w:hAnsi="Times New Roman" w:cs="Times New Roman"/>
          <w:i/>
          <w:sz w:val="18"/>
          <w:szCs w:val="18"/>
          <w:lang w:val="en-US"/>
        </w:rPr>
        <w:t>λ</w:t>
      </w:r>
      <w:proofErr w:type="gramStart"/>
      <w:r w:rsidR="00067002" w:rsidRPr="00067002">
        <w:rPr>
          <w:rFonts w:ascii="Times New Roman" w:eastAsiaTheme="minorEastAsia" w:hAnsi="Times New Roman" w:cs="Times New Roman"/>
          <w:sz w:val="18"/>
          <w:szCs w:val="18"/>
        </w:rPr>
        <w:t xml:space="preserve"> </w:t>
      </w:r>
      <w:r w:rsidR="00AC3ED3" w:rsidRPr="00985363">
        <w:rPr>
          <w:rFonts w:ascii="Times New Roman" w:eastAsiaTheme="minorEastAsia" w:hAnsi="Times New Roman" w:cs="Times New Roman"/>
          <w:sz w:val="18"/>
          <w:szCs w:val="18"/>
        </w:rPr>
        <w:t>,</w:t>
      </w:r>
      <w:proofErr w:type="gramEnd"/>
      <w:r w:rsidR="00AC3ED3" w:rsidRPr="00985363">
        <w:rPr>
          <w:rFonts w:ascii="Times New Roman" w:eastAsiaTheme="minorEastAsia" w:hAnsi="Times New Roman" w:cs="Times New Roman"/>
          <w:sz w:val="18"/>
          <w:szCs w:val="18"/>
        </w:rPr>
        <w:t xml:space="preserve"> </w:t>
      </w:r>
      <w:r w:rsidR="00067002" w:rsidRPr="00067002">
        <w:rPr>
          <w:position w:val="-8"/>
        </w:rPr>
        <w:object w:dxaOrig="420" w:dyaOrig="320">
          <v:shape id="_x0000_i1051" type="#_x0000_t75" style="width:21.3pt;height:16.3pt" o:ole="">
            <v:imagedata r:id="rId59" o:title=""/>
          </v:shape>
          <o:OLEObject Type="Embed" ProgID="Equation.3" ShapeID="_x0000_i1051" DrawAspect="Content" ObjectID="_1618128804" r:id="rId60"/>
        </w:object>
      </w:r>
      <w:r w:rsidR="00067002" w:rsidRPr="00067002">
        <w:t xml:space="preserve"> </w:t>
      </w:r>
      <w:r w:rsidR="00AC3ED3" w:rsidRPr="00985363">
        <w:rPr>
          <w:rFonts w:ascii="Times New Roman" w:eastAsiaTheme="minorEastAsia" w:hAnsi="Times New Roman" w:cs="Times New Roman"/>
          <w:sz w:val="18"/>
          <w:szCs w:val="18"/>
        </w:rPr>
        <w:t>– дисперсия</w:t>
      </w:r>
      <w:r w:rsidR="000A1EE5" w:rsidRPr="00985363">
        <w:rPr>
          <w:rFonts w:ascii="Times New Roman" w:eastAsiaTheme="minorEastAsia" w:hAnsi="Times New Roman" w:cs="Times New Roman"/>
          <w:sz w:val="18"/>
          <w:szCs w:val="18"/>
        </w:rPr>
        <w:t xml:space="preserve"> точечной оценки интенсивности отказов</w:t>
      </w:r>
      <w:r w:rsidR="00AC3ED3" w:rsidRPr="00985363">
        <w:rPr>
          <w:rFonts w:ascii="Times New Roman" w:eastAsiaTheme="minorEastAsia" w:hAnsi="Times New Roman" w:cs="Times New Roman"/>
          <w:sz w:val="18"/>
          <w:szCs w:val="18"/>
        </w:rPr>
        <w:t>.</w:t>
      </w:r>
    </w:p>
    <w:p w:rsidR="00C47BDC" w:rsidRDefault="00230631" w:rsidP="00AC3ED3">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В</w:t>
      </w:r>
      <w:r w:rsidR="00C47BDC" w:rsidRPr="00985363">
        <w:rPr>
          <w:rFonts w:ascii="Times New Roman" w:hAnsi="Times New Roman" w:cs="Times New Roman"/>
          <w:sz w:val="18"/>
          <w:szCs w:val="18"/>
        </w:rPr>
        <w:t>ерхняя и нижняя граница интенсивности отказов определяется из следующих соотношений соответственно:</w:t>
      </w:r>
    </w:p>
    <w:p w:rsidR="00067002" w:rsidRDefault="007806DA" w:rsidP="00067002">
      <w:pPr>
        <w:spacing w:after="0" w:line="240" w:lineRule="auto"/>
        <w:jc w:val="center"/>
      </w:pPr>
      <w:r w:rsidRPr="007806DA">
        <w:rPr>
          <w:position w:val="-8"/>
        </w:rPr>
        <w:object w:dxaOrig="780" w:dyaOrig="320">
          <v:shape id="_x0000_i1052" type="#_x0000_t75" style="width:38.8pt;height:16.3pt" o:ole="">
            <v:imagedata r:id="rId61" o:title=""/>
          </v:shape>
          <o:OLEObject Type="Embed" ProgID="Equation.3" ShapeID="_x0000_i1052" DrawAspect="Content" ObjectID="_1618128805" r:id="rId62"/>
        </w:object>
      </w:r>
    </w:p>
    <w:p w:rsidR="007806DA" w:rsidRPr="00985363" w:rsidRDefault="007806DA" w:rsidP="007806DA">
      <w:pPr>
        <w:spacing w:after="0" w:line="240" w:lineRule="auto"/>
        <w:jc w:val="center"/>
        <w:rPr>
          <w:rFonts w:ascii="Times New Roman" w:hAnsi="Times New Roman" w:cs="Times New Roman"/>
          <w:sz w:val="18"/>
          <w:szCs w:val="18"/>
        </w:rPr>
      </w:pPr>
      <w:r w:rsidRPr="00366DA7">
        <w:rPr>
          <w:position w:val="-10"/>
        </w:rPr>
        <w:object w:dxaOrig="740" w:dyaOrig="340">
          <v:shape id="_x0000_i1053" type="#_x0000_t75" style="width:36.95pt;height:16.9pt" o:ole="">
            <v:imagedata r:id="rId63" o:title=""/>
          </v:shape>
          <o:OLEObject Type="Embed" ProgID="Equation.3" ShapeID="_x0000_i1053" DrawAspect="Content" ObjectID="_1618128806" r:id="rId64"/>
        </w:object>
      </w:r>
    </w:p>
    <w:p w:rsidR="00C47BDC" w:rsidRDefault="00C47BDC" w:rsidP="007806DA">
      <w:pPr>
        <w:spacing w:after="0" w:line="240" w:lineRule="auto"/>
        <w:ind w:firstLine="357"/>
        <w:jc w:val="both"/>
        <w:rPr>
          <w:rFonts w:ascii="Times New Roman" w:hAnsi="Times New Roman" w:cs="Times New Roman"/>
          <w:sz w:val="18"/>
          <w:szCs w:val="18"/>
        </w:rPr>
      </w:pPr>
      <w:r w:rsidRPr="00985363">
        <w:rPr>
          <w:rFonts w:ascii="Times New Roman" w:hAnsi="Times New Roman" w:cs="Times New Roman"/>
          <w:sz w:val="18"/>
          <w:szCs w:val="18"/>
        </w:rPr>
        <w:t>Для одностороннего интервала</w:t>
      </w:r>
      <w:r w:rsidR="00230631" w:rsidRPr="00985363">
        <w:rPr>
          <w:rFonts w:ascii="Times New Roman" w:hAnsi="Times New Roman" w:cs="Times New Roman"/>
          <w:sz w:val="18"/>
          <w:szCs w:val="18"/>
        </w:rPr>
        <w:t xml:space="preserve"> </w:t>
      </w:r>
      <w:r w:rsidRPr="00985363">
        <w:rPr>
          <w:rFonts w:ascii="Times New Roman" w:hAnsi="Times New Roman" w:cs="Times New Roman"/>
          <w:sz w:val="18"/>
          <w:szCs w:val="18"/>
        </w:rPr>
        <w:t>используются следующие соотношения:</w:t>
      </w:r>
    </w:p>
    <w:p w:rsidR="00C47BDC" w:rsidRDefault="00756FEC" w:rsidP="007806DA">
      <w:pPr>
        <w:spacing w:after="0" w:line="240" w:lineRule="auto"/>
        <w:jc w:val="center"/>
        <w:rPr>
          <w:rFonts w:ascii="Times New Roman" w:hAnsi="Times New Roman" w:cs="Times New Roman"/>
          <w:sz w:val="18"/>
          <w:szCs w:val="18"/>
        </w:rPr>
      </w:pPr>
      <w:r w:rsidRPr="007806DA">
        <w:rPr>
          <w:rFonts w:ascii="Times New Roman" w:hAnsi="Times New Roman" w:cs="Times New Roman"/>
          <w:position w:val="-26"/>
        </w:rPr>
        <w:object w:dxaOrig="2860" w:dyaOrig="580">
          <v:shape id="_x0000_i1054" type="#_x0000_t75" style="width:136.5pt;height:27.55pt" o:ole="">
            <v:imagedata r:id="rId65" o:title=""/>
          </v:shape>
          <o:OLEObject Type="Embed" ProgID="Equation.3" ShapeID="_x0000_i1054" DrawAspect="Content" ObjectID="_1618128807" r:id="rId66"/>
        </w:object>
      </w:r>
    </w:p>
    <w:p w:rsidR="00C47BDC" w:rsidRPr="007806DA" w:rsidRDefault="007806DA" w:rsidP="007806DA">
      <w:pPr>
        <w:spacing w:after="0" w:line="240" w:lineRule="auto"/>
        <w:jc w:val="center"/>
        <w:rPr>
          <w:rFonts w:ascii="Times New Roman" w:hAnsi="Times New Roman" w:cs="Times New Roman"/>
          <w:sz w:val="18"/>
          <w:szCs w:val="18"/>
          <w:lang w:val="en-US"/>
        </w:rPr>
      </w:pPr>
      <w:r w:rsidRPr="00CB2651">
        <w:rPr>
          <w:rFonts w:ascii="Times New Roman" w:hAnsi="Times New Roman" w:cs="Times New Roman"/>
          <w:position w:val="-12"/>
        </w:rPr>
        <w:object w:dxaOrig="920" w:dyaOrig="340">
          <v:shape id="_x0000_i1055" type="#_x0000_t75" style="width:45.7pt;height:16.9pt" o:ole="">
            <v:imagedata r:id="rId67" o:title=""/>
          </v:shape>
          <o:OLEObject Type="Embed" ProgID="Equation.3" ShapeID="_x0000_i1055" DrawAspect="Content" ObjectID="_1618128808" r:id="rId68"/>
        </w:object>
      </w:r>
    </w:p>
    <w:p w:rsidR="00C47BDC" w:rsidRPr="00985363" w:rsidRDefault="00C47BDC" w:rsidP="007806DA">
      <w:pPr>
        <w:spacing w:after="0" w:line="240" w:lineRule="auto"/>
        <w:jc w:val="both"/>
        <w:rPr>
          <w:rFonts w:ascii="Times New Roman" w:eastAsiaTheme="minorEastAsia" w:hAnsi="Times New Roman" w:cs="Times New Roman"/>
          <w:sz w:val="18"/>
          <w:szCs w:val="18"/>
        </w:rPr>
      </w:pPr>
      <w:r w:rsidRPr="00985363">
        <w:rPr>
          <w:rFonts w:ascii="Times New Roman" w:hAnsi="Times New Roman" w:cs="Times New Roman"/>
          <w:sz w:val="18"/>
          <w:szCs w:val="18"/>
        </w:rPr>
        <w:t>где</w:t>
      </w:r>
      <w:r w:rsidR="007806DA" w:rsidRPr="007806DA">
        <w:rPr>
          <w:rFonts w:ascii="Times New Roman" w:hAnsi="Times New Roman" w:cs="Times New Roman"/>
          <w:sz w:val="18"/>
          <w:szCs w:val="18"/>
        </w:rPr>
        <w:t xml:space="preserve"> </w:t>
      </w:r>
      <w:r w:rsidR="007806DA" w:rsidRPr="00CB2651">
        <w:rPr>
          <w:rFonts w:ascii="Times New Roman" w:hAnsi="Times New Roman" w:cs="Times New Roman"/>
          <w:position w:val="-12"/>
        </w:rPr>
        <w:object w:dxaOrig="240" w:dyaOrig="340">
          <v:shape id="_x0000_i1056" type="#_x0000_t75" style="width:11.9pt;height:16.9pt" o:ole="">
            <v:imagedata r:id="rId69" o:title=""/>
          </v:shape>
          <o:OLEObject Type="Embed" ProgID="Equation.3" ShapeID="_x0000_i1056" DrawAspect="Content" ObjectID="_1618128809" r:id="rId70"/>
        </w:object>
      </w:r>
      <w:r w:rsidRPr="00985363">
        <w:rPr>
          <w:rFonts w:ascii="Times New Roman" w:eastAsiaTheme="minorEastAsia" w:hAnsi="Times New Roman" w:cs="Times New Roman"/>
          <w:sz w:val="18"/>
          <w:szCs w:val="18"/>
        </w:rPr>
        <w:t xml:space="preserve">  –  квантиль нормального распределения, отвечающий доверительной вероятности </w:t>
      </w:r>
      <w:r w:rsidRPr="007806DA">
        <w:rPr>
          <w:rFonts w:ascii="Times New Roman" w:eastAsiaTheme="minorEastAsia" w:hAnsi="Times New Roman" w:cs="Times New Roman"/>
          <w:i/>
          <w:sz w:val="18"/>
          <w:szCs w:val="18"/>
        </w:rPr>
        <w:t>γ</w:t>
      </w:r>
      <w:r w:rsidRPr="00985363">
        <w:rPr>
          <w:rFonts w:ascii="Times New Roman" w:eastAsiaTheme="minorEastAsia" w:hAnsi="Times New Roman" w:cs="Times New Roman"/>
          <w:sz w:val="18"/>
          <w:szCs w:val="18"/>
        </w:rPr>
        <w:t>.</w:t>
      </w:r>
    </w:p>
    <w:p w:rsidR="00C47BDC" w:rsidRPr="00985363" w:rsidRDefault="00C47BDC" w:rsidP="00230631">
      <w:pPr>
        <w:pStyle w:val="a3"/>
        <w:ind w:firstLine="360"/>
        <w:jc w:val="both"/>
        <w:rPr>
          <w:rFonts w:ascii="Times New Roman" w:hAnsi="Times New Roman" w:cs="Times New Roman"/>
          <w:sz w:val="18"/>
          <w:szCs w:val="18"/>
        </w:rPr>
      </w:pPr>
      <w:r w:rsidRPr="00985363">
        <w:rPr>
          <w:rFonts w:ascii="Times New Roman" w:hAnsi="Times New Roman" w:cs="Times New Roman"/>
          <w:sz w:val="18"/>
          <w:szCs w:val="18"/>
        </w:rPr>
        <w:t xml:space="preserve">Выходными результатами являются следующие </w:t>
      </w:r>
      <w:r w:rsidR="0012045D" w:rsidRPr="00985363">
        <w:rPr>
          <w:rFonts w:ascii="Times New Roman" w:hAnsi="Times New Roman" w:cs="Times New Roman"/>
          <w:sz w:val="18"/>
          <w:szCs w:val="18"/>
        </w:rPr>
        <w:t>параметры</w:t>
      </w:r>
      <w:r w:rsidRPr="00985363">
        <w:rPr>
          <w:rFonts w:ascii="Times New Roman" w:hAnsi="Times New Roman" w:cs="Times New Roman"/>
          <w:sz w:val="18"/>
          <w:szCs w:val="18"/>
        </w:rPr>
        <w:t>:</w:t>
      </w:r>
    </w:p>
    <w:p w:rsidR="00C47BDC" w:rsidRPr="00985363" w:rsidRDefault="00C47BDC" w:rsidP="00AC3ED3">
      <w:pPr>
        <w:pStyle w:val="a3"/>
        <w:numPr>
          <w:ilvl w:val="0"/>
          <w:numId w:val="3"/>
        </w:numPr>
        <w:jc w:val="both"/>
        <w:rPr>
          <w:rFonts w:ascii="Times New Roman" w:hAnsi="Times New Roman" w:cs="Times New Roman"/>
          <w:sz w:val="18"/>
          <w:szCs w:val="18"/>
        </w:rPr>
      </w:pPr>
      <w:r w:rsidRPr="00985363">
        <w:rPr>
          <w:rFonts w:ascii="Times New Roman" w:hAnsi="Times New Roman" w:cs="Times New Roman"/>
          <w:sz w:val="18"/>
          <w:szCs w:val="18"/>
        </w:rPr>
        <w:t>Точечная оценка ВБР, которая определяется по формуле 1.1.</w:t>
      </w:r>
    </w:p>
    <w:p w:rsidR="00C47BDC" w:rsidRDefault="00C47BDC" w:rsidP="00AC3ED3">
      <w:pPr>
        <w:pStyle w:val="a3"/>
        <w:numPr>
          <w:ilvl w:val="0"/>
          <w:numId w:val="3"/>
        </w:numPr>
        <w:jc w:val="both"/>
        <w:rPr>
          <w:rFonts w:ascii="Times New Roman" w:hAnsi="Times New Roman" w:cs="Times New Roman"/>
          <w:sz w:val="18"/>
          <w:szCs w:val="18"/>
        </w:rPr>
      </w:pPr>
      <w:r w:rsidRPr="00985363">
        <w:rPr>
          <w:rFonts w:ascii="Times New Roman" w:hAnsi="Times New Roman" w:cs="Times New Roman"/>
          <w:sz w:val="18"/>
          <w:szCs w:val="18"/>
        </w:rPr>
        <w:t>Нижняя граница ВБР определяется следующим соотношением [</w:t>
      </w:r>
      <w:r w:rsidR="00831309" w:rsidRPr="00985363">
        <w:rPr>
          <w:rFonts w:ascii="Times New Roman" w:hAnsi="Times New Roman" w:cs="Times New Roman"/>
          <w:sz w:val="18"/>
          <w:szCs w:val="18"/>
        </w:rPr>
        <w:t>2</w:t>
      </w:r>
      <w:r w:rsidRPr="00985363">
        <w:rPr>
          <w:rFonts w:ascii="Times New Roman" w:hAnsi="Times New Roman" w:cs="Times New Roman"/>
          <w:sz w:val="18"/>
          <w:szCs w:val="18"/>
        </w:rPr>
        <w:t>]:</w:t>
      </w:r>
    </w:p>
    <w:p w:rsidR="00C47BDC" w:rsidRPr="007806DA" w:rsidRDefault="007806DA" w:rsidP="007806DA">
      <w:pPr>
        <w:pStyle w:val="a3"/>
        <w:jc w:val="center"/>
        <w:rPr>
          <w:rFonts w:ascii="Times New Roman" w:hAnsi="Times New Roman" w:cs="Times New Roman"/>
          <w:sz w:val="18"/>
          <w:szCs w:val="18"/>
        </w:rPr>
      </w:pPr>
      <w:r w:rsidRPr="007806DA">
        <w:rPr>
          <w:rFonts w:ascii="Times New Roman" w:hAnsi="Times New Roman" w:cs="Times New Roman"/>
          <w:position w:val="-8"/>
        </w:rPr>
        <w:object w:dxaOrig="720" w:dyaOrig="360">
          <v:shape id="_x0000_i1057" type="#_x0000_t75" style="width:36.3pt;height:18.15pt" o:ole="">
            <v:imagedata r:id="rId71" o:title=""/>
          </v:shape>
          <o:OLEObject Type="Embed" ProgID="Equation.3" ShapeID="_x0000_i1057" DrawAspect="Content" ObjectID="_1618128810" r:id="rId72"/>
        </w:object>
      </w:r>
    </w:p>
    <w:p w:rsidR="00C47BDC" w:rsidRPr="00985363" w:rsidRDefault="00C47BDC" w:rsidP="00AC3ED3">
      <w:pPr>
        <w:pStyle w:val="a3"/>
        <w:numPr>
          <w:ilvl w:val="0"/>
          <w:numId w:val="3"/>
        </w:numPr>
        <w:jc w:val="both"/>
        <w:rPr>
          <w:rFonts w:ascii="Times New Roman" w:hAnsi="Times New Roman" w:cs="Times New Roman"/>
          <w:sz w:val="18"/>
          <w:szCs w:val="18"/>
        </w:rPr>
      </w:pPr>
      <w:r w:rsidRPr="00985363">
        <w:rPr>
          <w:rFonts w:ascii="Times New Roman" w:hAnsi="Times New Roman" w:cs="Times New Roman"/>
          <w:sz w:val="18"/>
          <w:szCs w:val="18"/>
        </w:rPr>
        <w:t>Точечная оценка среднего времени активного существования (</w:t>
      </w:r>
      <w:r w:rsidRPr="00985363">
        <w:rPr>
          <w:rFonts w:ascii="Times New Roman" w:hAnsi="Times New Roman" w:cs="Times New Roman"/>
          <w:sz w:val="18"/>
          <w:szCs w:val="18"/>
          <w:lang w:val="en-US"/>
        </w:rPr>
        <w:t>CAC</w:t>
      </w:r>
      <w:r w:rsidRPr="00985363">
        <w:rPr>
          <w:rFonts w:ascii="Times New Roman" w:hAnsi="Times New Roman" w:cs="Times New Roman"/>
          <w:sz w:val="18"/>
          <w:szCs w:val="18"/>
        </w:rPr>
        <w:t>):</w:t>
      </w:r>
    </w:p>
    <w:p w:rsidR="007806DA" w:rsidRDefault="007806DA" w:rsidP="007806DA">
      <w:pPr>
        <w:pStyle w:val="a3"/>
        <w:jc w:val="center"/>
        <w:rPr>
          <w:rFonts w:ascii="Times New Roman" w:eastAsiaTheme="minorEastAsia" w:hAnsi="Times New Roman" w:cs="Times New Roman"/>
          <w:sz w:val="18"/>
          <w:szCs w:val="18"/>
        </w:rPr>
      </w:pPr>
      <w:r w:rsidRPr="007806DA">
        <w:rPr>
          <w:rFonts w:ascii="Times New Roman" w:hAnsi="Times New Roman" w:cs="Times New Roman"/>
          <w:position w:val="-22"/>
        </w:rPr>
        <w:object w:dxaOrig="3519" w:dyaOrig="520">
          <v:shape id="_x0000_i1058" type="#_x0000_t75" style="width:175.95pt;height:26.3pt" o:ole="">
            <v:imagedata r:id="rId73" o:title=""/>
          </v:shape>
          <o:OLEObject Type="Embed" ProgID="Equation.3" ShapeID="_x0000_i1058" DrawAspect="Content" ObjectID="_1618128811" r:id="rId74"/>
        </w:object>
      </w:r>
    </w:p>
    <w:p w:rsidR="00C47BDC" w:rsidRPr="00985363" w:rsidRDefault="00C47BDC" w:rsidP="00C47BDC">
      <w:pPr>
        <w:pStyle w:val="a3"/>
        <w:numPr>
          <w:ilvl w:val="0"/>
          <w:numId w:val="3"/>
        </w:numPr>
        <w:jc w:val="both"/>
        <w:rPr>
          <w:rFonts w:ascii="Times New Roman" w:hAnsi="Times New Roman" w:cs="Times New Roman"/>
          <w:sz w:val="18"/>
          <w:szCs w:val="18"/>
        </w:rPr>
      </w:pPr>
      <w:r w:rsidRPr="00985363">
        <w:rPr>
          <w:rFonts w:ascii="Times New Roman" w:hAnsi="Times New Roman" w:cs="Times New Roman"/>
          <w:sz w:val="18"/>
          <w:szCs w:val="18"/>
        </w:rPr>
        <w:t xml:space="preserve">Нижняя граница </w:t>
      </w:r>
      <w:r w:rsidR="00831309" w:rsidRPr="00985363">
        <w:rPr>
          <w:rFonts w:ascii="Times New Roman" w:hAnsi="Times New Roman" w:cs="Times New Roman"/>
          <w:sz w:val="18"/>
          <w:szCs w:val="18"/>
        </w:rPr>
        <w:t>САС</w:t>
      </w:r>
      <w:r w:rsidRPr="00985363">
        <w:rPr>
          <w:rFonts w:ascii="Times New Roman" w:hAnsi="Times New Roman" w:cs="Times New Roman"/>
          <w:sz w:val="18"/>
          <w:szCs w:val="18"/>
        </w:rPr>
        <w:t>:</w:t>
      </w:r>
    </w:p>
    <w:p w:rsidR="007806DA" w:rsidRDefault="001452C2" w:rsidP="007806DA">
      <w:pPr>
        <w:pStyle w:val="a3"/>
        <w:jc w:val="center"/>
        <w:rPr>
          <w:rFonts w:ascii="Times New Roman" w:eastAsiaTheme="minorEastAsia" w:hAnsi="Times New Roman" w:cs="Times New Roman"/>
          <w:sz w:val="18"/>
          <w:szCs w:val="18"/>
        </w:rPr>
      </w:pPr>
      <w:r w:rsidRPr="007806DA">
        <w:rPr>
          <w:rFonts w:ascii="Times New Roman" w:hAnsi="Times New Roman" w:cs="Times New Roman"/>
          <w:position w:val="-22"/>
        </w:rPr>
        <w:object w:dxaOrig="3620" w:dyaOrig="520">
          <v:shape id="_x0000_i1059" type="#_x0000_t75" style="width:180.95pt;height:26.3pt" o:ole="">
            <v:imagedata r:id="rId75" o:title=""/>
          </v:shape>
          <o:OLEObject Type="Embed" ProgID="Equation.3" ShapeID="_x0000_i1059" DrawAspect="Content" ObjectID="_1618128812" r:id="rId76"/>
        </w:object>
      </w:r>
    </w:p>
    <w:p w:rsidR="00C47BDC" w:rsidRPr="00985363" w:rsidRDefault="00C47BDC" w:rsidP="00C47BDC">
      <w:pPr>
        <w:pStyle w:val="a3"/>
        <w:numPr>
          <w:ilvl w:val="0"/>
          <w:numId w:val="3"/>
        </w:numPr>
        <w:jc w:val="both"/>
        <w:rPr>
          <w:rFonts w:ascii="Times New Roman" w:hAnsi="Times New Roman" w:cs="Times New Roman"/>
          <w:sz w:val="18"/>
          <w:szCs w:val="18"/>
        </w:rPr>
      </w:pPr>
      <w:r w:rsidRPr="00985363">
        <w:rPr>
          <w:rFonts w:ascii="Times New Roman" w:hAnsi="Times New Roman" w:cs="Times New Roman"/>
          <w:sz w:val="18"/>
          <w:szCs w:val="18"/>
        </w:rPr>
        <w:t xml:space="preserve">Верхняя граница </w:t>
      </w:r>
      <w:r w:rsidR="00831309" w:rsidRPr="00985363">
        <w:rPr>
          <w:rFonts w:ascii="Times New Roman" w:hAnsi="Times New Roman" w:cs="Times New Roman"/>
          <w:sz w:val="18"/>
          <w:szCs w:val="18"/>
        </w:rPr>
        <w:t>САС</w:t>
      </w:r>
      <w:r w:rsidRPr="00985363">
        <w:rPr>
          <w:rFonts w:ascii="Times New Roman" w:hAnsi="Times New Roman" w:cs="Times New Roman"/>
          <w:sz w:val="18"/>
          <w:szCs w:val="18"/>
        </w:rPr>
        <w:t>:</w:t>
      </w:r>
    </w:p>
    <w:p w:rsidR="001452C2" w:rsidRPr="001452C2" w:rsidRDefault="00E2491D" w:rsidP="00831309">
      <w:pPr>
        <w:pStyle w:val="a3"/>
        <w:jc w:val="center"/>
        <w:rPr>
          <w:rFonts w:ascii="Times New Roman" w:eastAsiaTheme="minorEastAsia" w:hAnsi="Times New Roman" w:cs="Times New Roman"/>
          <w:sz w:val="18"/>
          <w:szCs w:val="18"/>
          <w:lang w:val="en-US"/>
        </w:rPr>
      </w:pPr>
      <w:r w:rsidRPr="001452C2">
        <w:rPr>
          <w:rFonts w:ascii="Times New Roman" w:hAnsi="Times New Roman" w:cs="Times New Roman"/>
          <w:position w:val="-24"/>
        </w:rPr>
        <w:object w:dxaOrig="3519" w:dyaOrig="540">
          <v:shape id="_x0000_i1060" type="#_x0000_t75" style="width:175.95pt;height:26.9pt" o:ole="">
            <v:imagedata r:id="rId77" o:title=""/>
          </v:shape>
          <o:OLEObject Type="Embed" ProgID="Equation.3" ShapeID="_x0000_i1060" DrawAspect="Content" ObjectID="_1618128813" r:id="rId78"/>
        </w:object>
      </w:r>
      <w:r w:rsidR="001452C2">
        <w:rPr>
          <w:rFonts w:ascii="Times New Roman" w:hAnsi="Times New Roman" w:cs="Times New Roman"/>
          <w:lang w:val="en-US"/>
        </w:rPr>
        <w:t>,</w:t>
      </w:r>
    </w:p>
    <w:p w:rsidR="00AC3ED3" w:rsidRPr="00985363" w:rsidRDefault="00AC3ED3" w:rsidP="00AC3ED3">
      <w:pPr>
        <w:pStyle w:val="a3"/>
        <w:jc w:val="both"/>
        <w:rPr>
          <w:rFonts w:ascii="Times New Roman" w:eastAsiaTheme="minorEastAsia" w:hAnsi="Times New Roman" w:cs="Times New Roman"/>
          <w:sz w:val="18"/>
          <w:szCs w:val="18"/>
        </w:rPr>
      </w:pPr>
      <w:r w:rsidRPr="00985363">
        <w:rPr>
          <w:rFonts w:ascii="Times New Roman" w:hAnsi="Times New Roman" w:cs="Times New Roman"/>
          <w:sz w:val="18"/>
          <w:szCs w:val="18"/>
        </w:rPr>
        <w:t xml:space="preserve">где </w:t>
      </w:r>
      <w:proofErr w:type="spellStart"/>
      <w:r w:rsidRPr="00985363">
        <w:rPr>
          <w:rFonts w:ascii="Times New Roman" w:hAnsi="Times New Roman" w:cs="Times New Roman"/>
          <w:sz w:val="18"/>
          <w:szCs w:val="18"/>
        </w:rPr>
        <w:t>t</w:t>
      </w:r>
      <w:r w:rsidRPr="00985363">
        <w:rPr>
          <w:rFonts w:ascii="Times New Roman" w:hAnsi="Times New Roman" w:cs="Times New Roman"/>
          <w:sz w:val="18"/>
          <w:szCs w:val="18"/>
          <w:vertAlign w:val="subscript"/>
        </w:rPr>
        <w:t>max</w:t>
      </w:r>
      <w:proofErr w:type="spellEnd"/>
      <w:r w:rsidRPr="00985363">
        <w:rPr>
          <w:rFonts w:ascii="Times New Roman" w:hAnsi="Times New Roman" w:cs="Times New Roman"/>
          <w:sz w:val="18"/>
          <w:szCs w:val="18"/>
        </w:rPr>
        <w:t xml:space="preserve"> – максимально возможное время работы КА.</w:t>
      </w:r>
    </w:p>
    <w:p w:rsidR="00831309" w:rsidRPr="00985363" w:rsidRDefault="00831309" w:rsidP="00831309">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lastRenderedPageBreak/>
        <w:t xml:space="preserve">Параметры 3-5 получены с учетом того, что время безотказной работы КА не может превышать некоторое значение – </w:t>
      </w:r>
      <w:proofErr w:type="spellStart"/>
      <w:r w:rsidRPr="00985363">
        <w:rPr>
          <w:rFonts w:ascii="Times New Roman" w:hAnsi="Times New Roman" w:cs="Times New Roman"/>
          <w:sz w:val="18"/>
          <w:szCs w:val="18"/>
        </w:rPr>
        <w:t>t</w:t>
      </w:r>
      <w:r w:rsidRPr="00985363">
        <w:rPr>
          <w:rFonts w:ascii="Times New Roman" w:hAnsi="Times New Roman" w:cs="Times New Roman"/>
          <w:sz w:val="18"/>
          <w:szCs w:val="18"/>
          <w:vertAlign w:val="subscript"/>
        </w:rPr>
        <w:t>max</w:t>
      </w:r>
      <w:proofErr w:type="spellEnd"/>
      <w:r w:rsidRPr="00985363">
        <w:rPr>
          <w:rFonts w:ascii="Times New Roman" w:hAnsi="Times New Roman" w:cs="Times New Roman"/>
          <w:sz w:val="18"/>
          <w:szCs w:val="18"/>
        </w:rPr>
        <w:t>. Данное обстоятельство связано с наличием расходных материалов.</w:t>
      </w:r>
    </w:p>
    <w:p w:rsidR="00831309" w:rsidRPr="00985363" w:rsidRDefault="00831309" w:rsidP="00831309">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В этой ситуации математическое ожидание этого времени определятся с помощью следующего соотношения:</w:t>
      </w:r>
    </w:p>
    <w:p w:rsidR="001452C2" w:rsidRDefault="001452C2" w:rsidP="001452C2">
      <w:pPr>
        <w:pStyle w:val="a3"/>
        <w:spacing w:after="240"/>
        <w:jc w:val="center"/>
        <w:rPr>
          <w:rFonts w:ascii="Times New Roman" w:eastAsiaTheme="minorEastAsia" w:hAnsi="Times New Roman" w:cs="Times New Roman"/>
          <w:sz w:val="18"/>
          <w:szCs w:val="18"/>
        </w:rPr>
      </w:pPr>
      <w:r w:rsidRPr="001452C2">
        <w:rPr>
          <w:rFonts w:ascii="Times New Roman" w:hAnsi="Times New Roman" w:cs="Times New Roman"/>
          <w:position w:val="-10"/>
        </w:rPr>
        <w:object w:dxaOrig="2860" w:dyaOrig="320">
          <v:shape id="_x0000_i1101" type="#_x0000_t75" style="width:142.75pt;height:16.3pt" o:ole="">
            <v:imagedata r:id="rId79" o:title=""/>
          </v:shape>
          <o:OLEObject Type="Embed" ProgID="Equation.3" ShapeID="_x0000_i1101" DrawAspect="Content" ObjectID="_1618128814" r:id="rId80"/>
        </w:object>
      </w:r>
    </w:p>
    <w:p w:rsidR="00C47BDC" w:rsidRPr="00985363" w:rsidRDefault="00C47BDC" w:rsidP="00D45E58">
      <w:pPr>
        <w:pStyle w:val="a3"/>
        <w:spacing w:after="240"/>
        <w:jc w:val="center"/>
        <w:rPr>
          <w:rFonts w:ascii="Times New Roman" w:hAnsi="Times New Roman" w:cs="Times New Roman"/>
          <w:b/>
          <w:sz w:val="18"/>
          <w:szCs w:val="18"/>
        </w:rPr>
      </w:pPr>
      <w:r w:rsidRPr="00985363">
        <w:rPr>
          <w:rFonts w:ascii="Times New Roman" w:hAnsi="Times New Roman" w:cs="Times New Roman"/>
          <w:b/>
          <w:sz w:val="18"/>
          <w:szCs w:val="18"/>
        </w:rPr>
        <w:t>2</w:t>
      </w:r>
      <w:r w:rsidR="00E62DCE" w:rsidRPr="00985363">
        <w:rPr>
          <w:rFonts w:ascii="Times New Roman" w:hAnsi="Times New Roman" w:cs="Times New Roman"/>
          <w:b/>
          <w:sz w:val="18"/>
          <w:szCs w:val="18"/>
        </w:rPr>
        <w:t>.</w:t>
      </w:r>
      <w:r w:rsidRPr="00985363">
        <w:rPr>
          <w:rFonts w:ascii="Times New Roman" w:hAnsi="Times New Roman" w:cs="Times New Roman"/>
          <w:b/>
          <w:sz w:val="18"/>
          <w:szCs w:val="18"/>
        </w:rPr>
        <w:t xml:space="preserve"> Метод, базирующийся на модели «отказ-успех»</w:t>
      </w:r>
    </w:p>
    <w:p w:rsidR="00985363" w:rsidRPr="00985363" w:rsidRDefault="00831309" w:rsidP="00985363">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Применяемый подход отличается от классического использованием информации об аппаратах, которые продолжают свое функционирование. Для определения времени безотказной работы этих аппаратов осуществляется моделирование оставшегося времени работы, которое базируется на задании закона распределения данного времени.  Многократная имитация времени безотказной работы позволяет в рамках использования </w:t>
      </w:r>
      <w:r w:rsidRPr="00985363">
        <w:rPr>
          <w:rFonts w:ascii="Times New Roman" w:hAnsi="Times New Roman" w:cs="Times New Roman"/>
          <w:i/>
          <w:sz w:val="18"/>
          <w:szCs w:val="18"/>
        </w:rPr>
        <w:t>метода статистических испытаний</w:t>
      </w:r>
      <w:r w:rsidRPr="00985363">
        <w:rPr>
          <w:rFonts w:ascii="Times New Roman" w:hAnsi="Times New Roman" w:cs="Times New Roman"/>
          <w:sz w:val="18"/>
          <w:szCs w:val="18"/>
        </w:rPr>
        <w:t xml:space="preserve"> найти оценки искомых характеристик надежности.</w:t>
      </w:r>
    </w:p>
    <w:p w:rsidR="00C47BDC" w:rsidRPr="00985363" w:rsidRDefault="00C47BDC" w:rsidP="00756FEC">
      <w:pPr>
        <w:pStyle w:val="a3"/>
        <w:ind w:firstLine="357"/>
        <w:jc w:val="both"/>
        <w:rPr>
          <w:rFonts w:ascii="Times New Roman" w:hAnsi="Times New Roman" w:cs="Times New Roman"/>
          <w:sz w:val="18"/>
          <w:szCs w:val="18"/>
          <w:u w:val="single"/>
        </w:rPr>
      </w:pPr>
      <w:r w:rsidRPr="00985363">
        <w:rPr>
          <w:rFonts w:ascii="Times New Roman" w:hAnsi="Times New Roman" w:cs="Times New Roman"/>
          <w:sz w:val="18"/>
          <w:szCs w:val="18"/>
          <w:u w:val="single"/>
        </w:rPr>
        <w:t>Используемые законы распределения:</w:t>
      </w:r>
    </w:p>
    <w:p w:rsidR="00C47BDC" w:rsidRPr="00985363" w:rsidRDefault="00C47BDC" w:rsidP="00756FEC">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 закон равномерной плотности;</w:t>
      </w:r>
    </w:p>
    <w:p w:rsidR="00C47BDC" w:rsidRPr="00985363" w:rsidRDefault="00C47BDC" w:rsidP="00756FEC">
      <w:pPr>
        <w:pStyle w:val="a3"/>
        <w:spacing w:after="240"/>
        <w:ind w:firstLine="357"/>
        <w:jc w:val="both"/>
        <w:rPr>
          <w:rFonts w:ascii="Times New Roman" w:hAnsi="Times New Roman" w:cs="Times New Roman"/>
          <w:sz w:val="18"/>
          <w:szCs w:val="18"/>
        </w:rPr>
      </w:pPr>
      <w:r w:rsidRPr="00985363">
        <w:rPr>
          <w:rFonts w:ascii="Times New Roman" w:hAnsi="Times New Roman" w:cs="Times New Roman"/>
          <w:sz w:val="18"/>
          <w:szCs w:val="18"/>
        </w:rPr>
        <w:t>- экспоненциальный закон.</w:t>
      </w:r>
    </w:p>
    <w:p w:rsidR="00985363" w:rsidRPr="00985363" w:rsidRDefault="00C47BDC" w:rsidP="00E26B94">
      <w:pPr>
        <w:spacing w:after="0" w:line="240" w:lineRule="auto"/>
        <w:jc w:val="center"/>
        <w:rPr>
          <w:rFonts w:ascii="Times New Roman" w:hAnsi="Times New Roman" w:cs="Times New Roman"/>
          <w:b/>
          <w:i/>
          <w:sz w:val="18"/>
          <w:szCs w:val="18"/>
        </w:rPr>
      </w:pPr>
      <w:r w:rsidRPr="00985363">
        <w:rPr>
          <w:rFonts w:ascii="Times New Roman" w:hAnsi="Times New Roman" w:cs="Times New Roman"/>
          <w:b/>
          <w:i/>
          <w:sz w:val="18"/>
          <w:szCs w:val="18"/>
        </w:rPr>
        <w:t>2.1</w:t>
      </w:r>
      <w:r w:rsidR="00E62DCE" w:rsidRPr="00985363">
        <w:rPr>
          <w:rFonts w:ascii="Times New Roman" w:hAnsi="Times New Roman" w:cs="Times New Roman"/>
          <w:b/>
          <w:i/>
          <w:sz w:val="18"/>
          <w:szCs w:val="18"/>
        </w:rPr>
        <w:t>.</w:t>
      </w:r>
      <w:r w:rsidRPr="00985363">
        <w:rPr>
          <w:rFonts w:ascii="Times New Roman" w:hAnsi="Times New Roman" w:cs="Times New Roman"/>
          <w:b/>
          <w:i/>
          <w:sz w:val="18"/>
          <w:szCs w:val="18"/>
        </w:rPr>
        <w:t xml:space="preserve"> Закон равномерной плотности</w:t>
      </w:r>
    </w:p>
    <w:p w:rsidR="00C47BDC" w:rsidRDefault="00C47BDC" w:rsidP="00E62DCE">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Время работы генерируется следующим образом:</w:t>
      </w:r>
    </w:p>
    <w:p w:rsidR="00E2491D" w:rsidRPr="00985363" w:rsidRDefault="00E2491D" w:rsidP="00E2491D">
      <w:pPr>
        <w:pStyle w:val="a3"/>
        <w:jc w:val="center"/>
        <w:rPr>
          <w:rFonts w:ascii="Times New Roman" w:hAnsi="Times New Roman" w:cs="Times New Roman"/>
          <w:sz w:val="18"/>
          <w:szCs w:val="18"/>
        </w:rPr>
      </w:pPr>
      <w:r w:rsidRPr="00E2491D">
        <w:rPr>
          <w:rFonts w:ascii="Times New Roman" w:hAnsi="Times New Roman" w:cs="Times New Roman"/>
          <w:position w:val="-10"/>
        </w:rPr>
        <w:object w:dxaOrig="1660" w:dyaOrig="300">
          <v:shape id="_x0000_i1062" type="#_x0000_t75" style="width:83.25pt;height:15.05pt" o:ole="">
            <v:imagedata r:id="rId81" o:title=""/>
          </v:shape>
          <o:OLEObject Type="Embed" ProgID="Equation.3" ShapeID="_x0000_i1062" DrawAspect="Content" ObjectID="_1618128815" r:id="rId82"/>
        </w:object>
      </w:r>
    </w:p>
    <w:p w:rsidR="00C47BDC" w:rsidRPr="00985363" w:rsidRDefault="00D45E58" w:rsidP="00E62DCE">
      <w:pPr>
        <w:spacing w:line="240" w:lineRule="auto"/>
        <w:jc w:val="both"/>
        <w:rPr>
          <w:rFonts w:ascii="Times New Roman" w:hAnsi="Times New Roman" w:cs="Times New Roman"/>
          <w:sz w:val="18"/>
          <w:szCs w:val="18"/>
        </w:rPr>
      </w:pPr>
      <w:r w:rsidRPr="00985363">
        <w:rPr>
          <w:rFonts w:ascii="Times New Roman" w:hAnsi="Times New Roman" w:cs="Times New Roman"/>
          <w:sz w:val="18"/>
          <w:szCs w:val="18"/>
        </w:rPr>
        <w:t xml:space="preserve">где </w:t>
      </w:r>
      <w:r w:rsidRPr="00985363">
        <w:rPr>
          <w:rFonts w:ascii="Times New Roman" w:hAnsi="Times New Roman" w:cs="Times New Roman"/>
          <w:i/>
          <w:sz w:val="18"/>
          <w:szCs w:val="18"/>
        </w:rPr>
        <w:t xml:space="preserve">k </w:t>
      </w:r>
      <w:r w:rsidR="0058334F" w:rsidRPr="00985363">
        <w:rPr>
          <w:rFonts w:ascii="Times New Roman" w:hAnsi="Times New Roman" w:cs="Times New Roman"/>
          <w:sz w:val="18"/>
          <w:szCs w:val="18"/>
        </w:rPr>
        <w:t>– номер выборки</w:t>
      </w:r>
      <w:r w:rsidRPr="00985363">
        <w:rPr>
          <w:rFonts w:ascii="Times New Roman" w:hAnsi="Times New Roman" w:cs="Times New Roman"/>
          <w:sz w:val="18"/>
          <w:szCs w:val="18"/>
        </w:rPr>
        <w:t xml:space="preserve"> </w:t>
      </w:r>
      <w:r w:rsidR="0058334F" w:rsidRPr="00985363">
        <w:rPr>
          <w:rFonts w:ascii="Times New Roman" w:hAnsi="Times New Roman" w:cs="Times New Roman"/>
          <w:sz w:val="18"/>
          <w:szCs w:val="18"/>
        </w:rPr>
        <w:t>(</w:t>
      </w:r>
      <w:r w:rsidRPr="00985363">
        <w:rPr>
          <w:rFonts w:ascii="Times New Roman" w:hAnsi="Times New Roman" w:cs="Times New Roman"/>
          <w:i/>
          <w:sz w:val="18"/>
          <w:szCs w:val="18"/>
        </w:rPr>
        <w:t>k</w:t>
      </w:r>
      <w:r w:rsidRPr="00985363">
        <w:rPr>
          <w:rFonts w:ascii="Times New Roman" w:hAnsi="Times New Roman" w:cs="Times New Roman"/>
          <w:sz w:val="18"/>
          <w:szCs w:val="18"/>
        </w:rPr>
        <w:t>=1,2,…</w:t>
      </w:r>
      <w:r w:rsidR="00C47BDC" w:rsidRPr="00985363">
        <w:rPr>
          <w:rFonts w:ascii="Times New Roman" w:hAnsi="Times New Roman" w:cs="Times New Roman"/>
          <w:i/>
          <w:sz w:val="18"/>
          <w:szCs w:val="18"/>
        </w:rPr>
        <w:t>N</w:t>
      </w:r>
      <w:r w:rsidR="0058334F" w:rsidRPr="00985363">
        <w:rPr>
          <w:rFonts w:ascii="Times New Roman" w:hAnsi="Times New Roman" w:cs="Times New Roman"/>
          <w:i/>
          <w:sz w:val="18"/>
          <w:szCs w:val="18"/>
        </w:rPr>
        <w:t>)</w:t>
      </w:r>
      <w:r w:rsidR="00C47BDC" w:rsidRPr="00985363">
        <w:rPr>
          <w:rFonts w:ascii="Times New Roman" w:hAnsi="Times New Roman" w:cs="Times New Roman"/>
          <w:sz w:val="18"/>
          <w:szCs w:val="18"/>
        </w:rPr>
        <w:t xml:space="preserve">; </w:t>
      </w:r>
      <w:r w:rsidR="00C47BDC" w:rsidRPr="00985363">
        <w:rPr>
          <w:rFonts w:ascii="Times New Roman" w:hAnsi="Times New Roman" w:cs="Times New Roman"/>
          <w:i/>
          <w:sz w:val="18"/>
          <w:szCs w:val="18"/>
        </w:rPr>
        <w:t>ξ</w:t>
      </w:r>
      <w:r w:rsidR="00C47BDC" w:rsidRPr="00985363">
        <w:rPr>
          <w:rFonts w:ascii="Times New Roman" w:hAnsi="Times New Roman" w:cs="Times New Roman"/>
          <w:sz w:val="18"/>
          <w:szCs w:val="18"/>
        </w:rPr>
        <w:t xml:space="preserve"> – </w:t>
      </w:r>
      <w:proofErr w:type="gramStart"/>
      <w:r w:rsidR="00C47BDC" w:rsidRPr="00985363">
        <w:rPr>
          <w:rFonts w:ascii="Times New Roman" w:hAnsi="Times New Roman" w:cs="Times New Roman"/>
          <w:sz w:val="18"/>
          <w:szCs w:val="18"/>
        </w:rPr>
        <w:t>СВ</w:t>
      </w:r>
      <w:proofErr w:type="gramEnd"/>
      <w:r w:rsidR="00C47BDC" w:rsidRPr="00985363">
        <w:rPr>
          <w:rFonts w:ascii="Times New Roman" w:hAnsi="Times New Roman" w:cs="Times New Roman"/>
          <w:sz w:val="18"/>
          <w:szCs w:val="18"/>
        </w:rPr>
        <w:t>, распределенная равномерно в интервале от нуля до единицы.</w:t>
      </w:r>
    </w:p>
    <w:p w:rsidR="00985363" w:rsidRPr="00985363" w:rsidRDefault="00C47BDC" w:rsidP="00E26B94">
      <w:pPr>
        <w:pStyle w:val="a3"/>
        <w:jc w:val="center"/>
        <w:rPr>
          <w:rFonts w:ascii="Times New Roman" w:hAnsi="Times New Roman" w:cs="Times New Roman"/>
          <w:b/>
          <w:i/>
          <w:sz w:val="18"/>
          <w:szCs w:val="18"/>
        </w:rPr>
      </w:pPr>
      <w:r w:rsidRPr="00985363">
        <w:rPr>
          <w:rFonts w:ascii="Times New Roman" w:hAnsi="Times New Roman" w:cs="Times New Roman"/>
          <w:b/>
          <w:i/>
          <w:sz w:val="18"/>
          <w:szCs w:val="18"/>
        </w:rPr>
        <w:t>2.2</w:t>
      </w:r>
      <w:r w:rsidR="00E62DCE" w:rsidRPr="00985363">
        <w:rPr>
          <w:rFonts w:ascii="Times New Roman" w:hAnsi="Times New Roman" w:cs="Times New Roman"/>
          <w:b/>
          <w:i/>
          <w:sz w:val="18"/>
          <w:szCs w:val="18"/>
        </w:rPr>
        <w:t>.</w:t>
      </w:r>
      <w:r w:rsidRPr="00985363">
        <w:rPr>
          <w:rFonts w:ascii="Times New Roman" w:hAnsi="Times New Roman" w:cs="Times New Roman"/>
          <w:b/>
          <w:i/>
          <w:sz w:val="18"/>
          <w:szCs w:val="18"/>
        </w:rPr>
        <w:t xml:space="preserve"> Экспоненциальный закон распределения</w:t>
      </w:r>
    </w:p>
    <w:p w:rsidR="00C47BDC" w:rsidRDefault="00C47BDC" w:rsidP="00E62DCE">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Время работы генерируется следующим образом:</w:t>
      </w:r>
    </w:p>
    <w:p w:rsidR="00E2491D" w:rsidRPr="00985363" w:rsidRDefault="00E2491D" w:rsidP="00E2491D">
      <w:pPr>
        <w:pStyle w:val="a3"/>
        <w:jc w:val="center"/>
        <w:rPr>
          <w:rFonts w:ascii="Times New Roman" w:hAnsi="Times New Roman" w:cs="Times New Roman"/>
          <w:sz w:val="18"/>
          <w:szCs w:val="18"/>
        </w:rPr>
      </w:pPr>
      <w:r w:rsidRPr="00E2491D">
        <w:rPr>
          <w:rFonts w:ascii="Times New Roman" w:hAnsi="Times New Roman" w:cs="Times New Roman"/>
          <w:position w:val="-26"/>
        </w:rPr>
        <w:object w:dxaOrig="1700" w:dyaOrig="560">
          <v:shape id="_x0000_i1063" type="#_x0000_t75" style="width:85.15pt;height:28.15pt" o:ole="">
            <v:imagedata r:id="rId83" o:title=""/>
          </v:shape>
          <o:OLEObject Type="Embed" ProgID="Equation.3" ShapeID="_x0000_i1063" DrawAspect="Content" ObjectID="_1618128816" r:id="rId84"/>
        </w:object>
      </w:r>
    </w:p>
    <w:p w:rsidR="00C47BDC" w:rsidRPr="00985363" w:rsidRDefault="00C47BDC" w:rsidP="00E62DCE">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При этом необходимо отбросить все времена, полученные меньше времени работы аппаратов, функционирующих по настоящее время. Также необходимо учитывать, что время безотказной работы аппарата не может быть больше максимально возможного времени.</w:t>
      </w:r>
    </w:p>
    <w:p w:rsidR="00C47BDC" w:rsidRDefault="00C47BDC" w:rsidP="00293012">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Величина</w:t>
      </w:r>
      <w:r w:rsidR="00E2491D" w:rsidRPr="00E2491D">
        <w:rPr>
          <w:rFonts w:ascii="Times New Roman" w:hAnsi="Times New Roman" w:cs="Times New Roman"/>
          <w:sz w:val="18"/>
          <w:szCs w:val="18"/>
        </w:rPr>
        <w:t xml:space="preserve"> </w:t>
      </w:r>
      <w:r w:rsidR="00E2491D" w:rsidRPr="00E2491D">
        <w:rPr>
          <w:rFonts w:ascii="Times New Roman" w:hAnsi="Times New Roman" w:cs="Times New Roman"/>
          <w:position w:val="-8"/>
        </w:rPr>
        <w:object w:dxaOrig="420" w:dyaOrig="260">
          <v:shape id="_x0000_i1064" type="#_x0000_t75" style="width:21.3pt;height:13.15pt" o:ole="">
            <v:imagedata r:id="rId85" o:title=""/>
          </v:shape>
          <o:OLEObject Type="Embed" ProgID="Equation.3" ShapeID="_x0000_i1064" DrawAspect="Content" ObjectID="_1618128817" r:id="rId86"/>
        </w:object>
      </w:r>
      <w:r w:rsidRPr="00985363">
        <w:rPr>
          <w:rFonts w:ascii="Times New Roman" w:hAnsi="Times New Roman" w:cs="Times New Roman"/>
          <w:sz w:val="18"/>
          <w:szCs w:val="18"/>
        </w:rPr>
        <w:t xml:space="preserve"> определяется формулой:</w:t>
      </w:r>
    </w:p>
    <w:p w:rsidR="00E2491D" w:rsidRPr="00985363" w:rsidRDefault="00D71903" w:rsidP="00E2491D">
      <w:pPr>
        <w:pStyle w:val="a3"/>
        <w:jc w:val="center"/>
        <w:rPr>
          <w:rFonts w:ascii="Times New Roman" w:hAnsi="Times New Roman" w:cs="Times New Roman"/>
          <w:sz w:val="18"/>
          <w:szCs w:val="18"/>
        </w:rPr>
      </w:pPr>
      <w:r w:rsidRPr="00E2491D">
        <w:rPr>
          <w:rFonts w:ascii="Times New Roman" w:hAnsi="Times New Roman" w:cs="Times New Roman"/>
          <w:position w:val="-12"/>
        </w:rPr>
        <w:object w:dxaOrig="1400" w:dyaOrig="360">
          <v:shape id="_x0000_i1065" type="#_x0000_t75" style="width:70.1pt;height:18.15pt" o:ole="">
            <v:imagedata r:id="rId87" o:title=""/>
          </v:shape>
          <o:OLEObject Type="Embed" ProgID="Equation.3" ShapeID="_x0000_i1065" DrawAspect="Content" ObjectID="_1618128818" r:id="rId88"/>
        </w:object>
      </w:r>
    </w:p>
    <w:p w:rsidR="00C47BDC" w:rsidRPr="00985363" w:rsidRDefault="00C47BDC" w:rsidP="00E62DCE">
      <w:pPr>
        <w:pStyle w:val="a3"/>
        <w:rPr>
          <w:rFonts w:ascii="Times New Roman" w:hAnsi="Times New Roman" w:cs="Times New Roman"/>
          <w:sz w:val="18"/>
          <w:szCs w:val="18"/>
        </w:rPr>
      </w:pPr>
      <w:r w:rsidRPr="00985363">
        <w:rPr>
          <w:rFonts w:ascii="Times New Roman" w:hAnsi="Times New Roman" w:cs="Times New Roman"/>
          <w:sz w:val="18"/>
          <w:szCs w:val="18"/>
        </w:rPr>
        <w:t>где</w:t>
      </w:r>
      <w:r w:rsidR="00D71903" w:rsidRPr="00D71903">
        <w:rPr>
          <w:rFonts w:ascii="Times New Roman" w:hAnsi="Times New Roman" w:cs="Times New Roman"/>
          <w:sz w:val="18"/>
          <w:szCs w:val="18"/>
        </w:rPr>
        <w:t xml:space="preserve"> </w:t>
      </w:r>
      <w:r w:rsidR="00D71903" w:rsidRPr="00E2491D">
        <w:rPr>
          <w:rFonts w:ascii="Times New Roman" w:hAnsi="Times New Roman" w:cs="Times New Roman"/>
          <w:position w:val="-10"/>
        </w:rPr>
        <w:object w:dxaOrig="260" w:dyaOrig="279">
          <v:shape id="_x0000_i1066" type="#_x0000_t75" style="width:13.15pt;height:13.75pt" o:ole="">
            <v:imagedata r:id="rId89" o:title=""/>
          </v:shape>
          <o:OLEObject Type="Embed" ProgID="Equation.3" ShapeID="_x0000_i1066" DrawAspect="Content" ObjectID="_1618128819" r:id="rId90"/>
        </w:object>
      </w:r>
      <w:r w:rsidR="00D71903" w:rsidRPr="00D71903">
        <w:rPr>
          <w:rFonts w:ascii="Times New Roman" w:hAnsi="Times New Roman" w:cs="Times New Roman"/>
          <w:i/>
          <w:sz w:val="18"/>
          <w:szCs w:val="18"/>
        </w:rPr>
        <w:t xml:space="preserve">  </w:t>
      </w:r>
      <w:r w:rsidRPr="00985363">
        <w:rPr>
          <w:rFonts w:ascii="Times New Roman" w:hAnsi="Times New Roman" w:cs="Times New Roman"/>
          <w:sz w:val="18"/>
          <w:szCs w:val="18"/>
        </w:rPr>
        <w:t xml:space="preserve">– </w:t>
      </w:r>
      <w:proofErr w:type="gramStart"/>
      <w:r w:rsidRPr="00985363">
        <w:rPr>
          <w:rFonts w:ascii="Times New Roman" w:hAnsi="Times New Roman" w:cs="Times New Roman"/>
          <w:sz w:val="18"/>
          <w:szCs w:val="18"/>
        </w:rPr>
        <w:t>СВ</w:t>
      </w:r>
      <w:proofErr w:type="gramEnd"/>
      <w:r w:rsidRPr="00985363">
        <w:rPr>
          <w:rFonts w:ascii="Times New Roman" w:hAnsi="Times New Roman" w:cs="Times New Roman"/>
          <w:sz w:val="18"/>
          <w:szCs w:val="18"/>
        </w:rPr>
        <w:t>, распределенная в соответствии с нормированным нормальным законом распределения.</w:t>
      </w:r>
    </w:p>
    <w:p w:rsidR="00C47BDC" w:rsidRPr="00985363" w:rsidRDefault="00C47BDC" w:rsidP="00B9517D">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Точечн</w:t>
      </w:r>
      <w:r w:rsidR="00831309" w:rsidRPr="00985363">
        <w:rPr>
          <w:rFonts w:ascii="Times New Roman" w:hAnsi="Times New Roman" w:cs="Times New Roman"/>
          <w:sz w:val="18"/>
          <w:szCs w:val="18"/>
        </w:rPr>
        <w:t>ые</w:t>
      </w:r>
      <w:r w:rsidRPr="00985363">
        <w:rPr>
          <w:rFonts w:ascii="Times New Roman" w:hAnsi="Times New Roman" w:cs="Times New Roman"/>
          <w:sz w:val="18"/>
          <w:szCs w:val="18"/>
        </w:rPr>
        <w:t xml:space="preserve"> оценк</w:t>
      </w:r>
      <w:r w:rsidR="00831309" w:rsidRPr="00985363">
        <w:rPr>
          <w:rFonts w:ascii="Times New Roman" w:hAnsi="Times New Roman" w:cs="Times New Roman"/>
          <w:sz w:val="18"/>
          <w:szCs w:val="18"/>
        </w:rPr>
        <w:t>и</w:t>
      </w:r>
      <w:r w:rsidRPr="00985363">
        <w:rPr>
          <w:rFonts w:ascii="Times New Roman" w:hAnsi="Times New Roman" w:cs="Times New Roman"/>
          <w:sz w:val="18"/>
          <w:szCs w:val="18"/>
        </w:rPr>
        <w:t xml:space="preserve"> ВБР и САС находятся по следующим формулам на каждом этапе имитации работы аппаратов</w:t>
      </w:r>
      <w:r w:rsidR="00D45E58" w:rsidRPr="00985363">
        <w:rPr>
          <w:rFonts w:ascii="Times New Roman" w:hAnsi="Times New Roman" w:cs="Times New Roman"/>
          <w:sz w:val="18"/>
          <w:szCs w:val="18"/>
        </w:rPr>
        <w:t xml:space="preserve"> [</w:t>
      </w:r>
      <w:r w:rsidR="00831309" w:rsidRPr="00985363">
        <w:rPr>
          <w:rFonts w:ascii="Times New Roman" w:hAnsi="Times New Roman" w:cs="Times New Roman"/>
          <w:sz w:val="18"/>
          <w:szCs w:val="18"/>
        </w:rPr>
        <w:t>3</w:t>
      </w:r>
      <w:r w:rsidR="00D45E58" w:rsidRPr="00985363">
        <w:rPr>
          <w:rFonts w:ascii="Times New Roman" w:hAnsi="Times New Roman" w:cs="Times New Roman"/>
          <w:sz w:val="18"/>
          <w:szCs w:val="18"/>
        </w:rPr>
        <w:t>]</w:t>
      </w:r>
      <w:r w:rsidRPr="00985363">
        <w:rPr>
          <w:rFonts w:ascii="Times New Roman" w:hAnsi="Times New Roman" w:cs="Times New Roman"/>
          <w:sz w:val="18"/>
          <w:szCs w:val="18"/>
        </w:rPr>
        <w:t>:</w:t>
      </w:r>
    </w:p>
    <w:p w:rsidR="007F2C7A" w:rsidRDefault="007F2C7A" w:rsidP="007F2C7A">
      <w:pPr>
        <w:pStyle w:val="a3"/>
        <w:jc w:val="center"/>
        <w:rPr>
          <w:rFonts w:ascii="Times New Roman" w:hAnsi="Times New Roman" w:cs="Times New Roman"/>
        </w:rPr>
      </w:pPr>
      <w:r w:rsidRPr="007F2C7A">
        <w:rPr>
          <w:rFonts w:ascii="Times New Roman" w:hAnsi="Times New Roman" w:cs="Times New Roman"/>
          <w:position w:val="-20"/>
        </w:rPr>
        <w:object w:dxaOrig="1120" w:dyaOrig="520">
          <v:shape id="_x0000_i1067" type="#_x0000_t75" style="width:55.7pt;height:26.3pt" o:ole="">
            <v:imagedata r:id="rId91" o:title=""/>
          </v:shape>
          <o:OLEObject Type="Embed" ProgID="Equation.3" ShapeID="_x0000_i1067" DrawAspect="Content" ObjectID="_1618128820" r:id="rId92"/>
        </w:object>
      </w:r>
    </w:p>
    <w:p w:rsidR="007F2C7A" w:rsidRPr="007F2C7A" w:rsidRDefault="007F2C7A" w:rsidP="007F2C7A">
      <w:pPr>
        <w:pStyle w:val="a3"/>
        <w:jc w:val="center"/>
        <w:rPr>
          <w:rFonts w:ascii="Times New Roman" w:eastAsiaTheme="minorEastAsia" w:hAnsi="Times New Roman" w:cs="Times New Roman"/>
          <w:sz w:val="18"/>
          <w:szCs w:val="18"/>
          <w:lang w:val="en-US"/>
        </w:rPr>
      </w:pPr>
      <w:r w:rsidRPr="007F2C7A">
        <w:rPr>
          <w:rFonts w:ascii="Times New Roman" w:hAnsi="Times New Roman" w:cs="Times New Roman"/>
          <w:position w:val="-20"/>
        </w:rPr>
        <w:object w:dxaOrig="1480" w:dyaOrig="520">
          <v:shape id="_x0000_i1068" type="#_x0000_t75" style="width:73.9pt;height:26.3pt" o:ole="">
            <v:imagedata r:id="rId93" o:title=""/>
          </v:shape>
          <o:OLEObject Type="Embed" ProgID="Equation.3" ShapeID="_x0000_i1068" DrawAspect="Content" ObjectID="_1618128821" r:id="rId94"/>
        </w:object>
      </w:r>
    </w:p>
    <w:p w:rsidR="00C47BDC" w:rsidRPr="00985363" w:rsidRDefault="00831309" w:rsidP="00E62DCE">
      <w:pPr>
        <w:pStyle w:val="a3"/>
        <w:jc w:val="both"/>
        <w:rPr>
          <w:rFonts w:ascii="Times New Roman" w:hAnsi="Times New Roman" w:cs="Times New Roman"/>
          <w:sz w:val="18"/>
          <w:szCs w:val="18"/>
        </w:rPr>
      </w:pPr>
      <w:r w:rsidRPr="00985363">
        <w:rPr>
          <w:rFonts w:ascii="Times New Roman" w:hAnsi="Times New Roman" w:cs="Times New Roman"/>
          <w:sz w:val="18"/>
          <w:szCs w:val="18"/>
        </w:rPr>
        <w:t xml:space="preserve">где </w:t>
      </w:r>
      <w:r w:rsidR="007F2C7A" w:rsidRPr="00366DA7">
        <w:rPr>
          <w:position w:val="-10"/>
        </w:rPr>
        <w:object w:dxaOrig="320" w:dyaOrig="300">
          <v:shape id="_x0000_i1069" type="#_x0000_t75" style="width:16.3pt;height:15.05pt" o:ole="">
            <v:imagedata r:id="rId95" o:title=""/>
          </v:shape>
          <o:OLEObject Type="Embed" ProgID="Equation.3" ShapeID="_x0000_i1069" DrawAspect="Content" ObjectID="_1618128822" r:id="rId96"/>
        </w:object>
      </w:r>
      <w:r w:rsidRPr="00985363">
        <w:rPr>
          <w:rFonts w:ascii="Times New Roman" w:hAnsi="Times New Roman" w:cs="Times New Roman"/>
          <w:sz w:val="18"/>
          <w:szCs w:val="18"/>
        </w:rPr>
        <w:t xml:space="preserve"> – количество отказов, зафиксированных на каждом этапе имита</w:t>
      </w:r>
      <w:r w:rsidR="00AC3ED3" w:rsidRPr="00985363">
        <w:rPr>
          <w:rFonts w:ascii="Times New Roman" w:hAnsi="Times New Roman" w:cs="Times New Roman"/>
          <w:sz w:val="18"/>
          <w:szCs w:val="18"/>
        </w:rPr>
        <w:t xml:space="preserve">ции, </w:t>
      </w:r>
      <w:r w:rsidR="00AC3ED3" w:rsidRPr="007F2C7A">
        <w:rPr>
          <w:rFonts w:ascii="Times New Roman" w:hAnsi="Times New Roman" w:cs="Times New Roman"/>
          <w:i/>
          <w:sz w:val="18"/>
          <w:szCs w:val="18"/>
        </w:rPr>
        <w:t>n</w:t>
      </w:r>
      <w:r w:rsidR="00AC3ED3" w:rsidRPr="00985363">
        <w:rPr>
          <w:rFonts w:ascii="Times New Roman" w:hAnsi="Times New Roman" w:cs="Times New Roman"/>
          <w:sz w:val="18"/>
          <w:szCs w:val="18"/>
        </w:rPr>
        <w:t xml:space="preserve"> – общее число аппаратов.</w:t>
      </w:r>
    </w:p>
    <w:p w:rsidR="00C47BDC" w:rsidRPr="00985363" w:rsidRDefault="00580D5B" w:rsidP="00FA1ECC">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Интервальные оценки определяются т</w:t>
      </w:r>
      <w:r w:rsidR="004949BE" w:rsidRPr="00985363">
        <w:rPr>
          <w:rFonts w:ascii="Times New Roman" w:hAnsi="Times New Roman" w:cs="Times New Roman"/>
          <w:sz w:val="18"/>
          <w:szCs w:val="18"/>
        </w:rPr>
        <w:t>акже</w:t>
      </w:r>
      <w:r w:rsidRPr="00985363">
        <w:rPr>
          <w:rFonts w:ascii="Times New Roman" w:hAnsi="Times New Roman" w:cs="Times New Roman"/>
          <w:sz w:val="18"/>
          <w:szCs w:val="18"/>
        </w:rPr>
        <w:t xml:space="preserve"> на каждом этапе имитации. При этом полагается, что точечная оценка ВБР распределена в соответствии с биномиальным законом распределения, а САС – в соответствии с законом распределения Стьюден</w:t>
      </w:r>
      <w:r w:rsidR="00D45E58" w:rsidRPr="00985363">
        <w:rPr>
          <w:rFonts w:ascii="Times New Roman" w:hAnsi="Times New Roman" w:cs="Times New Roman"/>
          <w:sz w:val="18"/>
          <w:szCs w:val="18"/>
        </w:rPr>
        <w:t>та</w:t>
      </w:r>
      <w:r w:rsidR="00C47BDC" w:rsidRPr="00985363">
        <w:rPr>
          <w:rFonts w:ascii="Times New Roman" w:hAnsi="Times New Roman" w:cs="Times New Roman"/>
          <w:sz w:val="18"/>
          <w:szCs w:val="18"/>
        </w:rPr>
        <w:t>:</w:t>
      </w:r>
    </w:p>
    <w:p w:rsidR="007F2C7A" w:rsidRDefault="007F2C7A" w:rsidP="00FA1ECC">
      <w:pPr>
        <w:pStyle w:val="a3"/>
        <w:jc w:val="center"/>
      </w:pPr>
      <w:r w:rsidRPr="007F2C7A">
        <w:rPr>
          <w:position w:val="-10"/>
        </w:rPr>
        <w:object w:dxaOrig="2200" w:dyaOrig="360">
          <v:shape id="_x0000_i1070" type="#_x0000_t75" style="width:110.2pt;height:18.15pt" o:ole="">
            <v:imagedata r:id="rId97" o:title=""/>
          </v:shape>
          <o:OLEObject Type="Embed" ProgID="Equation.3" ShapeID="_x0000_i1070" DrawAspect="Content" ObjectID="_1618128823" r:id="rId98"/>
        </w:object>
      </w:r>
    </w:p>
    <w:p w:rsidR="007F2C7A" w:rsidRDefault="00C87730" w:rsidP="00FA1ECC">
      <w:pPr>
        <w:pStyle w:val="a3"/>
        <w:jc w:val="center"/>
      </w:pPr>
      <w:r w:rsidRPr="007F2C7A">
        <w:rPr>
          <w:position w:val="-12"/>
        </w:rPr>
        <w:object w:dxaOrig="1280" w:dyaOrig="380">
          <v:shape id="_x0000_i1071" type="#_x0000_t75" style="width:63.85pt;height:18.8pt" o:ole="">
            <v:imagedata r:id="rId99" o:title=""/>
          </v:shape>
          <o:OLEObject Type="Embed" ProgID="Equation.3" ShapeID="_x0000_i1071" DrawAspect="Content" ObjectID="_1618128824" r:id="rId100"/>
        </w:object>
      </w:r>
    </w:p>
    <w:p w:rsidR="00C87730" w:rsidRDefault="00C87730" w:rsidP="00FA1ECC">
      <w:pPr>
        <w:pStyle w:val="a3"/>
        <w:jc w:val="center"/>
        <w:rPr>
          <w:rFonts w:ascii="Times New Roman" w:eastAsiaTheme="minorEastAsia" w:hAnsi="Times New Roman" w:cs="Times New Roman"/>
          <w:sz w:val="18"/>
          <w:szCs w:val="18"/>
        </w:rPr>
      </w:pPr>
      <w:r w:rsidRPr="007F2C7A">
        <w:rPr>
          <w:position w:val="-12"/>
        </w:rPr>
        <w:object w:dxaOrig="1280" w:dyaOrig="360">
          <v:shape id="_x0000_i1072" type="#_x0000_t75" style="width:63.85pt;height:18.15pt" o:ole="">
            <v:imagedata r:id="rId101" o:title=""/>
          </v:shape>
          <o:OLEObject Type="Embed" ProgID="Equation.3" ShapeID="_x0000_i1072" DrawAspect="Content" ObjectID="_1618128825" r:id="rId102"/>
        </w:object>
      </w:r>
    </w:p>
    <w:p w:rsidR="00AC3ED3" w:rsidRPr="00985363" w:rsidRDefault="00AC3ED3" w:rsidP="00FA1ECC">
      <w:pPr>
        <w:pStyle w:val="a3"/>
        <w:jc w:val="both"/>
        <w:rPr>
          <w:rFonts w:ascii="Times New Roman" w:hAnsi="Times New Roman" w:cs="Times New Roman"/>
          <w:sz w:val="18"/>
          <w:szCs w:val="18"/>
        </w:rPr>
      </w:pPr>
      <w:r w:rsidRPr="00985363">
        <w:rPr>
          <w:rFonts w:ascii="Times New Roman" w:eastAsiaTheme="minorEastAsia" w:hAnsi="Times New Roman" w:cs="Times New Roman"/>
          <w:sz w:val="18"/>
          <w:szCs w:val="18"/>
        </w:rPr>
        <w:t>где</w:t>
      </w:r>
      <w:r w:rsidR="00201338" w:rsidRPr="00985363">
        <w:rPr>
          <w:rFonts w:ascii="Times New Roman" w:eastAsiaTheme="minorEastAsia" w:hAnsi="Times New Roman" w:cs="Times New Roman"/>
          <w:sz w:val="18"/>
          <w:szCs w:val="18"/>
        </w:rPr>
        <w:t xml:space="preserve"> </w:t>
      </w:r>
      <w:r w:rsidR="00C87730" w:rsidRPr="00C87730">
        <w:rPr>
          <w:position w:val="-10"/>
        </w:rPr>
        <w:object w:dxaOrig="260" w:dyaOrig="300">
          <v:shape id="_x0000_i1073" type="#_x0000_t75" style="width:13.15pt;height:15.05pt" o:ole="">
            <v:imagedata r:id="rId103" o:title=""/>
          </v:shape>
          <o:OLEObject Type="Embed" ProgID="Equation.3" ShapeID="_x0000_i1073" DrawAspect="Content" ObjectID="_1618128826" r:id="rId104"/>
        </w:object>
      </w:r>
      <w:r w:rsidR="00201338" w:rsidRPr="00985363">
        <w:rPr>
          <w:rFonts w:ascii="Times New Roman" w:eastAsiaTheme="minorEastAsia" w:hAnsi="Times New Roman" w:cs="Times New Roman"/>
          <w:sz w:val="18"/>
          <w:szCs w:val="18"/>
        </w:rPr>
        <w:t xml:space="preserve"> </w:t>
      </w:r>
      <w:r w:rsidR="00201338" w:rsidRPr="00985363">
        <w:rPr>
          <w:rFonts w:ascii="Times New Roman" w:hAnsi="Times New Roman" w:cs="Times New Roman"/>
          <w:sz w:val="18"/>
          <w:szCs w:val="18"/>
        </w:rPr>
        <w:t xml:space="preserve">– число сочетаний из </w:t>
      </w:r>
      <w:r w:rsidR="00201338" w:rsidRPr="00985363">
        <w:rPr>
          <w:rFonts w:ascii="Times New Roman" w:hAnsi="Times New Roman" w:cs="Times New Roman"/>
          <w:i/>
          <w:sz w:val="18"/>
          <w:szCs w:val="18"/>
          <w:lang w:val="en-US"/>
        </w:rPr>
        <w:t>n</w:t>
      </w:r>
      <w:r w:rsidR="00201338" w:rsidRPr="00985363">
        <w:rPr>
          <w:rFonts w:ascii="Times New Roman" w:hAnsi="Times New Roman" w:cs="Times New Roman"/>
          <w:sz w:val="18"/>
          <w:szCs w:val="18"/>
        </w:rPr>
        <w:t xml:space="preserve"> по </w:t>
      </w:r>
      <w:proofErr w:type="spellStart"/>
      <w:r w:rsidR="00201338" w:rsidRPr="00985363">
        <w:rPr>
          <w:rFonts w:ascii="Times New Roman" w:hAnsi="Times New Roman" w:cs="Times New Roman"/>
          <w:i/>
          <w:sz w:val="18"/>
          <w:szCs w:val="18"/>
        </w:rPr>
        <w:t>i</w:t>
      </w:r>
      <w:proofErr w:type="spellEnd"/>
      <w:r w:rsidR="00201338" w:rsidRPr="00985363">
        <w:rPr>
          <w:rFonts w:ascii="Times New Roman" w:hAnsi="Times New Roman" w:cs="Times New Roman"/>
          <w:sz w:val="18"/>
          <w:szCs w:val="18"/>
        </w:rPr>
        <w:t>,</w:t>
      </w:r>
      <w:r w:rsidR="00C87730">
        <w:rPr>
          <w:rFonts w:ascii="Times New Roman" w:hAnsi="Times New Roman" w:cs="Times New Roman"/>
          <w:sz w:val="18"/>
          <w:szCs w:val="18"/>
        </w:rPr>
        <w:t xml:space="preserve"> </w:t>
      </w:r>
      <w:r w:rsidR="00C87730" w:rsidRPr="00C87730">
        <w:rPr>
          <w:rFonts w:ascii="Times New Roman" w:hAnsi="Times New Roman" w:cs="Times New Roman"/>
          <w:i/>
          <w:sz w:val="18"/>
          <w:szCs w:val="18"/>
        </w:rPr>
        <w:t>ε</w:t>
      </w:r>
      <w:r w:rsidR="00C87730" w:rsidRPr="00C87730">
        <w:rPr>
          <w:rFonts w:ascii="Times New Roman" w:hAnsi="Times New Roman" w:cs="Times New Roman"/>
          <w:i/>
          <w:sz w:val="18"/>
          <w:szCs w:val="18"/>
          <w:vertAlign w:val="subscript"/>
        </w:rPr>
        <w:t>γ</w:t>
      </w:r>
      <w:r w:rsidRPr="00985363">
        <w:rPr>
          <w:rFonts w:ascii="Times New Roman" w:eastAsiaTheme="minorEastAsia" w:hAnsi="Times New Roman" w:cs="Times New Roman"/>
          <w:sz w:val="18"/>
          <w:szCs w:val="18"/>
        </w:rPr>
        <w:t xml:space="preserve"> – границы доверительного интервала.</w:t>
      </w:r>
    </w:p>
    <w:p w:rsidR="00C47BDC" w:rsidRPr="00985363" w:rsidRDefault="00C47BDC" w:rsidP="00FA1ECC">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lastRenderedPageBreak/>
        <w:t xml:space="preserve">Для нахождения границ доверительного интервала </w:t>
      </w:r>
      <w:r w:rsidR="00580D5B" w:rsidRPr="00985363">
        <w:rPr>
          <w:rFonts w:ascii="Times New Roman" w:hAnsi="Times New Roman" w:cs="Times New Roman"/>
          <w:sz w:val="18"/>
          <w:szCs w:val="18"/>
        </w:rPr>
        <w:t>используется формула</w:t>
      </w:r>
      <w:r w:rsidR="00D45E58" w:rsidRPr="00985363">
        <w:rPr>
          <w:rFonts w:ascii="Times New Roman" w:hAnsi="Times New Roman" w:cs="Times New Roman"/>
          <w:sz w:val="18"/>
          <w:szCs w:val="18"/>
        </w:rPr>
        <w:t xml:space="preserve"> [2]</w:t>
      </w:r>
      <w:r w:rsidRPr="00985363">
        <w:rPr>
          <w:rFonts w:ascii="Times New Roman" w:hAnsi="Times New Roman" w:cs="Times New Roman"/>
          <w:sz w:val="18"/>
          <w:szCs w:val="18"/>
        </w:rPr>
        <w:t>:</w:t>
      </w:r>
    </w:p>
    <w:p w:rsidR="00C87730" w:rsidRDefault="00C87730" w:rsidP="00FA1ECC">
      <w:pPr>
        <w:pStyle w:val="a3"/>
        <w:jc w:val="center"/>
        <w:rPr>
          <w:rFonts w:ascii="Times New Roman" w:hAnsi="Times New Roman" w:cs="Times New Roman"/>
        </w:rPr>
      </w:pPr>
      <w:r w:rsidRPr="00C87730">
        <w:rPr>
          <w:rFonts w:ascii="Times New Roman" w:hAnsi="Times New Roman" w:cs="Times New Roman"/>
          <w:position w:val="-22"/>
        </w:rPr>
        <w:object w:dxaOrig="1280" w:dyaOrig="620">
          <v:shape id="_x0000_i1074" type="#_x0000_t75" style="width:63.85pt;height:31.3pt" o:ole="">
            <v:imagedata r:id="rId105" o:title=""/>
          </v:shape>
          <o:OLEObject Type="Embed" ProgID="Equation.3" ShapeID="_x0000_i1074" DrawAspect="Content" ObjectID="_1618128827" r:id="rId106"/>
        </w:object>
      </w:r>
    </w:p>
    <w:p w:rsidR="00C87730" w:rsidRDefault="00AD7598" w:rsidP="00FA1ECC">
      <w:pPr>
        <w:pStyle w:val="a3"/>
        <w:jc w:val="center"/>
        <w:rPr>
          <w:rFonts w:ascii="Times New Roman" w:eastAsiaTheme="minorEastAsia" w:hAnsi="Times New Roman" w:cs="Times New Roman"/>
          <w:sz w:val="18"/>
          <w:szCs w:val="18"/>
        </w:rPr>
      </w:pPr>
      <w:r w:rsidRPr="00C87730">
        <w:rPr>
          <w:rFonts w:ascii="Times New Roman" w:hAnsi="Times New Roman" w:cs="Times New Roman"/>
          <w:position w:val="-20"/>
        </w:rPr>
        <w:object w:dxaOrig="2760" w:dyaOrig="580">
          <v:shape id="_x0000_i1075" type="#_x0000_t75" style="width:137.75pt;height:28.8pt" o:ole="">
            <v:imagedata r:id="rId107" o:title=""/>
          </v:shape>
          <o:OLEObject Type="Embed" ProgID="Equation.3" ShapeID="_x0000_i1075" DrawAspect="Content" ObjectID="_1618128828" r:id="rId108"/>
        </w:object>
      </w:r>
    </w:p>
    <w:p w:rsidR="002B293D" w:rsidRPr="00985363" w:rsidRDefault="002B293D" w:rsidP="000A1EE5">
      <w:pPr>
        <w:pStyle w:val="a3"/>
        <w:rPr>
          <w:rFonts w:ascii="Times New Roman" w:hAnsi="Times New Roman" w:cs="Times New Roman"/>
          <w:sz w:val="18"/>
          <w:szCs w:val="18"/>
        </w:rPr>
      </w:pPr>
      <w:r w:rsidRPr="00985363">
        <w:rPr>
          <w:rFonts w:ascii="Times New Roman" w:hAnsi="Times New Roman" w:cs="Times New Roman"/>
          <w:sz w:val="18"/>
          <w:szCs w:val="18"/>
        </w:rPr>
        <w:t xml:space="preserve">где </w:t>
      </w:r>
      <w:r w:rsidR="00C87730" w:rsidRPr="00C87730">
        <w:rPr>
          <w:rFonts w:ascii="Times New Roman" w:hAnsi="Times New Roman" w:cs="Times New Roman"/>
          <w:position w:val="-12"/>
        </w:rPr>
        <w:object w:dxaOrig="360" w:dyaOrig="320">
          <v:shape id="_x0000_i1076" type="#_x0000_t75" style="width:18.15pt;height:16.3pt" o:ole="">
            <v:imagedata r:id="rId109" o:title=""/>
          </v:shape>
          <o:OLEObject Type="Embed" ProgID="Equation.3" ShapeID="_x0000_i1076" DrawAspect="Content" ObjectID="_1618128829" r:id="rId110"/>
        </w:object>
      </w:r>
      <w:r w:rsidRPr="00985363">
        <w:rPr>
          <w:rFonts w:ascii="Times New Roman" w:hAnsi="Times New Roman" w:cs="Times New Roman"/>
          <w:sz w:val="18"/>
          <w:szCs w:val="18"/>
        </w:rPr>
        <w:t xml:space="preserve"> – к</w:t>
      </w:r>
      <w:r w:rsidR="000A1EE5" w:rsidRPr="00985363">
        <w:rPr>
          <w:rFonts w:ascii="Times New Roman" w:hAnsi="Times New Roman" w:cs="Times New Roman"/>
          <w:sz w:val="18"/>
          <w:szCs w:val="18"/>
        </w:rPr>
        <w:t xml:space="preserve">вантиль распределения Стьюдента, </w:t>
      </w:r>
      <w:r w:rsidR="00756FEC" w:rsidRPr="00366DA7">
        <w:rPr>
          <w:position w:val="-10"/>
        </w:rPr>
        <w:object w:dxaOrig="360" w:dyaOrig="340">
          <v:shape id="_x0000_i1077" type="#_x0000_t75" style="width:15.65pt;height:14.4pt" o:ole="">
            <v:imagedata r:id="rId111" o:title=""/>
          </v:shape>
          <o:OLEObject Type="Embed" ProgID="Equation.3" ShapeID="_x0000_i1077" DrawAspect="Content" ObjectID="_1618128830" r:id="rId112"/>
        </w:object>
      </w:r>
      <w:r w:rsidR="000A1EE5" w:rsidRPr="00985363">
        <w:rPr>
          <w:rFonts w:ascii="Times New Roman" w:eastAsiaTheme="minorEastAsia" w:hAnsi="Times New Roman" w:cs="Times New Roman"/>
          <w:sz w:val="18"/>
          <w:szCs w:val="18"/>
        </w:rPr>
        <w:t xml:space="preserve"> – дисперсия времени безотказной работы.</w:t>
      </w:r>
    </w:p>
    <w:p w:rsidR="00C47BDC" w:rsidRPr="00985363" w:rsidRDefault="004949BE" w:rsidP="00FC28D3">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Для определения оценок характеристик надёжности строятся вариационные </w:t>
      </w:r>
      <w:r w:rsidR="00985363" w:rsidRPr="00985363">
        <w:rPr>
          <w:rFonts w:ascii="Times New Roman" w:hAnsi="Times New Roman" w:cs="Times New Roman"/>
          <w:sz w:val="18"/>
          <w:szCs w:val="18"/>
        </w:rPr>
        <w:t xml:space="preserve">ряды </w:t>
      </w:r>
      <w:r w:rsidRPr="00985363">
        <w:rPr>
          <w:rFonts w:ascii="Times New Roman" w:hAnsi="Times New Roman" w:cs="Times New Roman"/>
          <w:sz w:val="18"/>
          <w:szCs w:val="18"/>
        </w:rPr>
        <w:t>из полученных значений. Они позволяют получить математические значения данных случайных величин, которые принимаются в качестве иско</w:t>
      </w:r>
      <w:r w:rsidR="002B293D" w:rsidRPr="00985363">
        <w:rPr>
          <w:rFonts w:ascii="Times New Roman" w:hAnsi="Times New Roman" w:cs="Times New Roman"/>
          <w:sz w:val="18"/>
          <w:szCs w:val="18"/>
        </w:rPr>
        <w:t>м</w:t>
      </w:r>
      <w:r w:rsidRPr="00985363">
        <w:rPr>
          <w:rFonts w:ascii="Times New Roman" w:hAnsi="Times New Roman" w:cs="Times New Roman"/>
          <w:sz w:val="18"/>
          <w:szCs w:val="18"/>
        </w:rPr>
        <w:t>ых оценок характеристик надежности</w:t>
      </w:r>
      <w:r w:rsidR="00C47BDC" w:rsidRPr="00985363">
        <w:rPr>
          <w:rFonts w:ascii="Times New Roman" w:hAnsi="Times New Roman" w:cs="Times New Roman"/>
          <w:sz w:val="18"/>
          <w:szCs w:val="18"/>
        </w:rPr>
        <w:t>:</w:t>
      </w:r>
    </w:p>
    <w:p w:rsidR="00B11463" w:rsidRDefault="00CE37FA" w:rsidP="00B11463">
      <w:pPr>
        <w:pStyle w:val="a3"/>
        <w:jc w:val="center"/>
        <w:rPr>
          <w:rFonts w:ascii="Times New Roman" w:hAnsi="Times New Roman" w:cs="Times New Roman"/>
        </w:rPr>
      </w:pPr>
      <w:r w:rsidRPr="00B11463">
        <w:rPr>
          <w:rFonts w:ascii="Times New Roman" w:hAnsi="Times New Roman" w:cs="Times New Roman"/>
          <w:position w:val="-8"/>
        </w:rPr>
        <w:object w:dxaOrig="999" w:dyaOrig="320">
          <v:shape id="_x0000_i1078" type="#_x0000_t75" style="width:50.1pt;height:16.3pt" o:ole="">
            <v:imagedata r:id="rId113" o:title=""/>
          </v:shape>
          <o:OLEObject Type="Embed" ProgID="Equation.3" ShapeID="_x0000_i1078" DrawAspect="Content" ObjectID="_1618128831" r:id="rId114"/>
        </w:object>
      </w:r>
    </w:p>
    <w:p w:rsidR="00CE37FA" w:rsidRDefault="00CE37FA" w:rsidP="00B11463">
      <w:pPr>
        <w:pStyle w:val="a3"/>
        <w:jc w:val="center"/>
      </w:pPr>
      <w:r w:rsidRPr="00CE37FA">
        <w:rPr>
          <w:position w:val="-10"/>
        </w:rPr>
        <w:object w:dxaOrig="999" w:dyaOrig="320">
          <v:shape id="_x0000_i1079" type="#_x0000_t75" style="width:50.1pt;height:16.3pt" o:ole="">
            <v:imagedata r:id="rId115" o:title=""/>
          </v:shape>
          <o:OLEObject Type="Embed" ProgID="Equation.3" ShapeID="_x0000_i1079" DrawAspect="Content" ObjectID="_1618128832" r:id="rId116"/>
        </w:object>
      </w:r>
    </w:p>
    <w:p w:rsidR="00CE37FA" w:rsidRDefault="00CE37FA" w:rsidP="00B11463">
      <w:pPr>
        <w:pStyle w:val="a3"/>
        <w:jc w:val="center"/>
      </w:pPr>
      <w:r w:rsidRPr="00366DA7">
        <w:rPr>
          <w:position w:val="-10"/>
        </w:rPr>
        <w:object w:dxaOrig="1180" w:dyaOrig="340">
          <v:shape id="_x0000_i1080" type="#_x0000_t75" style="width:58.85pt;height:16.9pt" o:ole="">
            <v:imagedata r:id="rId117" o:title=""/>
          </v:shape>
          <o:OLEObject Type="Embed" ProgID="Equation.3" ShapeID="_x0000_i1080" DrawAspect="Content" ObjectID="_1618128833" r:id="rId118"/>
        </w:object>
      </w:r>
    </w:p>
    <w:p w:rsidR="00CE37FA" w:rsidRPr="00CE37FA" w:rsidRDefault="00E553B7" w:rsidP="00B11463">
      <w:pPr>
        <w:pStyle w:val="a3"/>
        <w:jc w:val="center"/>
        <w:rPr>
          <w:rFonts w:ascii="Times New Roman" w:eastAsiaTheme="minorEastAsia" w:hAnsi="Times New Roman" w:cs="Times New Roman"/>
          <w:sz w:val="18"/>
          <w:szCs w:val="18"/>
        </w:rPr>
      </w:pPr>
      <w:r w:rsidRPr="00CE37FA">
        <w:rPr>
          <w:position w:val="-20"/>
        </w:rPr>
        <w:object w:dxaOrig="1359" w:dyaOrig="480">
          <v:shape id="_x0000_i1081" type="#_x0000_t75" style="width:64.5pt;height:22.55pt" o:ole="">
            <v:imagedata r:id="rId119" o:title=""/>
          </v:shape>
          <o:OLEObject Type="Embed" ProgID="Equation.3" ShapeID="_x0000_i1081" DrawAspect="Content" ObjectID="_1618128834" r:id="rId120"/>
        </w:object>
      </w:r>
    </w:p>
    <w:p w:rsidR="00C47BDC" w:rsidRPr="00985363" w:rsidRDefault="00CE37FA" w:rsidP="00CE37FA">
      <w:pPr>
        <w:pStyle w:val="a3"/>
        <w:jc w:val="center"/>
        <w:rPr>
          <w:rFonts w:ascii="Times New Roman" w:hAnsi="Times New Roman" w:cs="Times New Roman"/>
          <w:sz w:val="18"/>
          <w:szCs w:val="18"/>
        </w:rPr>
      </w:pPr>
      <w:r w:rsidRPr="00366DA7">
        <w:rPr>
          <w:position w:val="-10"/>
        </w:rPr>
        <w:object w:dxaOrig="1219" w:dyaOrig="320">
          <v:shape id="_x0000_i1082" type="#_x0000_t75" style="width:60.75pt;height:16.3pt" o:ole="">
            <v:imagedata r:id="rId121" o:title=""/>
          </v:shape>
          <o:OLEObject Type="Embed" ProgID="Equation.3" ShapeID="_x0000_i1082" DrawAspect="Content" ObjectID="_1618128835" r:id="rId122"/>
        </w:object>
      </w:r>
    </w:p>
    <w:p w:rsidR="002B293D" w:rsidRDefault="009B0243" w:rsidP="000B2FCD">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Необходимые м</w:t>
      </w:r>
      <w:r w:rsidR="002B293D" w:rsidRPr="00985363">
        <w:rPr>
          <w:rFonts w:ascii="Times New Roman" w:hAnsi="Times New Roman" w:cs="Times New Roman"/>
          <w:sz w:val="18"/>
          <w:szCs w:val="18"/>
        </w:rPr>
        <w:t>атематические ожидания можно определить следующим соотношением</w:t>
      </w:r>
      <w:r w:rsidRPr="00985363">
        <w:rPr>
          <w:rFonts w:ascii="Times New Roman" w:hAnsi="Times New Roman" w:cs="Times New Roman"/>
          <w:sz w:val="18"/>
          <w:szCs w:val="18"/>
        </w:rPr>
        <w:t xml:space="preserve"> (на примере </w:t>
      </w:r>
      <w:r w:rsidR="00CE37FA" w:rsidRPr="00CE37FA">
        <w:rPr>
          <w:position w:val="-4"/>
        </w:rPr>
        <w:object w:dxaOrig="340" w:dyaOrig="279">
          <v:shape id="_x0000_i1083" type="#_x0000_t75" style="width:16.9pt;height:13.75pt" o:ole="">
            <v:imagedata r:id="rId123" o:title=""/>
          </v:shape>
          <o:OLEObject Type="Embed" ProgID="Equation.3" ShapeID="_x0000_i1083" DrawAspect="Content" ObjectID="_1618128836" r:id="rId124"/>
        </w:object>
      </w:r>
      <w:r w:rsidRPr="00985363">
        <w:rPr>
          <w:rFonts w:ascii="Times New Roman" w:eastAsiaTheme="minorEastAsia" w:hAnsi="Times New Roman" w:cs="Times New Roman"/>
          <w:sz w:val="18"/>
          <w:szCs w:val="18"/>
        </w:rPr>
        <w:t>)</w:t>
      </w:r>
      <w:r w:rsidR="002B293D" w:rsidRPr="00985363">
        <w:rPr>
          <w:rFonts w:ascii="Times New Roman" w:hAnsi="Times New Roman" w:cs="Times New Roman"/>
          <w:sz w:val="18"/>
          <w:szCs w:val="18"/>
        </w:rPr>
        <w:t>:</w:t>
      </w:r>
    </w:p>
    <w:p w:rsidR="00CE37FA" w:rsidRPr="00985363" w:rsidRDefault="00CE37FA" w:rsidP="00CE37FA">
      <w:pPr>
        <w:pStyle w:val="a3"/>
        <w:jc w:val="center"/>
        <w:rPr>
          <w:rFonts w:ascii="Times New Roman" w:hAnsi="Times New Roman" w:cs="Times New Roman"/>
          <w:sz w:val="18"/>
          <w:szCs w:val="18"/>
        </w:rPr>
      </w:pPr>
      <w:r w:rsidRPr="00CE37FA">
        <w:rPr>
          <w:position w:val="-20"/>
        </w:rPr>
        <w:object w:dxaOrig="1540" w:dyaOrig="499">
          <v:shape id="_x0000_i1084" type="#_x0000_t75" style="width:77pt;height:25.05pt" o:ole="">
            <v:imagedata r:id="rId125" o:title=""/>
          </v:shape>
          <o:OLEObject Type="Embed" ProgID="Equation.3" ShapeID="_x0000_i1084" DrawAspect="Content" ObjectID="_1618128837" r:id="rId126"/>
        </w:object>
      </w:r>
    </w:p>
    <w:p w:rsidR="00C47BDC" w:rsidRPr="00985363" w:rsidRDefault="002B293D" w:rsidP="000B2FCD">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Точность определения приведенных математических ожиданий отыскивае</w:t>
      </w:r>
      <w:r w:rsidR="00C47BDC" w:rsidRPr="00985363">
        <w:rPr>
          <w:rFonts w:ascii="Times New Roman" w:hAnsi="Times New Roman" w:cs="Times New Roman"/>
          <w:sz w:val="18"/>
          <w:szCs w:val="18"/>
        </w:rPr>
        <w:t>тся</w:t>
      </w:r>
      <w:r w:rsidRPr="00985363">
        <w:rPr>
          <w:rFonts w:ascii="Times New Roman" w:hAnsi="Times New Roman" w:cs="Times New Roman"/>
          <w:sz w:val="18"/>
          <w:szCs w:val="18"/>
        </w:rPr>
        <w:t xml:space="preserve"> по формуле</w:t>
      </w:r>
      <w:r w:rsidR="00C47BDC" w:rsidRPr="00985363">
        <w:rPr>
          <w:rFonts w:ascii="Times New Roman" w:hAnsi="Times New Roman" w:cs="Times New Roman"/>
          <w:sz w:val="18"/>
          <w:szCs w:val="18"/>
        </w:rPr>
        <w:t xml:space="preserve"> [</w:t>
      </w:r>
      <w:r w:rsidR="00EA6347" w:rsidRPr="00985363">
        <w:rPr>
          <w:rFonts w:ascii="Times New Roman" w:hAnsi="Times New Roman" w:cs="Times New Roman"/>
          <w:sz w:val="18"/>
          <w:szCs w:val="18"/>
        </w:rPr>
        <w:t>3</w:t>
      </w:r>
      <w:r w:rsidR="00C47BDC" w:rsidRPr="00985363">
        <w:rPr>
          <w:rFonts w:ascii="Times New Roman" w:hAnsi="Times New Roman" w:cs="Times New Roman"/>
          <w:sz w:val="18"/>
          <w:szCs w:val="18"/>
        </w:rPr>
        <w:t>]:</w:t>
      </w:r>
    </w:p>
    <w:p w:rsidR="00C47BDC" w:rsidRPr="00985363" w:rsidRDefault="00B11463" w:rsidP="000B2FCD">
      <w:pPr>
        <w:pStyle w:val="a3"/>
        <w:jc w:val="center"/>
        <w:rPr>
          <w:rFonts w:ascii="Times New Roman" w:hAnsi="Times New Roman" w:cs="Times New Roman"/>
          <w:sz w:val="18"/>
          <w:szCs w:val="18"/>
        </w:rPr>
      </w:pPr>
      <w:r w:rsidRPr="00B11463">
        <w:rPr>
          <w:rFonts w:ascii="Times New Roman" w:hAnsi="Times New Roman" w:cs="Times New Roman"/>
          <w:position w:val="-26"/>
          <w:sz w:val="18"/>
          <w:szCs w:val="18"/>
        </w:rPr>
        <w:object w:dxaOrig="2360" w:dyaOrig="620">
          <v:shape id="_x0000_i1085" type="#_x0000_t75" style="width:107.05pt;height:28.15pt" o:ole="">
            <v:imagedata r:id="rId127" o:title=""/>
          </v:shape>
          <o:OLEObject Type="Embed" ProgID="Equation.3" ShapeID="_x0000_i1085" DrawAspect="Content" ObjectID="_1618128838" r:id="rId128"/>
        </w:object>
      </w:r>
    </w:p>
    <w:p w:rsidR="00201338" w:rsidRPr="00985363" w:rsidRDefault="00201338" w:rsidP="00201338">
      <w:pPr>
        <w:spacing w:after="0" w:line="240" w:lineRule="auto"/>
        <w:jc w:val="both"/>
        <w:rPr>
          <w:rFonts w:ascii="Times New Roman" w:hAnsi="Times New Roman" w:cs="Times New Roman"/>
          <w:sz w:val="18"/>
          <w:szCs w:val="18"/>
        </w:rPr>
      </w:pPr>
      <w:r w:rsidRPr="00985363">
        <w:rPr>
          <w:rFonts w:ascii="Times New Roman" w:hAnsi="Times New Roman" w:cs="Times New Roman"/>
          <w:sz w:val="18"/>
          <w:szCs w:val="18"/>
        </w:rPr>
        <w:t xml:space="preserve">где </w:t>
      </w:r>
      <m:oMath>
        <m:sSubSup>
          <m:sSubSupPr>
            <m:ctrlPr>
              <w:rPr>
                <w:rFonts w:ascii="Cambria Math" w:hAnsi="Cambria Math" w:cs="Times New Roman"/>
                <w:sz w:val="18"/>
                <w:szCs w:val="18"/>
              </w:rPr>
            </m:ctrlPr>
          </m:sSubSupPr>
          <m:e>
            <m:r>
              <w:rPr>
                <w:rFonts w:ascii="Cambria Math" w:hAnsi="Cambria Math" w:cs="Times New Roman"/>
                <w:sz w:val="18"/>
                <w:szCs w:val="18"/>
              </w:rPr>
              <m:t>t</m:t>
            </m:r>
          </m:e>
          <m:sub>
            <m:r>
              <w:rPr>
                <w:rFonts w:ascii="Cambria Math" w:hAnsi="Cambria Math" w:cs="Times New Roman"/>
                <w:sz w:val="18"/>
                <w:szCs w:val="18"/>
              </w:rPr>
              <m:t>γ</m:t>
            </m:r>
          </m:sub>
          <m:sup>
            <m:r>
              <m:rPr>
                <m:sty m:val="p"/>
              </m:rPr>
              <w:rPr>
                <w:rFonts w:ascii="Cambria Math" w:hAnsi="Cambria Math" w:cs="Times New Roman"/>
                <w:sz w:val="18"/>
                <w:szCs w:val="18"/>
              </w:rPr>
              <m:t>'</m:t>
            </m:r>
          </m:sup>
        </m:sSubSup>
      </m:oMath>
      <w:r w:rsidRPr="00985363">
        <w:rPr>
          <w:rFonts w:ascii="Times New Roman" w:hAnsi="Times New Roman" w:cs="Times New Roman"/>
          <w:sz w:val="18"/>
          <w:szCs w:val="18"/>
        </w:rPr>
        <w:t xml:space="preserve"> - квантиль нормального распределения.</w:t>
      </w:r>
    </w:p>
    <w:p w:rsidR="009C23DE" w:rsidRPr="00985363" w:rsidRDefault="00985363" w:rsidP="000B2FCD">
      <w:pPr>
        <w:pStyle w:val="a3"/>
        <w:ind w:firstLine="357"/>
        <w:jc w:val="both"/>
        <w:rPr>
          <w:rFonts w:ascii="Times New Roman" w:hAnsi="Times New Roman" w:cs="Times New Roman"/>
          <w:sz w:val="18"/>
          <w:szCs w:val="18"/>
        </w:rPr>
      </w:pPr>
      <w:r>
        <w:rPr>
          <w:rFonts w:ascii="Times New Roman" w:hAnsi="Times New Roman" w:cs="Times New Roman"/>
          <w:sz w:val="18"/>
          <w:szCs w:val="18"/>
        </w:rPr>
        <w:t>Вводятся</w:t>
      </w:r>
      <w:r w:rsidR="009C23DE" w:rsidRPr="00985363">
        <w:rPr>
          <w:rFonts w:ascii="Times New Roman" w:hAnsi="Times New Roman" w:cs="Times New Roman"/>
          <w:sz w:val="18"/>
          <w:szCs w:val="18"/>
        </w:rPr>
        <w:t xml:space="preserve"> параметры, характеризующие точность определения ВБР и САС соответственно [3]:</w:t>
      </w:r>
    </w:p>
    <w:p w:rsidR="00CE37FA" w:rsidRDefault="00756FEC" w:rsidP="00CE37FA">
      <w:pPr>
        <w:spacing w:after="0" w:line="240" w:lineRule="auto"/>
        <w:jc w:val="center"/>
      </w:pPr>
      <w:r w:rsidRPr="00CE37FA">
        <w:rPr>
          <w:position w:val="-22"/>
        </w:rPr>
        <w:object w:dxaOrig="1020" w:dyaOrig="660">
          <v:shape id="_x0000_i1086" type="#_x0000_t75" style="width:46.95pt;height:30.05pt" o:ole="">
            <v:imagedata r:id="rId129" o:title=""/>
          </v:shape>
          <o:OLEObject Type="Embed" ProgID="Equation.3" ShapeID="_x0000_i1086" DrawAspect="Content" ObjectID="_1618128839" r:id="rId130"/>
        </w:object>
      </w:r>
    </w:p>
    <w:p w:rsidR="00CE37FA" w:rsidRDefault="00756FEC" w:rsidP="00CE37FA">
      <w:pPr>
        <w:spacing w:after="0" w:line="240" w:lineRule="auto"/>
        <w:jc w:val="center"/>
        <w:rPr>
          <w:rFonts w:ascii="Times New Roman" w:eastAsiaTheme="minorEastAsia" w:hAnsi="Times New Roman" w:cs="Times New Roman"/>
          <w:sz w:val="18"/>
          <w:szCs w:val="18"/>
        </w:rPr>
      </w:pPr>
      <w:r w:rsidRPr="00CE37FA">
        <w:rPr>
          <w:position w:val="-22"/>
        </w:rPr>
        <w:object w:dxaOrig="1480" w:dyaOrig="660">
          <v:shape id="_x0000_i1105" type="#_x0000_t75" style="width:70.75pt;height:31.3pt" o:ole="">
            <v:imagedata r:id="rId131" o:title=""/>
          </v:shape>
          <o:OLEObject Type="Embed" ProgID="Equation.3" ShapeID="_x0000_i1105" DrawAspect="Content" ObjectID="_1618128840" r:id="rId132"/>
        </w:object>
      </w:r>
    </w:p>
    <w:p w:rsidR="00C47BDC" w:rsidRDefault="00E51B1B" w:rsidP="00985363">
      <w:pPr>
        <w:pStyle w:val="a3"/>
        <w:jc w:val="center"/>
        <w:rPr>
          <w:rFonts w:ascii="Times New Roman" w:hAnsi="Times New Roman" w:cs="Times New Roman"/>
          <w:b/>
          <w:sz w:val="18"/>
          <w:szCs w:val="18"/>
        </w:rPr>
      </w:pPr>
      <w:bookmarkStart w:id="2" w:name="_Toc3656404"/>
      <w:r w:rsidRPr="00985363">
        <w:rPr>
          <w:rFonts w:ascii="Times New Roman" w:hAnsi="Times New Roman" w:cs="Times New Roman"/>
          <w:b/>
          <w:sz w:val="18"/>
          <w:szCs w:val="18"/>
        </w:rPr>
        <w:t xml:space="preserve">3. </w:t>
      </w:r>
      <w:r w:rsidR="00C47BDC" w:rsidRPr="00985363">
        <w:rPr>
          <w:rFonts w:ascii="Times New Roman" w:hAnsi="Times New Roman" w:cs="Times New Roman"/>
          <w:b/>
          <w:sz w:val="18"/>
          <w:szCs w:val="18"/>
        </w:rPr>
        <w:t>Анализ используемых методов</w:t>
      </w:r>
      <w:bookmarkEnd w:id="2"/>
    </w:p>
    <w:p w:rsidR="00985363" w:rsidRPr="00985363" w:rsidRDefault="00985363" w:rsidP="00E26B94">
      <w:pPr>
        <w:pStyle w:val="a3"/>
        <w:rPr>
          <w:rFonts w:ascii="Times New Roman" w:hAnsi="Times New Roman" w:cs="Times New Roman"/>
          <w:b/>
          <w:sz w:val="18"/>
          <w:szCs w:val="18"/>
        </w:rPr>
      </w:pPr>
    </w:p>
    <w:p w:rsidR="00C47BDC" w:rsidRPr="00985363" w:rsidRDefault="00C47BDC" w:rsidP="00E51B1B">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Для анализа результатов предложенных метод</w:t>
      </w:r>
      <w:r w:rsidR="00EA6347" w:rsidRPr="00985363">
        <w:rPr>
          <w:rFonts w:ascii="Times New Roman" w:hAnsi="Times New Roman" w:cs="Times New Roman"/>
          <w:sz w:val="18"/>
          <w:szCs w:val="18"/>
        </w:rPr>
        <w:t>ов</w:t>
      </w:r>
      <w:r w:rsidRPr="00985363">
        <w:rPr>
          <w:rFonts w:ascii="Times New Roman" w:hAnsi="Times New Roman" w:cs="Times New Roman"/>
          <w:sz w:val="18"/>
          <w:szCs w:val="18"/>
        </w:rPr>
        <w:t xml:space="preserve"> проводится проверка достоверности используемых подходов.</w:t>
      </w:r>
    </w:p>
    <w:p w:rsidR="00E51B1B" w:rsidRPr="00985363" w:rsidRDefault="00E51B1B" w:rsidP="00E51B1B">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В основе проверки лежит использование вероятностно-статистического метода, в рамках которого используется абсолютно достоверная информация об аппаратах, которые завершили функционирование.</w:t>
      </w:r>
    </w:p>
    <w:p w:rsidR="00E51B1B" w:rsidRPr="00985363" w:rsidRDefault="00E51B1B" w:rsidP="00E51B1B">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Определяются точечные и интервальные оценки вероятности безотказной работы и среднего времени активного существования:</w:t>
      </w:r>
    </w:p>
    <w:p w:rsidR="00CE37FA" w:rsidRDefault="001E5B29" w:rsidP="00CE37FA">
      <w:pPr>
        <w:pStyle w:val="a3"/>
        <w:jc w:val="center"/>
        <w:rPr>
          <w:rFonts w:ascii="Times New Roman" w:hAnsi="Times New Roman" w:cs="Times New Roman"/>
        </w:rPr>
      </w:pPr>
      <w:r w:rsidRPr="007F2C7A">
        <w:rPr>
          <w:rFonts w:ascii="Times New Roman" w:hAnsi="Times New Roman" w:cs="Times New Roman"/>
          <w:position w:val="-20"/>
        </w:rPr>
        <w:object w:dxaOrig="960" w:dyaOrig="520">
          <v:shape id="_x0000_i1088" type="#_x0000_t75" style="width:48.2pt;height:26.3pt" o:ole="">
            <v:imagedata r:id="rId133" o:title=""/>
          </v:shape>
          <o:OLEObject Type="Embed" ProgID="Equation.3" ShapeID="_x0000_i1088" DrawAspect="Content" ObjectID="_1618128841" r:id="rId134"/>
        </w:object>
      </w:r>
    </w:p>
    <w:p w:rsidR="00CE37FA" w:rsidRDefault="00756FEC" w:rsidP="00CE37FA">
      <w:pPr>
        <w:pStyle w:val="a3"/>
        <w:jc w:val="center"/>
        <w:rPr>
          <w:rFonts w:ascii="Times New Roman" w:hAnsi="Times New Roman" w:cs="Times New Roman"/>
        </w:rPr>
      </w:pPr>
      <w:r w:rsidRPr="001E5B29">
        <w:rPr>
          <w:rFonts w:ascii="Times New Roman" w:hAnsi="Times New Roman" w:cs="Times New Roman"/>
          <w:position w:val="-20"/>
        </w:rPr>
        <w:object w:dxaOrig="1060" w:dyaOrig="499">
          <v:shape id="_x0000_i1089" type="#_x0000_t75" style="width:50.7pt;height:23.8pt" o:ole="">
            <v:imagedata r:id="rId135" o:title=""/>
          </v:shape>
          <o:OLEObject Type="Embed" ProgID="Equation.3" ShapeID="_x0000_i1089" DrawAspect="Content" ObjectID="_1618128842" r:id="rId136"/>
        </w:object>
      </w:r>
    </w:p>
    <w:p w:rsidR="001E5B29" w:rsidRDefault="00756FEC" w:rsidP="00CE37FA">
      <w:pPr>
        <w:pStyle w:val="a3"/>
        <w:jc w:val="center"/>
        <w:rPr>
          <w:rFonts w:ascii="Times New Roman" w:hAnsi="Times New Roman" w:cs="Times New Roman"/>
        </w:rPr>
      </w:pPr>
      <w:r w:rsidRPr="001E5B29">
        <w:rPr>
          <w:position w:val="-20"/>
        </w:rPr>
        <w:object w:dxaOrig="2320" w:dyaOrig="520">
          <v:shape id="_x0000_i1090" type="#_x0000_t75" style="width:113.3pt;height:25.65pt" o:ole="">
            <v:imagedata r:id="rId137" o:title=""/>
          </v:shape>
          <o:OLEObject Type="Embed" ProgID="Equation.3" ShapeID="_x0000_i1090" DrawAspect="Content" ObjectID="_1618128843" r:id="rId138"/>
        </w:object>
      </w:r>
    </w:p>
    <w:p w:rsidR="001E5B29" w:rsidRDefault="00756FEC" w:rsidP="00CE37FA">
      <w:pPr>
        <w:pStyle w:val="a3"/>
        <w:jc w:val="center"/>
      </w:pPr>
      <w:r w:rsidRPr="007F2C7A">
        <w:rPr>
          <w:position w:val="-10"/>
        </w:rPr>
        <w:object w:dxaOrig="2240" w:dyaOrig="380">
          <v:shape id="_x0000_i1091" type="#_x0000_t75" style="width:105.8pt;height:18.15pt" o:ole="">
            <v:imagedata r:id="rId139" o:title=""/>
          </v:shape>
          <o:OLEObject Type="Embed" ProgID="Equation.3" ShapeID="_x0000_i1091" DrawAspect="Content" ObjectID="_1618128844" r:id="rId140"/>
        </w:object>
      </w:r>
    </w:p>
    <w:p w:rsidR="001E5B29" w:rsidRDefault="00AD7598" w:rsidP="00CE37FA">
      <w:pPr>
        <w:pStyle w:val="a3"/>
        <w:jc w:val="center"/>
      </w:pPr>
      <w:r w:rsidRPr="001E5B29">
        <w:rPr>
          <w:position w:val="-16"/>
        </w:rPr>
        <w:object w:dxaOrig="1880" w:dyaOrig="420">
          <v:shape id="_x0000_i1092" type="#_x0000_t75" style="width:93.9pt;height:21.3pt" o:ole="">
            <v:imagedata r:id="rId141" o:title=""/>
          </v:shape>
          <o:OLEObject Type="Embed" ProgID="Equation.3" ShapeID="_x0000_i1092" DrawAspect="Content" ObjectID="_1618128845" r:id="rId142"/>
        </w:object>
      </w:r>
    </w:p>
    <w:p w:rsidR="001E5B29" w:rsidRDefault="00AD7598" w:rsidP="00CE37FA">
      <w:pPr>
        <w:pStyle w:val="a3"/>
        <w:jc w:val="center"/>
      </w:pPr>
      <w:r w:rsidRPr="001E5B29">
        <w:rPr>
          <w:position w:val="-16"/>
        </w:rPr>
        <w:object w:dxaOrig="1820" w:dyaOrig="400">
          <v:shape id="_x0000_i1093" type="#_x0000_t75" style="width:90.8pt;height:20.05pt" o:ole="">
            <v:imagedata r:id="rId143" o:title=""/>
          </v:shape>
          <o:OLEObject Type="Embed" ProgID="Equation.3" ShapeID="_x0000_i1093" DrawAspect="Content" ObjectID="_1618128846" r:id="rId144"/>
        </w:object>
      </w:r>
    </w:p>
    <w:p w:rsidR="00AD7598" w:rsidRPr="00AD7598" w:rsidRDefault="00756FEC" w:rsidP="00CE37FA">
      <w:pPr>
        <w:pStyle w:val="a3"/>
        <w:jc w:val="center"/>
        <w:rPr>
          <w:rFonts w:ascii="Times New Roman" w:eastAsiaTheme="minorEastAsia" w:hAnsi="Times New Roman" w:cs="Times New Roman"/>
          <w:sz w:val="18"/>
          <w:szCs w:val="18"/>
        </w:rPr>
      </w:pPr>
      <w:r w:rsidRPr="00AD7598">
        <w:rPr>
          <w:rFonts w:ascii="Times New Roman" w:hAnsi="Times New Roman" w:cs="Times New Roman"/>
          <w:position w:val="-20"/>
        </w:rPr>
        <w:object w:dxaOrig="2079" w:dyaOrig="540">
          <v:shape id="_x0000_i1094" type="#_x0000_t75" style="width:100.8pt;height:26.3pt" o:ole="">
            <v:imagedata r:id="rId145" o:title=""/>
          </v:shape>
          <o:OLEObject Type="Embed" ProgID="Equation.3" ShapeID="_x0000_i1094" DrawAspect="Content" ObjectID="_1618128847" r:id="rId146"/>
        </w:object>
      </w:r>
      <w:r w:rsidR="00AD7598">
        <w:rPr>
          <w:rFonts w:ascii="Times New Roman" w:hAnsi="Times New Roman" w:cs="Times New Roman"/>
        </w:rPr>
        <w:t>,</w:t>
      </w:r>
    </w:p>
    <w:p w:rsidR="00E60099" w:rsidRPr="00985363" w:rsidRDefault="00E60099" w:rsidP="007F2C51">
      <w:pPr>
        <w:pStyle w:val="a3"/>
        <w:jc w:val="both"/>
        <w:rPr>
          <w:rFonts w:ascii="Times New Roman" w:hAnsi="Times New Roman" w:cs="Times New Roman"/>
          <w:sz w:val="18"/>
          <w:szCs w:val="18"/>
        </w:rPr>
      </w:pPr>
      <w:r w:rsidRPr="00985363">
        <w:rPr>
          <w:rFonts w:ascii="Times New Roman" w:hAnsi="Times New Roman" w:cs="Times New Roman"/>
          <w:sz w:val="18"/>
          <w:szCs w:val="18"/>
        </w:rPr>
        <w:t xml:space="preserve">где </w:t>
      </w:r>
      <w:r w:rsidR="001E5B29" w:rsidRPr="001E5B29">
        <w:rPr>
          <w:rFonts w:ascii="Times New Roman" w:hAnsi="Times New Roman" w:cs="Times New Roman"/>
          <w:i/>
          <w:sz w:val="18"/>
          <w:szCs w:val="18"/>
          <w:lang w:val="en-US"/>
        </w:rPr>
        <w:t>r</w:t>
      </w:r>
      <w:r w:rsidR="001E5B29" w:rsidRPr="00AD7598">
        <w:rPr>
          <w:rFonts w:ascii="Times New Roman" w:hAnsi="Times New Roman" w:cs="Times New Roman"/>
          <w:i/>
          <w:sz w:val="16"/>
          <w:szCs w:val="18"/>
          <w:vertAlign w:val="subscript"/>
        </w:rPr>
        <w:t>0</w:t>
      </w:r>
      <w:r w:rsidRPr="00AD7598">
        <w:rPr>
          <w:rFonts w:ascii="Times New Roman" w:hAnsi="Times New Roman" w:cs="Times New Roman"/>
          <w:sz w:val="16"/>
          <w:szCs w:val="18"/>
        </w:rPr>
        <w:t xml:space="preserve"> </w:t>
      </w:r>
      <w:r w:rsidRPr="00985363">
        <w:rPr>
          <w:rFonts w:ascii="Times New Roman" w:hAnsi="Times New Roman" w:cs="Times New Roman"/>
          <w:sz w:val="18"/>
          <w:szCs w:val="18"/>
        </w:rPr>
        <w:t xml:space="preserve">– количество отказавших аппаратов, </w:t>
      </w:r>
      <w:r w:rsidR="001E5B29" w:rsidRPr="001E5B29">
        <w:rPr>
          <w:position w:val="-10"/>
        </w:rPr>
        <w:object w:dxaOrig="240" w:dyaOrig="300">
          <v:shape id="_x0000_i1095" type="#_x0000_t75" style="width:11.9pt;height:15.05pt" o:ole="">
            <v:imagedata r:id="rId147" o:title=""/>
          </v:shape>
          <o:OLEObject Type="Embed" ProgID="Equation.3" ShapeID="_x0000_i1095" DrawAspect="Content" ObjectID="_1618128848" r:id="rId148"/>
        </w:object>
      </w:r>
      <w:r w:rsidRPr="00985363">
        <w:rPr>
          <w:rFonts w:ascii="Times New Roman" w:hAnsi="Times New Roman" w:cs="Times New Roman"/>
          <w:sz w:val="18"/>
          <w:szCs w:val="18"/>
        </w:rPr>
        <w:t xml:space="preserve"> – число сочетаний из </w:t>
      </w:r>
      <w:proofErr w:type="spellStart"/>
      <w:r w:rsidRPr="00985363">
        <w:rPr>
          <w:rFonts w:ascii="Times New Roman" w:hAnsi="Times New Roman" w:cs="Times New Roman"/>
          <w:i/>
          <w:sz w:val="18"/>
          <w:szCs w:val="18"/>
        </w:rPr>
        <w:t>r</w:t>
      </w:r>
      <w:proofErr w:type="spellEnd"/>
      <w:r w:rsidRPr="00985363">
        <w:rPr>
          <w:rFonts w:ascii="Times New Roman" w:hAnsi="Times New Roman" w:cs="Times New Roman"/>
          <w:sz w:val="18"/>
          <w:szCs w:val="18"/>
        </w:rPr>
        <w:t xml:space="preserve"> по </w:t>
      </w:r>
      <w:proofErr w:type="spellStart"/>
      <w:r w:rsidRPr="00985363">
        <w:rPr>
          <w:rFonts w:ascii="Times New Roman" w:hAnsi="Times New Roman" w:cs="Times New Roman"/>
          <w:i/>
          <w:sz w:val="18"/>
          <w:szCs w:val="18"/>
        </w:rPr>
        <w:t>i</w:t>
      </w:r>
      <w:proofErr w:type="spellEnd"/>
      <w:r w:rsidR="000B2FCD" w:rsidRPr="00985363">
        <w:rPr>
          <w:rFonts w:ascii="Times New Roman" w:hAnsi="Times New Roman" w:cs="Times New Roman"/>
          <w:sz w:val="18"/>
          <w:szCs w:val="18"/>
        </w:rPr>
        <w:t>,</w:t>
      </w:r>
      <w:r w:rsidR="00985363" w:rsidRPr="00985363">
        <w:rPr>
          <w:rFonts w:ascii="Times New Roman" w:hAnsi="Times New Roman" w:cs="Times New Roman"/>
          <w:sz w:val="18"/>
          <w:szCs w:val="18"/>
        </w:rPr>
        <w:t xml:space="preserve"> </w:t>
      </w:r>
      <w:r w:rsidR="001E5B29" w:rsidRPr="00366DA7">
        <w:rPr>
          <w:position w:val="-12"/>
        </w:rPr>
        <w:object w:dxaOrig="360" w:dyaOrig="300">
          <v:shape id="_x0000_i1096" type="#_x0000_t75" style="width:18.15pt;height:15.05pt" o:ole="">
            <v:imagedata r:id="rId149" o:title=""/>
          </v:shape>
          <o:OLEObject Type="Embed" ProgID="Equation.3" ShapeID="_x0000_i1096" DrawAspect="Content" ObjectID="_1618128849" r:id="rId150"/>
        </w:object>
      </w:r>
      <w:r w:rsidR="00985363" w:rsidRPr="00985363">
        <w:rPr>
          <w:rFonts w:ascii="Times New Roman" w:eastAsiaTheme="minorEastAsia" w:hAnsi="Times New Roman" w:cs="Times New Roman"/>
          <w:sz w:val="18"/>
          <w:szCs w:val="18"/>
        </w:rPr>
        <w:t xml:space="preserve"> – квантиль распределения Стьюдента,</w:t>
      </w:r>
      <w:r w:rsidR="000B2FCD" w:rsidRPr="00985363">
        <w:rPr>
          <w:rFonts w:ascii="Times New Roman" w:hAnsi="Times New Roman" w:cs="Times New Roman"/>
          <w:sz w:val="18"/>
          <w:szCs w:val="18"/>
        </w:rPr>
        <w:t xml:space="preserve"> </w:t>
      </w:r>
      <w:r w:rsidR="00756FEC" w:rsidRPr="00366DA7">
        <w:rPr>
          <w:position w:val="-12"/>
        </w:rPr>
        <w:object w:dxaOrig="460" w:dyaOrig="300">
          <v:shape id="_x0000_i1097" type="#_x0000_t75" style="width:21.3pt;height:13.75pt" o:ole="">
            <v:imagedata r:id="rId151" o:title=""/>
          </v:shape>
          <o:OLEObject Type="Embed" ProgID="Equation.3" ShapeID="_x0000_i1097" DrawAspect="Content" ObjectID="_1618128850" r:id="rId152"/>
        </w:object>
      </w:r>
      <w:r w:rsidR="000B2FCD" w:rsidRPr="00985363">
        <w:rPr>
          <w:rFonts w:ascii="Times New Roman" w:hAnsi="Times New Roman" w:cs="Times New Roman"/>
          <w:sz w:val="18"/>
          <w:szCs w:val="18"/>
        </w:rPr>
        <w:t xml:space="preserve"> – среднеквадратическое отклонение</w:t>
      </w:r>
      <w:r w:rsidR="007F2C51" w:rsidRPr="00985363">
        <w:rPr>
          <w:rFonts w:ascii="Times New Roman" w:hAnsi="Times New Roman" w:cs="Times New Roman"/>
          <w:sz w:val="18"/>
          <w:szCs w:val="18"/>
        </w:rPr>
        <w:t xml:space="preserve"> времени безотказной работы</w:t>
      </w:r>
      <w:r w:rsidR="000B2FCD" w:rsidRPr="00985363">
        <w:rPr>
          <w:rFonts w:ascii="Times New Roman" w:hAnsi="Times New Roman" w:cs="Times New Roman"/>
          <w:sz w:val="18"/>
          <w:szCs w:val="18"/>
        </w:rPr>
        <w:t>.</w:t>
      </w:r>
    </w:p>
    <w:p w:rsidR="00C47BDC" w:rsidRPr="00985363" w:rsidRDefault="00C47BDC" w:rsidP="00E60099">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Если доверительные интервалы характеристик надежности оказываются вне полученных в результате анализа интервалов (при одинаковом значении доверительной вероятности), то данный подход должен быть забракован. В противном случае выбирается тот подход, который обеспечивает более высокую точность.</w:t>
      </w:r>
    </w:p>
    <w:p w:rsidR="00391CA9" w:rsidRPr="00985363" w:rsidRDefault="00391CA9" w:rsidP="00CB28D9">
      <w:pPr>
        <w:pStyle w:val="a3"/>
        <w:spacing w:after="240"/>
        <w:ind w:firstLine="357"/>
        <w:jc w:val="both"/>
        <w:rPr>
          <w:rFonts w:ascii="Times New Roman" w:hAnsi="Times New Roman" w:cs="Times New Roman"/>
          <w:sz w:val="18"/>
          <w:szCs w:val="18"/>
        </w:rPr>
      </w:pPr>
      <w:r w:rsidRPr="00985363">
        <w:rPr>
          <w:rFonts w:ascii="Times New Roman" w:hAnsi="Times New Roman" w:cs="Times New Roman"/>
          <w:sz w:val="18"/>
          <w:szCs w:val="18"/>
        </w:rPr>
        <w:t>В таблице представлены расчеты основных показателей надежности при использовании предложенны</w:t>
      </w:r>
      <w:r w:rsidR="00B767E2" w:rsidRPr="00985363">
        <w:rPr>
          <w:rFonts w:ascii="Times New Roman" w:hAnsi="Times New Roman" w:cs="Times New Roman"/>
          <w:sz w:val="18"/>
          <w:szCs w:val="18"/>
        </w:rPr>
        <w:t>х методик, а также при анализе.</w:t>
      </w:r>
    </w:p>
    <w:p w:rsidR="00293012" w:rsidRPr="00985363" w:rsidRDefault="00293012" w:rsidP="00A30172">
      <w:pPr>
        <w:pStyle w:val="a3"/>
        <w:jc w:val="both"/>
        <w:rPr>
          <w:rFonts w:ascii="Times New Roman" w:hAnsi="Times New Roman" w:cs="Times New Roman"/>
          <w:sz w:val="18"/>
          <w:szCs w:val="18"/>
        </w:rPr>
      </w:pPr>
      <w:r w:rsidRPr="00985363">
        <w:rPr>
          <w:rFonts w:ascii="Times New Roman" w:hAnsi="Times New Roman" w:cs="Times New Roman"/>
          <w:sz w:val="18"/>
          <w:szCs w:val="18"/>
        </w:rPr>
        <w:t xml:space="preserve">Таблица 1 – </w:t>
      </w:r>
      <w:r w:rsidR="00D45E58" w:rsidRPr="00985363">
        <w:rPr>
          <w:rFonts w:ascii="Times New Roman" w:hAnsi="Times New Roman" w:cs="Times New Roman"/>
          <w:sz w:val="18"/>
          <w:szCs w:val="18"/>
        </w:rPr>
        <w:t>Р</w:t>
      </w:r>
      <w:r w:rsidRPr="00985363">
        <w:rPr>
          <w:rFonts w:ascii="Times New Roman" w:hAnsi="Times New Roman" w:cs="Times New Roman"/>
          <w:sz w:val="18"/>
          <w:szCs w:val="18"/>
        </w:rPr>
        <w:t>езультаты расчетов</w:t>
      </w:r>
    </w:p>
    <w:tbl>
      <w:tblPr>
        <w:tblStyle w:val="a9"/>
        <w:tblW w:w="7807" w:type="dxa"/>
        <w:jc w:val="center"/>
        <w:tblLook w:val="04A0"/>
      </w:tblPr>
      <w:tblGrid>
        <w:gridCol w:w="846"/>
        <w:gridCol w:w="2116"/>
        <w:gridCol w:w="1554"/>
        <w:gridCol w:w="1720"/>
        <w:gridCol w:w="1571"/>
      </w:tblGrid>
      <w:tr w:rsidR="006A5AD0" w:rsidRPr="00985363" w:rsidTr="00A04D68">
        <w:trPr>
          <w:trHeight w:val="387"/>
          <w:tblHeader/>
          <w:jc w:val="center"/>
        </w:trPr>
        <w:tc>
          <w:tcPr>
            <w:tcW w:w="846" w:type="dxa"/>
          </w:tcPr>
          <w:p w:rsidR="006A5AD0" w:rsidRPr="00985363" w:rsidRDefault="006A5AD0" w:rsidP="00E62DCE">
            <w:pPr>
              <w:pStyle w:val="a3"/>
              <w:jc w:val="center"/>
              <w:rPr>
                <w:rFonts w:ascii="Times New Roman" w:hAnsi="Times New Roman" w:cs="Times New Roman"/>
                <w:sz w:val="18"/>
                <w:szCs w:val="18"/>
              </w:rPr>
            </w:pPr>
          </w:p>
        </w:tc>
        <w:tc>
          <w:tcPr>
            <w:tcW w:w="2116" w:type="dxa"/>
          </w:tcPr>
          <w:p w:rsidR="00A04D68" w:rsidRPr="00A04D68" w:rsidRDefault="006A5AD0" w:rsidP="00A04D68">
            <w:pPr>
              <w:pStyle w:val="a3"/>
              <w:jc w:val="center"/>
              <w:rPr>
                <w:rFonts w:ascii="Times New Roman" w:hAnsi="Times New Roman" w:cs="Times New Roman"/>
                <w:b/>
                <w:sz w:val="18"/>
                <w:szCs w:val="18"/>
              </w:rPr>
            </w:pPr>
            <w:r w:rsidRPr="00A04D68">
              <w:rPr>
                <w:rFonts w:ascii="Times New Roman" w:hAnsi="Times New Roman" w:cs="Times New Roman"/>
                <w:b/>
                <w:sz w:val="18"/>
                <w:szCs w:val="18"/>
              </w:rPr>
              <w:t>Модель</w:t>
            </w:r>
          </w:p>
          <w:p w:rsidR="006A5AD0" w:rsidRPr="00A04D68" w:rsidRDefault="006A5AD0" w:rsidP="00A04D68">
            <w:pPr>
              <w:pStyle w:val="a3"/>
              <w:jc w:val="center"/>
              <w:rPr>
                <w:rFonts w:ascii="Times New Roman" w:hAnsi="Times New Roman" w:cs="Times New Roman"/>
                <w:b/>
                <w:sz w:val="18"/>
                <w:szCs w:val="18"/>
              </w:rPr>
            </w:pPr>
            <w:r w:rsidRPr="00A04D68">
              <w:rPr>
                <w:rFonts w:ascii="Times New Roman" w:hAnsi="Times New Roman" w:cs="Times New Roman"/>
                <w:b/>
                <w:sz w:val="18"/>
                <w:szCs w:val="18"/>
              </w:rPr>
              <w:t>«нагрузка-прочность»</w:t>
            </w:r>
          </w:p>
        </w:tc>
        <w:tc>
          <w:tcPr>
            <w:tcW w:w="3274" w:type="dxa"/>
            <w:gridSpan w:val="2"/>
          </w:tcPr>
          <w:p w:rsidR="00A04D68" w:rsidRPr="00A04D68" w:rsidRDefault="006A5AD0" w:rsidP="00E62DCE">
            <w:pPr>
              <w:pStyle w:val="a3"/>
              <w:jc w:val="center"/>
              <w:rPr>
                <w:rFonts w:ascii="Times New Roman" w:hAnsi="Times New Roman" w:cs="Times New Roman"/>
                <w:b/>
                <w:sz w:val="18"/>
                <w:szCs w:val="18"/>
              </w:rPr>
            </w:pPr>
            <w:r w:rsidRPr="00A04D68">
              <w:rPr>
                <w:rFonts w:ascii="Times New Roman" w:hAnsi="Times New Roman" w:cs="Times New Roman"/>
                <w:b/>
                <w:sz w:val="18"/>
                <w:szCs w:val="18"/>
              </w:rPr>
              <w:t>М</w:t>
            </w:r>
            <w:r w:rsidR="00A04D68" w:rsidRPr="00A04D68">
              <w:rPr>
                <w:rFonts w:ascii="Times New Roman" w:hAnsi="Times New Roman" w:cs="Times New Roman"/>
                <w:b/>
                <w:sz w:val="18"/>
                <w:szCs w:val="18"/>
              </w:rPr>
              <w:t>одель</w:t>
            </w:r>
          </w:p>
          <w:p w:rsidR="006A5AD0" w:rsidRPr="00A04D68" w:rsidRDefault="006A5AD0" w:rsidP="00E62DCE">
            <w:pPr>
              <w:pStyle w:val="a3"/>
              <w:jc w:val="center"/>
              <w:rPr>
                <w:rFonts w:ascii="Times New Roman" w:hAnsi="Times New Roman" w:cs="Times New Roman"/>
                <w:b/>
                <w:sz w:val="18"/>
                <w:szCs w:val="18"/>
              </w:rPr>
            </w:pPr>
            <w:r w:rsidRPr="00A04D68">
              <w:rPr>
                <w:rFonts w:ascii="Times New Roman" w:hAnsi="Times New Roman" w:cs="Times New Roman"/>
                <w:b/>
                <w:sz w:val="18"/>
                <w:szCs w:val="18"/>
              </w:rPr>
              <w:t>«отказ-успех»</w:t>
            </w:r>
          </w:p>
        </w:tc>
        <w:tc>
          <w:tcPr>
            <w:tcW w:w="1571" w:type="dxa"/>
            <w:vMerge w:val="restart"/>
          </w:tcPr>
          <w:p w:rsidR="006A5AD0" w:rsidRPr="00A04D68" w:rsidRDefault="006A5AD0" w:rsidP="00E62DCE">
            <w:pPr>
              <w:pStyle w:val="a3"/>
              <w:jc w:val="center"/>
              <w:rPr>
                <w:rFonts w:ascii="Times New Roman" w:hAnsi="Times New Roman" w:cs="Times New Roman"/>
                <w:b/>
                <w:sz w:val="18"/>
                <w:szCs w:val="18"/>
              </w:rPr>
            </w:pPr>
            <w:r w:rsidRPr="00A04D68">
              <w:rPr>
                <w:rFonts w:ascii="Times New Roman" w:hAnsi="Times New Roman" w:cs="Times New Roman"/>
                <w:b/>
                <w:sz w:val="18"/>
                <w:szCs w:val="18"/>
              </w:rPr>
              <w:t>Проверка достоверности используемых подходов</w:t>
            </w:r>
          </w:p>
        </w:tc>
      </w:tr>
      <w:tr w:rsidR="006A5AD0" w:rsidRPr="00985363" w:rsidTr="00A04D68">
        <w:trPr>
          <w:trHeight w:val="176"/>
          <w:tblHeader/>
          <w:jc w:val="center"/>
        </w:trPr>
        <w:tc>
          <w:tcPr>
            <w:tcW w:w="846" w:type="dxa"/>
          </w:tcPr>
          <w:p w:rsidR="006A5AD0" w:rsidRPr="00985363" w:rsidRDefault="006A5AD0" w:rsidP="00E62DCE">
            <w:pPr>
              <w:pStyle w:val="a3"/>
              <w:jc w:val="center"/>
              <w:rPr>
                <w:rFonts w:ascii="Times New Roman" w:hAnsi="Times New Roman" w:cs="Times New Roman"/>
                <w:sz w:val="18"/>
                <w:szCs w:val="18"/>
              </w:rPr>
            </w:pPr>
            <w:r w:rsidRPr="00985363">
              <w:rPr>
                <w:rFonts w:ascii="Times New Roman" w:hAnsi="Times New Roman" w:cs="Times New Roman"/>
                <w:sz w:val="18"/>
                <w:szCs w:val="18"/>
              </w:rPr>
              <w:t>З-н</w:t>
            </w:r>
          </w:p>
        </w:tc>
        <w:tc>
          <w:tcPr>
            <w:tcW w:w="2116" w:type="dxa"/>
          </w:tcPr>
          <w:p w:rsidR="006A5AD0" w:rsidRPr="00985363" w:rsidRDefault="009641FE" w:rsidP="00E62DCE">
            <w:pPr>
              <w:pStyle w:val="a3"/>
              <w:jc w:val="center"/>
              <w:rPr>
                <w:rFonts w:ascii="Times New Roman" w:hAnsi="Times New Roman" w:cs="Times New Roman"/>
                <w:sz w:val="18"/>
                <w:szCs w:val="18"/>
              </w:rPr>
            </w:pPr>
            <w:r w:rsidRPr="00985363">
              <w:rPr>
                <w:rFonts w:ascii="Times New Roman" w:hAnsi="Times New Roman" w:cs="Times New Roman"/>
                <w:sz w:val="18"/>
                <w:szCs w:val="18"/>
              </w:rPr>
              <w:t>Экспоненциальный зако</w:t>
            </w:r>
            <w:r w:rsidR="006A5AD0" w:rsidRPr="00985363">
              <w:rPr>
                <w:rFonts w:ascii="Times New Roman" w:hAnsi="Times New Roman" w:cs="Times New Roman"/>
                <w:sz w:val="18"/>
                <w:szCs w:val="18"/>
              </w:rPr>
              <w:t>н</w:t>
            </w:r>
          </w:p>
        </w:tc>
        <w:tc>
          <w:tcPr>
            <w:tcW w:w="1554" w:type="dxa"/>
          </w:tcPr>
          <w:p w:rsidR="006A5AD0" w:rsidRPr="00985363" w:rsidRDefault="009641FE" w:rsidP="00E62DCE">
            <w:pPr>
              <w:pStyle w:val="a3"/>
              <w:jc w:val="center"/>
              <w:rPr>
                <w:rFonts w:ascii="Times New Roman" w:hAnsi="Times New Roman" w:cs="Times New Roman"/>
                <w:sz w:val="18"/>
                <w:szCs w:val="18"/>
              </w:rPr>
            </w:pPr>
            <w:r w:rsidRPr="00985363">
              <w:rPr>
                <w:rFonts w:ascii="Times New Roman" w:hAnsi="Times New Roman" w:cs="Times New Roman"/>
                <w:sz w:val="18"/>
                <w:szCs w:val="18"/>
              </w:rPr>
              <w:t>З-н равномерной плотнос</w:t>
            </w:r>
            <w:r w:rsidR="006A5AD0" w:rsidRPr="00985363">
              <w:rPr>
                <w:rFonts w:ascii="Times New Roman" w:hAnsi="Times New Roman" w:cs="Times New Roman"/>
                <w:sz w:val="18"/>
                <w:szCs w:val="18"/>
              </w:rPr>
              <w:t>ти</w:t>
            </w:r>
          </w:p>
        </w:tc>
        <w:tc>
          <w:tcPr>
            <w:tcW w:w="1720" w:type="dxa"/>
          </w:tcPr>
          <w:p w:rsidR="006A5AD0" w:rsidRPr="00985363" w:rsidRDefault="006A5AD0" w:rsidP="009641FE">
            <w:pPr>
              <w:pStyle w:val="a3"/>
              <w:jc w:val="center"/>
              <w:rPr>
                <w:rFonts w:ascii="Times New Roman" w:hAnsi="Times New Roman" w:cs="Times New Roman"/>
                <w:sz w:val="18"/>
                <w:szCs w:val="18"/>
              </w:rPr>
            </w:pPr>
            <w:r w:rsidRPr="00985363">
              <w:rPr>
                <w:rFonts w:ascii="Times New Roman" w:hAnsi="Times New Roman" w:cs="Times New Roman"/>
                <w:sz w:val="18"/>
                <w:szCs w:val="18"/>
              </w:rPr>
              <w:t>Эксп</w:t>
            </w:r>
            <w:r w:rsidR="009641FE" w:rsidRPr="00985363">
              <w:rPr>
                <w:rFonts w:ascii="Times New Roman" w:hAnsi="Times New Roman" w:cs="Times New Roman"/>
                <w:sz w:val="18"/>
                <w:szCs w:val="18"/>
              </w:rPr>
              <w:t>оненциальный зако</w:t>
            </w:r>
            <w:r w:rsidRPr="00985363">
              <w:rPr>
                <w:rFonts w:ascii="Times New Roman" w:hAnsi="Times New Roman" w:cs="Times New Roman"/>
                <w:sz w:val="18"/>
                <w:szCs w:val="18"/>
              </w:rPr>
              <w:t>н</w:t>
            </w:r>
          </w:p>
        </w:tc>
        <w:tc>
          <w:tcPr>
            <w:tcW w:w="1571" w:type="dxa"/>
            <w:vMerge/>
          </w:tcPr>
          <w:p w:rsidR="006A5AD0" w:rsidRPr="00985363" w:rsidRDefault="006A5AD0" w:rsidP="00E62DCE">
            <w:pPr>
              <w:pStyle w:val="a3"/>
              <w:jc w:val="center"/>
              <w:rPr>
                <w:rFonts w:ascii="Times New Roman" w:hAnsi="Times New Roman" w:cs="Times New Roman"/>
                <w:sz w:val="18"/>
                <w:szCs w:val="18"/>
              </w:rPr>
            </w:pPr>
          </w:p>
        </w:tc>
      </w:tr>
      <w:tr w:rsidR="006A5AD0" w:rsidRPr="00985363" w:rsidTr="00A30172">
        <w:trPr>
          <w:trHeight w:val="281"/>
          <w:jc w:val="center"/>
        </w:trPr>
        <w:tc>
          <w:tcPr>
            <w:tcW w:w="7807" w:type="dxa"/>
            <w:gridSpan w:val="5"/>
          </w:tcPr>
          <w:p w:rsidR="006A5AD0" w:rsidRPr="00985363" w:rsidRDefault="006A5AD0" w:rsidP="00E62DCE">
            <w:pPr>
              <w:pStyle w:val="a3"/>
              <w:jc w:val="center"/>
              <w:rPr>
                <w:rFonts w:ascii="Times New Roman" w:hAnsi="Times New Roman" w:cs="Times New Roman"/>
                <w:sz w:val="18"/>
                <w:szCs w:val="18"/>
              </w:rPr>
            </w:pPr>
            <w:r w:rsidRPr="00985363">
              <w:rPr>
                <w:rFonts w:ascii="Times New Roman" w:hAnsi="Times New Roman" w:cs="Times New Roman"/>
                <w:sz w:val="18"/>
                <w:szCs w:val="18"/>
              </w:rPr>
              <w:t>γ</w:t>
            </w:r>
            <w:r w:rsidRPr="00985363">
              <w:rPr>
                <w:rFonts w:ascii="Times New Roman" w:hAnsi="Times New Roman" w:cs="Times New Roman"/>
                <w:sz w:val="18"/>
                <w:szCs w:val="18"/>
                <w:lang w:val="en-US"/>
              </w:rPr>
              <w:t>=0.9</w:t>
            </w:r>
            <w:r w:rsidRPr="00985363">
              <w:rPr>
                <w:rFonts w:ascii="Times New Roman" w:hAnsi="Times New Roman" w:cs="Times New Roman"/>
                <w:sz w:val="18"/>
                <w:szCs w:val="18"/>
              </w:rPr>
              <w:t>7</w:t>
            </w:r>
          </w:p>
        </w:tc>
      </w:tr>
      <w:tr w:rsidR="006A5AD0" w:rsidRPr="00985363" w:rsidTr="00A04D68">
        <w:trPr>
          <w:trHeight w:val="299"/>
          <w:jc w:val="center"/>
        </w:trPr>
        <w:tc>
          <w:tcPr>
            <w:tcW w:w="846" w:type="dxa"/>
          </w:tcPr>
          <w:p w:rsidR="006A5AD0" w:rsidRPr="00985363" w:rsidRDefault="006F0444" w:rsidP="00E62DCE">
            <w:pPr>
              <w:pStyle w:val="a3"/>
              <w:rPr>
                <w:rFonts w:ascii="Times New Roman" w:hAnsi="Times New Roman" w:cs="Times New Roman"/>
                <w:sz w:val="18"/>
                <w:szCs w:val="18"/>
              </w:rPr>
            </w:pPr>
            <m:oMathPara>
              <m:oMath>
                <m:acc>
                  <m:accPr>
                    <m:ctrlPr>
                      <w:rPr>
                        <w:rFonts w:ascii="Cambria Math" w:hAnsi="Cambria Math" w:cs="Times New Roman"/>
                        <w:i/>
                        <w:sz w:val="18"/>
                        <w:szCs w:val="18"/>
                      </w:rPr>
                    </m:ctrlPr>
                  </m:accPr>
                  <m:e>
                    <m:r>
                      <w:rPr>
                        <w:rFonts w:ascii="Cambria Math" w:hAnsi="Cambria Math" w:cs="Times New Roman"/>
                        <w:sz w:val="18"/>
                        <w:szCs w:val="18"/>
                      </w:rPr>
                      <m:t>Р</m:t>
                    </m:r>
                  </m:e>
                </m:acc>
              </m:oMath>
            </m:oMathPara>
          </w:p>
        </w:tc>
        <w:tc>
          <w:tcPr>
            <w:tcW w:w="2116" w:type="dxa"/>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0.861</w:t>
            </w:r>
          </w:p>
        </w:tc>
        <w:tc>
          <w:tcPr>
            <w:tcW w:w="1554"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0.7690</w:t>
            </w:r>
          </w:p>
        </w:tc>
        <w:tc>
          <w:tcPr>
            <w:tcW w:w="1720"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0.8271</w:t>
            </w:r>
          </w:p>
        </w:tc>
        <w:tc>
          <w:tcPr>
            <w:tcW w:w="1571" w:type="dxa"/>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0.625</w:t>
            </w:r>
          </w:p>
        </w:tc>
      </w:tr>
      <w:tr w:rsidR="006A5AD0" w:rsidRPr="00985363" w:rsidTr="00A04D68">
        <w:trPr>
          <w:trHeight w:val="299"/>
          <w:jc w:val="center"/>
        </w:trPr>
        <w:tc>
          <w:tcPr>
            <w:tcW w:w="846" w:type="dxa"/>
          </w:tcPr>
          <w:p w:rsidR="006A5AD0" w:rsidRPr="00985363" w:rsidRDefault="006F0444" w:rsidP="00E62DCE">
            <w:pPr>
              <w:pStyle w:val="a3"/>
              <w:rPr>
                <w:rFonts w:ascii="Times New Roman" w:hAnsi="Times New Roman" w:cs="Times New Roman"/>
                <w:sz w:val="18"/>
                <w:szCs w:val="18"/>
              </w:rPr>
            </w:pPr>
            <m:oMathPara>
              <m:oMath>
                <m:sSub>
                  <m:sSubPr>
                    <m:ctrlPr>
                      <w:rPr>
                        <w:rFonts w:ascii="Cambria Math" w:hAnsi="Cambria Math" w:cs="Times New Roman"/>
                        <w:i/>
                        <w:sz w:val="18"/>
                        <w:szCs w:val="18"/>
                      </w:rPr>
                    </m:ctrlPr>
                  </m:sSubPr>
                  <m:e>
                    <m:acc>
                      <m:accPr>
                        <m:ctrlPr>
                          <w:rPr>
                            <w:rFonts w:ascii="Cambria Math" w:hAnsi="Cambria Math" w:cs="Times New Roman"/>
                            <w:i/>
                            <w:sz w:val="18"/>
                            <w:szCs w:val="18"/>
                          </w:rPr>
                        </m:ctrlPr>
                      </m:accPr>
                      <m:e>
                        <m:r>
                          <w:rPr>
                            <w:rFonts w:ascii="Cambria Math" w:hAnsi="Cambria Math" w:cs="Times New Roman"/>
                            <w:sz w:val="18"/>
                            <w:szCs w:val="18"/>
                          </w:rPr>
                          <m:t>Т</m:t>
                        </m:r>
                      </m:e>
                    </m:acc>
                  </m:e>
                  <m:sub>
                    <m:r>
                      <w:rPr>
                        <w:rFonts w:ascii="Cambria Math" w:hAnsi="Cambria Math" w:cs="Times New Roman"/>
                        <w:sz w:val="18"/>
                        <w:szCs w:val="18"/>
                      </w:rPr>
                      <m:t>САС</m:t>
                    </m:r>
                  </m:sub>
                </m:sSub>
              </m:oMath>
            </m:oMathPara>
          </w:p>
        </w:tc>
        <w:tc>
          <w:tcPr>
            <w:tcW w:w="2116" w:type="dxa"/>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131.668</w:t>
            </w:r>
          </w:p>
        </w:tc>
        <w:tc>
          <w:tcPr>
            <w:tcW w:w="1554"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101.0011</w:t>
            </w:r>
          </w:p>
        </w:tc>
        <w:tc>
          <w:tcPr>
            <w:tcW w:w="1720"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115.4688</w:t>
            </w:r>
          </w:p>
        </w:tc>
        <w:tc>
          <w:tcPr>
            <w:tcW w:w="1571" w:type="dxa"/>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75.525</w:t>
            </w:r>
          </w:p>
        </w:tc>
      </w:tr>
      <w:tr w:rsidR="006A5AD0" w:rsidRPr="00985363" w:rsidTr="00A04D68">
        <w:trPr>
          <w:trHeight w:val="317"/>
          <w:jc w:val="center"/>
        </w:trPr>
        <w:tc>
          <w:tcPr>
            <w:tcW w:w="846" w:type="dxa"/>
          </w:tcPr>
          <w:p w:rsidR="006A5AD0" w:rsidRPr="00985363" w:rsidRDefault="006F0444" w:rsidP="00E62DCE">
            <w:pPr>
              <w:pStyle w:val="a3"/>
              <w:rPr>
                <w:rFonts w:ascii="Times New Roman" w:hAnsi="Times New Roman" w:cs="Times New Roman"/>
                <w:sz w:val="18"/>
                <w:szCs w:val="18"/>
              </w:rPr>
            </w:pPr>
            <m:oMathPara>
              <m:oMath>
                <m:bar>
                  <m:barPr>
                    <m:ctrlPr>
                      <w:rPr>
                        <w:rFonts w:ascii="Cambria Math" w:hAnsi="Cambria Math" w:cs="Times New Roman"/>
                        <w:i/>
                        <w:sz w:val="18"/>
                        <w:szCs w:val="18"/>
                      </w:rPr>
                    </m:ctrlPr>
                  </m:barPr>
                  <m:e>
                    <m:r>
                      <w:rPr>
                        <w:rFonts w:ascii="Cambria Math" w:hAnsi="Cambria Math" w:cs="Times New Roman"/>
                        <w:sz w:val="18"/>
                        <w:szCs w:val="18"/>
                      </w:rPr>
                      <m:t>Р</m:t>
                    </m:r>
                  </m:e>
                </m:bar>
              </m:oMath>
            </m:oMathPara>
          </w:p>
        </w:tc>
        <w:tc>
          <w:tcPr>
            <w:tcW w:w="2116" w:type="dxa"/>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0.768</w:t>
            </w:r>
          </w:p>
        </w:tc>
        <w:tc>
          <w:tcPr>
            <w:tcW w:w="1554"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0.5639</w:t>
            </w:r>
          </w:p>
        </w:tc>
        <w:tc>
          <w:tcPr>
            <w:tcW w:w="1720"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0.6191</w:t>
            </w:r>
          </w:p>
        </w:tc>
        <w:tc>
          <w:tcPr>
            <w:tcW w:w="1571" w:type="dxa"/>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0.3306</w:t>
            </w:r>
          </w:p>
        </w:tc>
      </w:tr>
      <w:tr w:rsidR="006A5AD0" w:rsidRPr="00985363" w:rsidTr="00A04D68">
        <w:trPr>
          <w:trHeight w:val="281"/>
          <w:jc w:val="center"/>
        </w:trPr>
        <w:tc>
          <w:tcPr>
            <w:tcW w:w="846" w:type="dxa"/>
          </w:tcPr>
          <w:p w:rsidR="006A5AD0" w:rsidRPr="00985363" w:rsidRDefault="006F0444" w:rsidP="00E62DCE">
            <w:pPr>
              <w:pStyle w:val="a3"/>
              <w:rPr>
                <w:rFonts w:ascii="Times New Roman" w:eastAsia="Calibri" w:hAnsi="Times New Roman" w:cs="Times New Roman"/>
                <w:sz w:val="18"/>
                <w:szCs w:val="18"/>
              </w:rPr>
            </w:pPr>
            <m:oMathPara>
              <m:oMath>
                <m:acc>
                  <m:accPr>
                    <m:chr m:val="̅"/>
                    <m:ctrlPr>
                      <w:rPr>
                        <w:rFonts w:ascii="Cambria Math" w:eastAsia="Calibri" w:hAnsi="Cambria Math" w:cs="Times New Roman"/>
                        <w:i/>
                        <w:sz w:val="18"/>
                        <w:szCs w:val="18"/>
                      </w:rPr>
                    </m:ctrlPr>
                  </m:accPr>
                  <m:e>
                    <m:r>
                      <w:rPr>
                        <w:rFonts w:ascii="Cambria Math" w:eastAsia="Calibri" w:hAnsi="Cambria Math" w:cs="Times New Roman"/>
                        <w:sz w:val="18"/>
                        <w:szCs w:val="18"/>
                      </w:rPr>
                      <m:t>Р</m:t>
                    </m:r>
                  </m:e>
                </m:acc>
              </m:oMath>
            </m:oMathPara>
          </w:p>
        </w:tc>
        <w:tc>
          <w:tcPr>
            <w:tcW w:w="2116" w:type="dxa"/>
          </w:tcPr>
          <w:p w:rsidR="006A5AD0" w:rsidRPr="00985363" w:rsidRDefault="006A5AD0" w:rsidP="00E62DCE">
            <w:pPr>
              <w:pStyle w:val="a3"/>
              <w:jc w:val="center"/>
              <w:rPr>
                <w:rFonts w:ascii="Times New Roman" w:hAnsi="Times New Roman" w:cs="Times New Roman"/>
                <w:sz w:val="18"/>
                <w:szCs w:val="18"/>
                <w:lang w:val="en-US"/>
              </w:rPr>
            </w:pPr>
          </w:p>
        </w:tc>
        <w:tc>
          <w:tcPr>
            <w:tcW w:w="1554"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p>
        </w:tc>
        <w:tc>
          <w:tcPr>
            <w:tcW w:w="1720"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p>
        </w:tc>
        <w:tc>
          <w:tcPr>
            <w:tcW w:w="1571" w:type="dxa"/>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0.8639</w:t>
            </w:r>
          </w:p>
        </w:tc>
      </w:tr>
      <w:tr w:rsidR="006A5AD0" w:rsidRPr="00985363" w:rsidTr="00A04D68">
        <w:trPr>
          <w:trHeight w:val="317"/>
          <w:jc w:val="center"/>
        </w:trPr>
        <w:tc>
          <w:tcPr>
            <w:tcW w:w="846" w:type="dxa"/>
          </w:tcPr>
          <w:p w:rsidR="006A5AD0" w:rsidRPr="00985363" w:rsidRDefault="006F0444" w:rsidP="00E62DCE">
            <w:pPr>
              <w:pStyle w:val="a3"/>
              <w:rPr>
                <w:rFonts w:ascii="Times New Roman" w:hAnsi="Times New Roman" w:cs="Times New Roman"/>
                <w:sz w:val="18"/>
                <w:szCs w:val="18"/>
              </w:rPr>
            </w:pPr>
            <m:oMathPara>
              <m:oMath>
                <m:sSub>
                  <m:sSubPr>
                    <m:ctrlPr>
                      <w:rPr>
                        <w:rFonts w:ascii="Cambria Math" w:hAnsi="Cambria Math" w:cs="Times New Roman"/>
                        <w:i/>
                        <w:sz w:val="18"/>
                        <w:szCs w:val="18"/>
                      </w:rPr>
                    </m:ctrlPr>
                  </m:sSubPr>
                  <m:e>
                    <m:bar>
                      <m:barPr>
                        <m:pos m:val="top"/>
                        <m:ctrlPr>
                          <w:rPr>
                            <w:rFonts w:ascii="Cambria Math" w:hAnsi="Cambria Math" w:cs="Times New Roman"/>
                            <w:i/>
                            <w:sz w:val="18"/>
                            <w:szCs w:val="18"/>
                          </w:rPr>
                        </m:ctrlPr>
                      </m:barPr>
                      <m:e>
                        <m:r>
                          <w:rPr>
                            <w:rFonts w:ascii="Cambria Math" w:hAnsi="Cambria Math" w:cs="Times New Roman"/>
                            <w:sz w:val="18"/>
                            <w:szCs w:val="18"/>
                          </w:rPr>
                          <m:t>Т</m:t>
                        </m:r>
                      </m:e>
                    </m:bar>
                  </m:e>
                  <m:sub>
                    <m:r>
                      <w:rPr>
                        <w:rFonts w:ascii="Cambria Math" w:hAnsi="Cambria Math" w:cs="Times New Roman"/>
                        <w:sz w:val="18"/>
                        <w:szCs w:val="18"/>
                      </w:rPr>
                      <m:t>САС</m:t>
                    </m:r>
                  </m:sub>
                </m:sSub>
              </m:oMath>
            </m:oMathPara>
          </w:p>
        </w:tc>
        <w:tc>
          <w:tcPr>
            <w:tcW w:w="2116" w:type="dxa"/>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147.092</w:t>
            </w:r>
          </w:p>
        </w:tc>
        <w:tc>
          <w:tcPr>
            <w:tcW w:w="1554"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121.1390</w:t>
            </w:r>
          </w:p>
        </w:tc>
        <w:tc>
          <w:tcPr>
            <w:tcW w:w="1720"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139.7446</w:t>
            </w:r>
          </w:p>
        </w:tc>
        <w:tc>
          <w:tcPr>
            <w:tcW w:w="1571" w:type="dxa"/>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124.53</w:t>
            </w:r>
          </w:p>
        </w:tc>
      </w:tr>
      <w:tr w:rsidR="006A5AD0" w:rsidRPr="00985363" w:rsidTr="00A04D68">
        <w:trPr>
          <w:trHeight w:val="299"/>
          <w:jc w:val="center"/>
        </w:trPr>
        <w:tc>
          <w:tcPr>
            <w:tcW w:w="846" w:type="dxa"/>
          </w:tcPr>
          <w:p w:rsidR="006A5AD0" w:rsidRPr="00985363" w:rsidRDefault="006F0444" w:rsidP="00E62DCE">
            <w:pPr>
              <w:pStyle w:val="a3"/>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bar>
                      <m:barPr>
                        <m:ctrlPr>
                          <w:rPr>
                            <w:rFonts w:ascii="Cambria Math" w:hAnsi="Cambria Math" w:cs="Times New Roman"/>
                            <w:i/>
                            <w:sz w:val="18"/>
                            <w:szCs w:val="18"/>
                          </w:rPr>
                        </m:ctrlPr>
                      </m:barPr>
                      <m:e>
                        <m:r>
                          <w:rPr>
                            <w:rFonts w:ascii="Cambria Math" w:hAnsi="Cambria Math" w:cs="Times New Roman"/>
                            <w:sz w:val="18"/>
                            <w:szCs w:val="18"/>
                          </w:rPr>
                          <m:t>Т</m:t>
                        </m:r>
                      </m:e>
                    </m:bar>
                  </m:e>
                  <m:sub>
                    <m:r>
                      <w:rPr>
                        <w:rFonts w:ascii="Cambria Math" w:hAnsi="Cambria Math" w:cs="Times New Roman"/>
                        <w:sz w:val="18"/>
                        <w:szCs w:val="18"/>
                      </w:rPr>
                      <m:t>САС</m:t>
                    </m:r>
                  </m:sub>
                </m:sSub>
              </m:oMath>
            </m:oMathPara>
          </w:p>
        </w:tc>
        <w:tc>
          <w:tcPr>
            <w:tcW w:w="2116" w:type="dxa"/>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118.369</w:t>
            </w:r>
          </w:p>
        </w:tc>
        <w:tc>
          <w:tcPr>
            <w:tcW w:w="1554"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80.8632</w:t>
            </w:r>
          </w:p>
        </w:tc>
        <w:tc>
          <w:tcPr>
            <w:tcW w:w="1720"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91.1930</w:t>
            </w:r>
          </w:p>
        </w:tc>
        <w:tc>
          <w:tcPr>
            <w:tcW w:w="1571" w:type="dxa"/>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26.52</w:t>
            </w:r>
          </w:p>
        </w:tc>
      </w:tr>
      <w:tr w:rsidR="006A5AD0" w:rsidRPr="00985363" w:rsidTr="00A04D68">
        <w:trPr>
          <w:trHeight w:val="299"/>
          <w:jc w:val="center"/>
        </w:trPr>
        <w:tc>
          <w:tcPr>
            <w:tcW w:w="846" w:type="dxa"/>
          </w:tcPr>
          <w:p w:rsidR="006A5AD0" w:rsidRPr="00985363" w:rsidRDefault="006F0444" w:rsidP="00E62DCE">
            <w:pPr>
              <w:pStyle w:val="a3"/>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δ</m:t>
                    </m:r>
                  </m:e>
                  <m:sub>
                    <m:r>
                      <w:rPr>
                        <w:rFonts w:ascii="Cambria Math" w:hAnsi="Cambria Math" w:cs="Times New Roman"/>
                        <w:sz w:val="18"/>
                        <w:szCs w:val="18"/>
                      </w:rPr>
                      <m:t>Р</m:t>
                    </m:r>
                  </m:sub>
                </m:sSub>
              </m:oMath>
            </m:oMathPara>
          </w:p>
        </w:tc>
        <w:tc>
          <w:tcPr>
            <w:tcW w:w="2116" w:type="dxa"/>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0.108</w:t>
            </w:r>
          </w:p>
        </w:tc>
        <w:tc>
          <w:tcPr>
            <w:tcW w:w="1554"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0.2667</w:t>
            </w:r>
          </w:p>
        </w:tc>
        <w:tc>
          <w:tcPr>
            <w:tcW w:w="1720"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0.1949</w:t>
            </w:r>
          </w:p>
        </w:tc>
        <w:tc>
          <w:tcPr>
            <w:tcW w:w="1571" w:type="dxa"/>
          </w:tcPr>
          <w:p w:rsidR="006A5AD0" w:rsidRPr="00985363" w:rsidRDefault="002F1A7A" w:rsidP="00E62DCE">
            <w:pPr>
              <w:pStyle w:val="a3"/>
              <w:jc w:val="center"/>
              <w:rPr>
                <w:rFonts w:ascii="Times New Roman" w:hAnsi="Times New Roman" w:cs="Times New Roman"/>
                <w:sz w:val="18"/>
                <w:szCs w:val="18"/>
              </w:rPr>
            </w:pPr>
            <w:r w:rsidRPr="00985363">
              <w:rPr>
                <w:rFonts w:ascii="Times New Roman" w:hAnsi="Times New Roman" w:cs="Times New Roman"/>
                <w:sz w:val="18"/>
                <w:szCs w:val="18"/>
              </w:rPr>
              <w:t>0,4266</w:t>
            </w:r>
          </w:p>
        </w:tc>
      </w:tr>
      <w:tr w:rsidR="006A5AD0" w:rsidRPr="00985363" w:rsidTr="00A04D68">
        <w:trPr>
          <w:trHeight w:val="317"/>
          <w:jc w:val="center"/>
        </w:trPr>
        <w:tc>
          <w:tcPr>
            <w:tcW w:w="846" w:type="dxa"/>
          </w:tcPr>
          <w:p w:rsidR="006A5AD0" w:rsidRPr="00985363" w:rsidRDefault="006F0444" w:rsidP="00E62DCE">
            <w:pPr>
              <w:pStyle w:val="a3"/>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δ</m:t>
                    </m:r>
                  </m:e>
                  <m:sub>
                    <m:sSub>
                      <m:sSubPr>
                        <m:ctrlPr>
                          <w:rPr>
                            <w:rFonts w:ascii="Cambria Math" w:hAnsi="Cambria Math" w:cs="Times New Roman"/>
                            <w:i/>
                            <w:sz w:val="18"/>
                            <w:szCs w:val="18"/>
                          </w:rPr>
                        </m:ctrlPr>
                      </m:sSubPr>
                      <m:e>
                        <m:r>
                          <w:rPr>
                            <w:rFonts w:ascii="Cambria Math" w:hAnsi="Cambria Math" w:cs="Times New Roman"/>
                            <w:sz w:val="18"/>
                            <w:szCs w:val="18"/>
                          </w:rPr>
                          <m:t>Т</m:t>
                        </m:r>
                      </m:e>
                      <m:sub>
                        <m:r>
                          <w:rPr>
                            <w:rFonts w:ascii="Cambria Math" w:hAnsi="Cambria Math" w:cs="Times New Roman"/>
                            <w:sz w:val="18"/>
                            <w:szCs w:val="18"/>
                          </w:rPr>
                          <m:t>САС</m:t>
                        </m:r>
                      </m:sub>
                    </m:sSub>
                  </m:sub>
                </m:sSub>
              </m:oMath>
            </m:oMathPara>
          </w:p>
        </w:tc>
        <w:tc>
          <w:tcPr>
            <w:tcW w:w="2116" w:type="dxa"/>
          </w:tcPr>
          <w:p w:rsidR="006A5AD0" w:rsidRPr="00985363" w:rsidRDefault="006A5AD0" w:rsidP="00E62DCE">
            <w:pPr>
              <w:pStyle w:val="a3"/>
              <w:jc w:val="center"/>
              <w:rPr>
                <w:rFonts w:ascii="Times New Roman" w:hAnsi="Times New Roman" w:cs="Times New Roman"/>
                <w:sz w:val="18"/>
                <w:szCs w:val="18"/>
              </w:rPr>
            </w:pPr>
            <w:r w:rsidRPr="00985363">
              <w:rPr>
                <w:rFonts w:ascii="Times New Roman" w:hAnsi="Times New Roman" w:cs="Times New Roman"/>
                <w:sz w:val="18"/>
                <w:szCs w:val="18"/>
              </w:rPr>
              <w:t>0.109</w:t>
            </w:r>
          </w:p>
        </w:tc>
        <w:tc>
          <w:tcPr>
            <w:tcW w:w="1554"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0.1994</w:t>
            </w:r>
          </w:p>
        </w:tc>
        <w:tc>
          <w:tcPr>
            <w:tcW w:w="1720"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0.2102</w:t>
            </w:r>
          </w:p>
        </w:tc>
        <w:tc>
          <w:tcPr>
            <w:tcW w:w="1571" w:type="dxa"/>
          </w:tcPr>
          <w:p w:rsidR="006A5AD0" w:rsidRPr="00985363" w:rsidRDefault="002F1A7A" w:rsidP="00E62DCE">
            <w:pPr>
              <w:pStyle w:val="a3"/>
              <w:jc w:val="center"/>
              <w:rPr>
                <w:rFonts w:ascii="Times New Roman" w:hAnsi="Times New Roman" w:cs="Times New Roman"/>
                <w:sz w:val="18"/>
                <w:szCs w:val="18"/>
              </w:rPr>
            </w:pPr>
            <w:r w:rsidRPr="00985363">
              <w:rPr>
                <w:rFonts w:ascii="Times New Roman" w:hAnsi="Times New Roman" w:cs="Times New Roman"/>
                <w:sz w:val="18"/>
                <w:szCs w:val="18"/>
              </w:rPr>
              <w:t>0,6492</w:t>
            </w:r>
          </w:p>
        </w:tc>
      </w:tr>
      <w:tr w:rsidR="006A5AD0" w:rsidRPr="00985363" w:rsidTr="00A04D68">
        <w:trPr>
          <w:trHeight w:val="264"/>
          <w:jc w:val="center"/>
        </w:trPr>
        <w:tc>
          <w:tcPr>
            <w:tcW w:w="2962" w:type="dxa"/>
            <w:gridSpan w:val="2"/>
          </w:tcPr>
          <w:p w:rsidR="006A5AD0" w:rsidRPr="00985363" w:rsidRDefault="006A5AD0" w:rsidP="00E62DCE">
            <w:pPr>
              <w:pStyle w:val="a3"/>
              <w:jc w:val="center"/>
              <w:rPr>
                <w:rFonts w:ascii="Times New Roman" w:hAnsi="Times New Roman" w:cs="Times New Roman"/>
                <w:sz w:val="18"/>
                <w:szCs w:val="18"/>
              </w:rPr>
            </w:pPr>
            <w:r w:rsidRPr="00985363">
              <w:rPr>
                <w:rFonts w:ascii="Times New Roman" w:hAnsi="Times New Roman" w:cs="Times New Roman"/>
                <w:sz w:val="18"/>
                <w:szCs w:val="18"/>
              </w:rPr>
              <w:t>δ</w:t>
            </w:r>
          </w:p>
        </w:tc>
        <w:tc>
          <w:tcPr>
            <w:tcW w:w="1554"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3.0550e-04</w:t>
            </w:r>
          </w:p>
        </w:tc>
        <w:tc>
          <w:tcPr>
            <w:tcW w:w="1720" w:type="dxa"/>
            <w:shd w:val="clear" w:color="auto" w:fill="auto"/>
          </w:tcPr>
          <w:p w:rsidR="006A5AD0" w:rsidRPr="00985363" w:rsidRDefault="006A5AD0" w:rsidP="00E62DCE">
            <w:pPr>
              <w:pStyle w:val="a3"/>
              <w:jc w:val="center"/>
              <w:rPr>
                <w:rFonts w:ascii="Times New Roman" w:hAnsi="Times New Roman" w:cs="Times New Roman"/>
                <w:sz w:val="18"/>
                <w:szCs w:val="18"/>
                <w:lang w:val="en-US"/>
              </w:rPr>
            </w:pPr>
            <w:r w:rsidRPr="00985363">
              <w:rPr>
                <w:rFonts w:ascii="Times New Roman" w:hAnsi="Times New Roman" w:cs="Times New Roman"/>
                <w:sz w:val="18"/>
                <w:szCs w:val="18"/>
                <w:lang w:val="en-US"/>
              </w:rPr>
              <w:t>5.5347e-04</w:t>
            </w:r>
          </w:p>
        </w:tc>
        <w:tc>
          <w:tcPr>
            <w:tcW w:w="1571" w:type="dxa"/>
          </w:tcPr>
          <w:p w:rsidR="006A5AD0" w:rsidRPr="00985363" w:rsidRDefault="006A5AD0" w:rsidP="00E62DCE">
            <w:pPr>
              <w:pStyle w:val="a3"/>
              <w:jc w:val="center"/>
              <w:rPr>
                <w:rFonts w:ascii="Times New Roman" w:hAnsi="Times New Roman" w:cs="Times New Roman"/>
                <w:sz w:val="18"/>
                <w:szCs w:val="18"/>
                <w:lang w:val="en-US"/>
              </w:rPr>
            </w:pPr>
          </w:p>
        </w:tc>
      </w:tr>
    </w:tbl>
    <w:p w:rsidR="00985363" w:rsidRDefault="00985363" w:rsidP="00985363">
      <w:pPr>
        <w:pStyle w:val="a3"/>
        <w:jc w:val="both"/>
        <w:rPr>
          <w:rFonts w:ascii="Times New Roman" w:hAnsi="Times New Roman" w:cs="Times New Roman"/>
          <w:sz w:val="18"/>
          <w:szCs w:val="18"/>
        </w:rPr>
      </w:pPr>
    </w:p>
    <w:p w:rsidR="00391CA9" w:rsidRPr="00985363" w:rsidRDefault="00391CA9" w:rsidP="00756FEC">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1. По </w:t>
      </w:r>
      <w:r w:rsidR="00293012" w:rsidRPr="00985363">
        <w:rPr>
          <w:rFonts w:ascii="Times New Roman" w:hAnsi="Times New Roman" w:cs="Times New Roman"/>
          <w:sz w:val="18"/>
          <w:szCs w:val="18"/>
        </w:rPr>
        <w:t>результатам</w:t>
      </w:r>
      <w:r w:rsidRPr="00985363">
        <w:rPr>
          <w:rFonts w:ascii="Times New Roman" w:hAnsi="Times New Roman" w:cs="Times New Roman"/>
          <w:sz w:val="18"/>
          <w:szCs w:val="18"/>
        </w:rPr>
        <w:t xml:space="preserve"> видно, что доверительные интервалы полученных характеристик надежности пересекаются с интервалами, полученными в результате анализа. Что дает основание полагать, что эти результаты находятся в соответствии с экспериментальными данными.</w:t>
      </w:r>
    </w:p>
    <w:p w:rsidR="00391CA9" w:rsidRPr="00985363" w:rsidRDefault="00391CA9" w:rsidP="00756FEC">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2. Среди предложенных методов наибольшей точностью отличается метод, базирующийся на модели </w:t>
      </w:r>
      <w:r w:rsidRPr="00985363">
        <w:rPr>
          <w:rFonts w:ascii="Times New Roman" w:hAnsi="Times New Roman" w:cs="Times New Roman"/>
          <w:i/>
          <w:sz w:val="18"/>
          <w:szCs w:val="18"/>
        </w:rPr>
        <w:t>«нагрузка-прочность»</w:t>
      </w:r>
      <w:r w:rsidRPr="00985363">
        <w:rPr>
          <w:rFonts w:ascii="Times New Roman" w:hAnsi="Times New Roman" w:cs="Times New Roman"/>
          <w:sz w:val="18"/>
          <w:szCs w:val="18"/>
        </w:rPr>
        <w:t>.</w:t>
      </w:r>
    </w:p>
    <w:p w:rsidR="00391CA9" w:rsidRPr="00985363" w:rsidRDefault="00391CA9" w:rsidP="00756FEC">
      <w:pPr>
        <w:pStyle w:val="a3"/>
        <w:ind w:firstLine="357"/>
        <w:jc w:val="both"/>
        <w:rPr>
          <w:rFonts w:ascii="Times New Roman" w:hAnsi="Times New Roman" w:cs="Times New Roman"/>
          <w:sz w:val="18"/>
          <w:szCs w:val="18"/>
        </w:rPr>
      </w:pPr>
      <w:r w:rsidRPr="00985363">
        <w:rPr>
          <w:rFonts w:ascii="Times New Roman" w:hAnsi="Times New Roman" w:cs="Times New Roman"/>
          <w:sz w:val="18"/>
          <w:szCs w:val="18"/>
        </w:rPr>
        <w:t xml:space="preserve">3. </w:t>
      </w:r>
      <w:r w:rsidR="00EA6347" w:rsidRPr="00985363">
        <w:rPr>
          <w:rFonts w:ascii="Times New Roman" w:hAnsi="Times New Roman" w:cs="Times New Roman"/>
          <w:sz w:val="18"/>
          <w:szCs w:val="18"/>
        </w:rPr>
        <w:t>Пересечение границ при использовании разных законов распределения дает основание для принятия гипотезы, в соответствие с которой время безотказной работы распределено в соответствие с трансформированным экспоненциальным законом, т.е. в условиях ограничения максимального времени работы.</w:t>
      </w:r>
    </w:p>
    <w:p w:rsidR="00EA6347" w:rsidRPr="00985363" w:rsidRDefault="00EA6347" w:rsidP="00EA6347">
      <w:pPr>
        <w:pStyle w:val="a3"/>
        <w:spacing w:after="240"/>
        <w:ind w:firstLine="357"/>
        <w:jc w:val="both"/>
        <w:rPr>
          <w:rFonts w:ascii="Times New Roman" w:hAnsi="Times New Roman" w:cs="Times New Roman"/>
          <w:sz w:val="18"/>
          <w:szCs w:val="18"/>
        </w:rPr>
      </w:pPr>
      <w:r w:rsidRPr="00985363">
        <w:rPr>
          <w:rFonts w:ascii="Times New Roman" w:hAnsi="Times New Roman" w:cs="Times New Roman"/>
          <w:sz w:val="18"/>
          <w:szCs w:val="18"/>
        </w:rPr>
        <w:t>Таким образом, результаты выполненной работы позволяют сделать вывод, методика оценки характеристик надежности должна базироваться на модели «нагрузка-прочность» и принятии гипотезы о трансформированном экспоненциальном законе распределени</w:t>
      </w:r>
      <w:r w:rsidR="00EB7B16">
        <w:rPr>
          <w:rFonts w:ascii="Times New Roman" w:hAnsi="Times New Roman" w:cs="Times New Roman"/>
          <w:sz w:val="18"/>
          <w:szCs w:val="18"/>
        </w:rPr>
        <w:t>я времени безотказной работы КА.</w:t>
      </w:r>
    </w:p>
    <w:p w:rsidR="00D45E58" w:rsidRPr="00985363" w:rsidRDefault="00D45E58" w:rsidP="00D06FFF">
      <w:pPr>
        <w:spacing w:line="240" w:lineRule="auto"/>
        <w:jc w:val="center"/>
        <w:rPr>
          <w:rFonts w:ascii="Times New Roman" w:hAnsi="Times New Roman" w:cs="Times New Roman"/>
          <w:b/>
          <w:sz w:val="16"/>
          <w:szCs w:val="18"/>
        </w:rPr>
      </w:pPr>
      <w:r w:rsidRPr="00985363">
        <w:rPr>
          <w:rFonts w:ascii="Times New Roman" w:hAnsi="Times New Roman" w:cs="Times New Roman"/>
          <w:b/>
          <w:sz w:val="16"/>
          <w:szCs w:val="18"/>
        </w:rPr>
        <w:t>Библиографический список</w:t>
      </w:r>
    </w:p>
    <w:p w:rsidR="00BC7C40" w:rsidRPr="00985363" w:rsidRDefault="00BC7C40" w:rsidP="00756FEC">
      <w:pPr>
        <w:pStyle w:val="a3"/>
        <w:jc w:val="both"/>
        <w:rPr>
          <w:rFonts w:ascii="Times New Roman" w:hAnsi="Times New Roman" w:cs="Times New Roman"/>
          <w:sz w:val="16"/>
          <w:szCs w:val="18"/>
        </w:rPr>
      </w:pPr>
      <w:r w:rsidRPr="00985363">
        <w:rPr>
          <w:rFonts w:ascii="Times New Roman" w:hAnsi="Times New Roman" w:cs="Times New Roman"/>
          <w:sz w:val="16"/>
          <w:szCs w:val="18"/>
        </w:rPr>
        <w:t xml:space="preserve">1. </w:t>
      </w:r>
      <w:r w:rsidR="00D72A08" w:rsidRPr="00985363">
        <w:rPr>
          <w:rFonts w:ascii="Times New Roman" w:hAnsi="Times New Roman" w:cs="Times New Roman"/>
          <w:sz w:val="16"/>
          <w:szCs w:val="18"/>
        </w:rPr>
        <w:t>Информационно-аналитический центр координатно-временного и навигационного обеспечения. Прикладной потребительский центр Глонасс [Электронный ресурс]. – Режим доступа: https://www.glonass-iac.ru/GLONASS/</w:t>
      </w:r>
    </w:p>
    <w:p w:rsidR="00D45E58" w:rsidRPr="00985363" w:rsidRDefault="00BC7C40" w:rsidP="00756FEC">
      <w:pPr>
        <w:pStyle w:val="a3"/>
        <w:jc w:val="both"/>
        <w:rPr>
          <w:rFonts w:ascii="Times New Roman" w:hAnsi="Times New Roman" w:cs="Times New Roman"/>
          <w:sz w:val="16"/>
          <w:szCs w:val="18"/>
        </w:rPr>
      </w:pPr>
      <w:r w:rsidRPr="00985363">
        <w:rPr>
          <w:rFonts w:ascii="Times New Roman" w:hAnsi="Times New Roman" w:cs="Times New Roman"/>
          <w:sz w:val="16"/>
          <w:szCs w:val="18"/>
        </w:rPr>
        <w:t>2</w:t>
      </w:r>
      <w:r w:rsidR="00D45E58" w:rsidRPr="00985363">
        <w:rPr>
          <w:rFonts w:ascii="Times New Roman" w:hAnsi="Times New Roman" w:cs="Times New Roman"/>
          <w:sz w:val="16"/>
          <w:szCs w:val="18"/>
        </w:rPr>
        <w:t xml:space="preserve">. Оценка характеристик надежности изделия на этапе экспериментальной отработки: Методические указания к выполнению домашнего задания/ Сост. В.А. Бабук; </w:t>
      </w:r>
      <w:proofErr w:type="spellStart"/>
      <w:r w:rsidR="00D45E58" w:rsidRPr="00985363">
        <w:rPr>
          <w:rFonts w:ascii="Times New Roman" w:hAnsi="Times New Roman" w:cs="Times New Roman"/>
          <w:sz w:val="16"/>
          <w:szCs w:val="18"/>
        </w:rPr>
        <w:t>Балт</w:t>
      </w:r>
      <w:proofErr w:type="spellEnd"/>
      <w:r w:rsidR="00D45E58" w:rsidRPr="00985363">
        <w:rPr>
          <w:rFonts w:ascii="Times New Roman" w:hAnsi="Times New Roman" w:cs="Times New Roman"/>
          <w:sz w:val="16"/>
          <w:szCs w:val="18"/>
        </w:rPr>
        <w:t>. гос. тех. Ун-т. СПб, 2001. 15 с.</w:t>
      </w:r>
    </w:p>
    <w:p w:rsidR="00E551FA" w:rsidRPr="00985363" w:rsidRDefault="00BC7C40" w:rsidP="00293012">
      <w:pPr>
        <w:pStyle w:val="a3"/>
        <w:spacing w:after="240"/>
        <w:jc w:val="both"/>
        <w:rPr>
          <w:rFonts w:ascii="Times New Roman" w:hAnsi="Times New Roman" w:cs="Times New Roman"/>
          <w:sz w:val="16"/>
          <w:szCs w:val="18"/>
        </w:rPr>
      </w:pPr>
      <w:r w:rsidRPr="00985363">
        <w:rPr>
          <w:rFonts w:ascii="Times New Roman" w:hAnsi="Times New Roman" w:cs="Times New Roman"/>
          <w:sz w:val="16"/>
          <w:szCs w:val="18"/>
        </w:rPr>
        <w:t>3</w:t>
      </w:r>
      <w:r w:rsidR="00D45E58" w:rsidRPr="00985363">
        <w:rPr>
          <w:rFonts w:ascii="Times New Roman" w:hAnsi="Times New Roman" w:cs="Times New Roman"/>
          <w:sz w:val="16"/>
          <w:szCs w:val="18"/>
        </w:rPr>
        <w:t xml:space="preserve">. Надежность космического аппарата: Методические указания к выполнению домашнего задания/ Сост. В.А. Бабук; </w:t>
      </w:r>
      <w:proofErr w:type="spellStart"/>
      <w:r w:rsidR="00D45E58" w:rsidRPr="00985363">
        <w:rPr>
          <w:rFonts w:ascii="Times New Roman" w:hAnsi="Times New Roman" w:cs="Times New Roman"/>
          <w:sz w:val="16"/>
          <w:szCs w:val="18"/>
        </w:rPr>
        <w:t>Балт</w:t>
      </w:r>
      <w:proofErr w:type="spellEnd"/>
      <w:r w:rsidR="00D45E58" w:rsidRPr="00985363">
        <w:rPr>
          <w:rFonts w:ascii="Times New Roman" w:hAnsi="Times New Roman" w:cs="Times New Roman"/>
          <w:sz w:val="16"/>
          <w:szCs w:val="18"/>
        </w:rPr>
        <w:t>. гос. тех. ун-т. СПб, 2001, 12 с.</w:t>
      </w:r>
    </w:p>
    <w:sectPr w:rsidR="00E551FA" w:rsidRPr="00985363" w:rsidSect="00DB5981">
      <w:footerReference w:type="default" r:id="rId153"/>
      <w:pgSz w:w="11906" w:h="16838"/>
      <w:pgMar w:top="2517" w:right="1985" w:bottom="2517"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7D2" w:rsidRDefault="004A07D2" w:rsidP="00DB5981">
      <w:pPr>
        <w:spacing w:after="0" w:line="240" w:lineRule="auto"/>
      </w:pPr>
      <w:r>
        <w:separator/>
      </w:r>
    </w:p>
  </w:endnote>
  <w:endnote w:type="continuationSeparator" w:id="0">
    <w:p w:rsidR="004A07D2" w:rsidRDefault="004A07D2" w:rsidP="00DB59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7D2" w:rsidRDefault="004A07D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7D2" w:rsidRDefault="004A07D2" w:rsidP="00DB5981">
      <w:pPr>
        <w:spacing w:after="0" w:line="240" w:lineRule="auto"/>
      </w:pPr>
      <w:r>
        <w:separator/>
      </w:r>
    </w:p>
  </w:footnote>
  <w:footnote w:type="continuationSeparator" w:id="0">
    <w:p w:rsidR="004A07D2" w:rsidRDefault="004A07D2" w:rsidP="00DB59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E2886"/>
    <w:multiLevelType w:val="hybridMultilevel"/>
    <w:tmpl w:val="9C6ED2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A622E6E"/>
    <w:multiLevelType w:val="hybridMultilevel"/>
    <w:tmpl w:val="D25EF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E3A395B"/>
    <w:multiLevelType w:val="hybridMultilevel"/>
    <w:tmpl w:val="328A47B8"/>
    <w:lvl w:ilvl="0" w:tplc="842CF8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6A0ECA"/>
    <w:rsid w:val="00067002"/>
    <w:rsid w:val="00074BCA"/>
    <w:rsid w:val="000A1EE5"/>
    <w:rsid w:val="000B2FCD"/>
    <w:rsid w:val="000E2D4F"/>
    <w:rsid w:val="001153D8"/>
    <w:rsid w:val="0012045D"/>
    <w:rsid w:val="0014097D"/>
    <w:rsid w:val="001452C2"/>
    <w:rsid w:val="00187401"/>
    <w:rsid w:val="001E5B29"/>
    <w:rsid w:val="00201338"/>
    <w:rsid w:val="00230631"/>
    <w:rsid w:val="002858B7"/>
    <w:rsid w:val="00293012"/>
    <w:rsid w:val="002B293D"/>
    <w:rsid w:val="002F1A7A"/>
    <w:rsid w:val="0030164A"/>
    <w:rsid w:val="00307B87"/>
    <w:rsid w:val="00391CA9"/>
    <w:rsid w:val="003B6B8C"/>
    <w:rsid w:val="003D5E04"/>
    <w:rsid w:val="00440102"/>
    <w:rsid w:val="0047021C"/>
    <w:rsid w:val="0049296F"/>
    <w:rsid w:val="004949BE"/>
    <w:rsid w:val="004A07D2"/>
    <w:rsid w:val="004A167B"/>
    <w:rsid w:val="00502BCD"/>
    <w:rsid w:val="0052245A"/>
    <w:rsid w:val="0056749F"/>
    <w:rsid w:val="00576C34"/>
    <w:rsid w:val="00580D5B"/>
    <w:rsid w:val="0058334F"/>
    <w:rsid w:val="006453D0"/>
    <w:rsid w:val="00666A1F"/>
    <w:rsid w:val="006A0ECA"/>
    <w:rsid w:val="006A5A5A"/>
    <w:rsid w:val="006A5AD0"/>
    <w:rsid w:val="006F0444"/>
    <w:rsid w:val="00756FEC"/>
    <w:rsid w:val="007806DA"/>
    <w:rsid w:val="007D557A"/>
    <w:rsid w:val="007F2C51"/>
    <w:rsid w:val="007F2C7A"/>
    <w:rsid w:val="007F47A7"/>
    <w:rsid w:val="00831309"/>
    <w:rsid w:val="008C3F55"/>
    <w:rsid w:val="008E2E0F"/>
    <w:rsid w:val="00916755"/>
    <w:rsid w:val="009641FE"/>
    <w:rsid w:val="00985363"/>
    <w:rsid w:val="00986CFA"/>
    <w:rsid w:val="009B0243"/>
    <w:rsid w:val="009C23DE"/>
    <w:rsid w:val="00A04D68"/>
    <w:rsid w:val="00A30172"/>
    <w:rsid w:val="00AB6435"/>
    <w:rsid w:val="00AC3ED3"/>
    <w:rsid w:val="00AD7598"/>
    <w:rsid w:val="00B11463"/>
    <w:rsid w:val="00B6233C"/>
    <w:rsid w:val="00B767E2"/>
    <w:rsid w:val="00B9517D"/>
    <w:rsid w:val="00BC1099"/>
    <w:rsid w:val="00BC7C40"/>
    <w:rsid w:val="00C4147D"/>
    <w:rsid w:val="00C46FAA"/>
    <w:rsid w:val="00C47BDC"/>
    <w:rsid w:val="00C7377A"/>
    <w:rsid w:val="00C87730"/>
    <w:rsid w:val="00CB2651"/>
    <w:rsid w:val="00CB28D9"/>
    <w:rsid w:val="00CE37FA"/>
    <w:rsid w:val="00D06FFF"/>
    <w:rsid w:val="00D45E58"/>
    <w:rsid w:val="00D5174C"/>
    <w:rsid w:val="00D71903"/>
    <w:rsid w:val="00D72A08"/>
    <w:rsid w:val="00D75F3E"/>
    <w:rsid w:val="00D92D1D"/>
    <w:rsid w:val="00DB5981"/>
    <w:rsid w:val="00DD1977"/>
    <w:rsid w:val="00DE5488"/>
    <w:rsid w:val="00E2491D"/>
    <w:rsid w:val="00E26B94"/>
    <w:rsid w:val="00E44715"/>
    <w:rsid w:val="00E51B1B"/>
    <w:rsid w:val="00E551FA"/>
    <w:rsid w:val="00E553B7"/>
    <w:rsid w:val="00E60099"/>
    <w:rsid w:val="00E62DCE"/>
    <w:rsid w:val="00E6384C"/>
    <w:rsid w:val="00E8541C"/>
    <w:rsid w:val="00EA6347"/>
    <w:rsid w:val="00EB7B16"/>
    <w:rsid w:val="00EC6A1D"/>
    <w:rsid w:val="00EE4311"/>
    <w:rsid w:val="00FA1ECC"/>
    <w:rsid w:val="00FC28D3"/>
    <w:rsid w:val="00FD17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444"/>
  </w:style>
  <w:style w:type="paragraph" w:styleId="1">
    <w:name w:val="heading 1"/>
    <w:basedOn w:val="a"/>
    <w:next w:val="a"/>
    <w:link w:val="10"/>
    <w:uiPriority w:val="9"/>
    <w:qFormat/>
    <w:rsid w:val="00C47B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76C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B5981"/>
    <w:pPr>
      <w:spacing w:after="0" w:line="240" w:lineRule="auto"/>
    </w:pPr>
  </w:style>
  <w:style w:type="paragraph" w:styleId="a4">
    <w:name w:val="header"/>
    <w:basedOn w:val="a"/>
    <w:link w:val="a5"/>
    <w:uiPriority w:val="99"/>
    <w:unhideWhenUsed/>
    <w:rsid w:val="00DB598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B5981"/>
  </w:style>
  <w:style w:type="paragraph" w:styleId="a6">
    <w:name w:val="footer"/>
    <w:basedOn w:val="a"/>
    <w:link w:val="a7"/>
    <w:uiPriority w:val="99"/>
    <w:unhideWhenUsed/>
    <w:rsid w:val="00DB598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B5981"/>
  </w:style>
  <w:style w:type="paragraph" w:styleId="a8">
    <w:name w:val="List Paragraph"/>
    <w:basedOn w:val="a"/>
    <w:uiPriority w:val="34"/>
    <w:qFormat/>
    <w:rsid w:val="00986CFA"/>
    <w:pPr>
      <w:ind w:left="720"/>
      <w:contextualSpacing/>
    </w:pPr>
  </w:style>
  <w:style w:type="character" w:customStyle="1" w:styleId="20">
    <w:name w:val="Заголовок 2 Знак"/>
    <w:basedOn w:val="a0"/>
    <w:link w:val="2"/>
    <w:uiPriority w:val="9"/>
    <w:rsid w:val="00576C34"/>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C47BDC"/>
    <w:rPr>
      <w:rFonts w:asciiTheme="majorHAnsi" w:eastAsiaTheme="majorEastAsia" w:hAnsiTheme="majorHAnsi" w:cstheme="majorBidi"/>
      <w:color w:val="2E74B5" w:themeColor="accent1" w:themeShade="BF"/>
      <w:sz w:val="32"/>
      <w:szCs w:val="32"/>
    </w:rPr>
  </w:style>
  <w:style w:type="table" w:styleId="a9">
    <w:name w:val="Table Grid"/>
    <w:basedOn w:val="a1"/>
    <w:uiPriority w:val="39"/>
    <w:rsid w:val="006A5A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laceholder Text"/>
    <w:basedOn w:val="a0"/>
    <w:uiPriority w:val="99"/>
    <w:semiHidden/>
    <w:rsid w:val="00DD1977"/>
    <w:rPr>
      <w:color w:val="808080"/>
    </w:rPr>
  </w:style>
  <w:style w:type="paragraph" w:styleId="ab">
    <w:name w:val="Normal (Web)"/>
    <w:basedOn w:val="a"/>
    <w:uiPriority w:val="99"/>
    <w:semiHidden/>
    <w:unhideWhenUsed/>
    <w:rsid w:val="002F1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E26B9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26B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38" Type="http://schemas.openxmlformats.org/officeDocument/2006/relationships/oleObject" Target="embeddings/oleObject66.bin"/><Relationship Id="rId154" Type="http://schemas.openxmlformats.org/officeDocument/2006/relationships/fontTable" Target="fontTable.xml"/><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oleObject" Target="embeddings/oleObject61.bin"/><Relationship Id="rId144" Type="http://schemas.openxmlformats.org/officeDocument/2006/relationships/oleObject" Target="embeddings/oleObject69.bin"/><Relationship Id="rId149" Type="http://schemas.openxmlformats.org/officeDocument/2006/relationships/image" Target="media/image72.wmf"/><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image" Target="media/image67.wmf"/><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oleObject" Target="embeddings/oleObject72.bin"/><Relationship Id="rId155" Type="http://schemas.openxmlformats.org/officeDocument/2006/relationships/theme" Target="theme/theme1.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51.bin"/><Relationship Id="rId116" Type="http://schemas.openxmlformats.org/officeDocument/2006/relationships/oleObject" Target="embeddings/oleObject55.bin"/><Relationship Id="rId124" Type="http://schemas.openxmlformats.org/officeDocument/2006/relationships/oleObject" Target="embeddings/oleObject59.bin"/><Relationship Id="rId129" Type="http://schemas.openxmlformats.org/officeDocument/2006/relationships/image" Target="media/image62.wmf"/><Relationship Id="rId137" Type="http://schemas.openxmlformats.org/officeDocument/2006/relationships/image" Target="media/image66.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image" Target="media/image53.wmf"/><Relationship Id="rId132" Type="http://schemas.openxmlformats.org/officeDocument/2006/relationships/oleObject" Target="embeddings/oleObject63.bin"/><Relationship Id="rId140" Type="http://schemas.openxmlformats.org/officeDocument/2006/relationships/oleObject" Target="embeddings/oleObject67.bin"/><Relationship Id="rId145" Type="http://schemas.openxmlformats.org/officeDocument/2006/relationships/image" Target="media/image70.wmf"/><Relationship Id="rId153"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0.bin"/><Relationship Id="rId114" Type="http://schemas.openxmlformats.org/officeDocument/2006/relationships/oleObject" Target="embeddings/oleObject54.bin"/><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30" Type="http://schemas.openxmlformats.org/officeDocument/2006/relationships/oleObject" Target="embeddings/oleObject62.bin"/><Relationship Id="rId135" Type="http://schemas.openxmlformats.org/officeDocument/2006/relationships/image" Target="media/image65.wmf"/><Relationship Id="rId143" Type="http://schemas.openxmlformats.org/officeDocument/2006/relationships/image" Target="media/image69.wmf"/><Relationship Id="rId148" Type="http://schemas.openxmlformats.org/officeDocument/2006/relationships/oleObject" Target="embeddings/oleObject71.bin"/><Relationship Id="rId151" Type="http://schemas.openxmlformats.org/officeDocument/2006/relationships/image" Target="media/image73.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0.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3.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501</TotalTime>
  <Pages>6</Pages>
  <Words>2037</Words>
  <Characters>11612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 Дараселия</dc:creator>
  <cp:keywords/>
  <dc:description/>
  <cp:lastModifiedBy>ПК</cp:lastModifiedBy>
  <cp:revision>52</cp:revision>
  <dcterms:created xsi:type="dcterms:W3CDTF">2019-04-21T15:20:00Z</dcterms:created>
  <dcterms:modified xsi:type="dcterms:W3CDTF">2019-04-30T08:23:00Z</dcterms:modified>
</cp:coreProperties>
</file>