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111563593"/>
        <w:docPartObj>
          <w:docPartGallery w:val="Cover Pages"/>
          <w:docPartUnique/>
        </w:docPartObj>
      </w:sdtPr>
      <w:sdtEndPr/>
      <w:sdtContent>
        <w:p w:rsidR="00CF132B" w:rsidRDefault="00CF132B"/>
        <w:tbl>
          <w:tblPr>
            <w:tblW w:w="9523" w:type="dxa"/>
            <w:tblInd w:w="108" w:type="dxa"/>
            <w:tblLayout w:type="fixed"/>
            <w:tblLook w:val="0000" w:firstRow="0" w:lastRow="0" w:firstColumn="0" w:lastColumn="0" w:noHBand="0" w:noVBand="0"/>
          </w:tblPr>
          <w:tblGrid>
            <w:gridCol w:w="1276"/>
            <w:gridCol w:w="8247"/>
          </w:tblGrid>
          <w:tr w:rsidR="00FD0D11" w:rsidRPr="00BB5DF2" w:rsidTr="00FD0D11">
            <w:trPr>
              <w:cantSplit/>
              <w:trHeight w:val="1450"/>
            </w:trPr>
            <w:tc>
              <w:tcPr>
                <w:tcW w:w="1276" w:type="dxa"/>
              </w:tcPr>
              <w:p w:rsidR="00FD0D11" w:rsidRPr="00BB5DF2" w:rsidRDefault="00FD0D11" w:rsidP="00AA6D20">
                <w:pPr>
                  <w:spacing w:line="240" w:lineRule="auto"/>
                  <w:jc w:val="center"/>
                  <w:rPr>
                    <w:i/>
                  </w:rPr>
                </w:pPr>
                <w:bookmarkStart w:id="0" w:name="_Toc119910692"/>
                <w:r>
                  <w:rPr>
                    <w:i/>
                    <w:noProof/>
                    <w:lang w:eastAsia="ru-RU"/>
                  </w:rPr>
                  <w:drawing>
                    <wp:inline distT="0" distB="0" distL="0" distR="0" wp14:anchorId="705920E8" wp14:editId="2650470A">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6"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FD0D11" w:rsidRPr="0085481C" w:rsidRDefault="00FD0D11" w:rsidP="00AA6D20">
                <w:pPr>
                  <w:spacing w:after="0" w:line="240" w:lineRule="auto"/>
                  <w:jc w:val="center"/>
                  <w:rPr>
                    <w:sz w:val="18"/>
                  </w:rPr>
                </w:pPr>
                <w:r w:rsidRPr="0085481C">
                  <w:rPr>
                    <w:sz w:val="18"/>
                  </w:rPr>
                  <w:t>МИНОБРНАУКИ РОССИИ</w:t>
                </w:r>
              </w:p>
              <w:p w:rsidR="00FD0D11" w:rsidRPr="0085481C" w:rsidRDefault="00FD0D11" w:rsidP="00AA6D20">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rsidR="00FD0D11" w:rsidRPr="0085481C" w:rsidRDefault="00FD0D11" w:rsidP="00AA6D20">
                <w:pPr>
                  <w:spacing w:after="0" w:line="240" w:lineRule="auto"/>
                  <w:jc w:val="center"/>
                  <w:rPr>
                    <w:sz w:val="18"/>
                    <w:szCs w:val="20"/>
                  </w:rPr>
                </w:pPr>
                <w:r w:rsidRPr="0085481C">
                  <w:rPr>
                    <w:sz w:val="18"/>
                    <w:szCs w:val="20"/>
                  </w:rPr>
                  <w:t>высшего образования</w:t>
                </w:r>
              </w:p>
              <w:p w:rsidR="00FD0D11" w:rsidRPr="0085481C" w:rsidRDefault="00FD0D11" w:rsidP="00AA6D20">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FD0D11" w:rsidRPr="00E7223C" w:rsidRDefault="00FD0D11" w:rsidP="00AA6D20">
                <w:pPr>
                  <w:spacing w:after="0" w:line="240" w:lineRule="auto"/>
                  <w:jc w:val="center"/>
                  <w:rPr>
                    <w:b/>
                  </w:rPr>
                </w:pPr>
                <w:r w:rsidRPr="0085481C">
                  <w:rPr>
                    <w:b/>
                    <w:sz w:val="18"/>
                    <w:szCs w:val="20"/>
                  </w:rPr>
                  <w:t>(БГТУ «ВОЕНМЕХ» им. Д.Ф. Устинова»)</w:t>
                </w: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266"/>
            <w:gridCol w:w="851"/>
            <w:gridCol w:w="283"/>
            <w:gridCol w:w="6946"/>
          </w:tblGrid>
          <w:tr w:rsidR="00CF132B" w:rsidTr="00AA6D20">
            <w:trPr>
              <w:trHeight w:val="371"/>
            </w:trPr>
            <w:tc>
              <w:tcPr>
                <w:tcW w:w="1685" w:type="dxa"/>
                <w:vAlign w:val="bottom"/>
              </w:tcPr>
              <w:p w:rsidR="00CF132B" w:rsidRPr="00CB3CC9" w:rsidRDefault="00CF132B" w:rsidP="00AA6D20"/>
              <w:p w:rsidR="00CF132B" w:rsidRPr="00CB3CC9" w:rsidRDefault="00CF132B" w:rsidP="00AA6D20">
                <w:r w:rsidRPr="00CB3CC9">
                  <w:t>Факультет</w:t>
                </w:r>
              </w:p>
            </w:tc>
            <w:tc>
              <w:tcPr>
                <w:tcW w:w="266" w:type="dxa"/>
                <w:vAlign w:val="bottom"/>
              </w:tcPr>
              <w:p w:rsidR="00CF132B" w:rsidRPr="0085481C" w:rsidRDefault="00CF132B" w:rsidP="00AA6D20">
                <w:pPr>
                  <w:ind w:left="-125" w:right="-250"/>
                  <w:rPr>
                    <w:sz w:val="16"/>
                  </w:rPr>
                </w:pPr>
              </w:p>
            </w:tc>
            <w:tc>
              <w:tcPr>
                <w:tcW w:w="851" w:type="dxa"/>
                <w:tcBorders>
                  <w:bottom w:val="single" w:sz="4" w:space="0" w:color="auto"/>
                </w:tcBorders>
                <w:vAlign w:val="bottom"/>
              </w:tcPr>
              <w:p w:rsidR="00CF132B" w:rsidRPr="0085481C" w:rsidRDefault="00CF132B" w:rsidP="00AA6D20">
                <w:pPr>
                  <w:jc w:val="center"/>
                </w:pPr>
                <w:r>
                  <w:t>И</w:t>
                </w:r>
              </w:p>
            </w:tc>
            <w:tc>
              <w:tcPr>
                <w:tcW w:w="283" w:type="dxa"/>
                <w:vAlign w:val="bottom"/>
              </w:tcPr>
              <w:p w:rsidR="00CF132B" w:rsidRPr="0085481C" w:rsidRDefault="00CF132B" w:rsidP="00AA6D20">
                <w:pPr>
                  <w:rPr>
                    <w:sz w:val="14"/>
                  </w:rPr>
                </w:pPr>
              </w:p>
            </w:tc>
            <w:tc>
              <w:tcPr>
                <w:tcW w:w="6946" w:type="dxa"/>
                <w:tcBorders>
                  <w:bottom w:val="single" w:sz="4" w:space="0" w:color="auto"/>
                </w:tcBorders>
                <w:vAlign w:val="bottom"/>
              </w:tcPr>
              <w:p w:rsidR="00CF132B" w:rsidRPr="0085481C" w:rsidRDefault="00CF132B" w:rsidP="00AA6D20">
                <w:r>
                  <w:t>Информационные и управляющие системы</w:t>
                </w:r>
              </w:p>
            </w:tc>
          </w:tr>
          <w:tr w:rsidR="00CF132B" w:rsidRPr="0085481C" w:rsidTr="00AA6D20">
            <w:trPr>
              <w:trHeight w:val="130"/>
            </w:trPr>
            <w:tc>
              <w:tcPr>
                <w:tcW w:w="1685" w:type="dxa"/>
                <w:vAlign w:val="bottom"/>
              </w:tcPr>
              <w:p w:rsidR="00CF132B" w:rsidRPr="0085481C" w:rsidRDefault="00CF132B" w:rsidP="00AA6D20">
                <w:pPr>
                  <w:rPr>
                    <w:sz w:val="16"/>
                  </w:rPr>
                </w:pPr>
              </w:p>
            </w:tc>
            <w:tc>
              <w:tcPr>
                <w:tcW w:w="266" w:type="dxa"/>
                <w:vAlign w:val="bottom"/>
              </w:tcPr>
              <w:p w:rsidR="00CF132B" w:rsidRPr="0085481C" w:rsidRDefault="00CF132B" w:rsidP="00AA6D20">
                <w:pPr>
                  <w:ind w:left="-125" w:right="-250"/>
                  <w:rPr>
                    <w:sz w:val="16"/>
                  </w:rPr>
                </w:pPr>
              </w:p>
            </w:tc>
            <w:tc>
              <w:tcPr>
                <w:tcW w:w="851" w:type="dxa"/>
                <w:tcBorders>
                  <w:top w:val="single" w:sz="4" w:space="0" w:color="auto"/>
                </w:tcBorders>
                <w:vAlign w:val="bottom"/>
              </w:tcPr>
              <w:p w:rsidR="00CF132B" w:rsidRPr="0085481C" w:rsidRDefault="00CF132B" w:rsidP="00AA6D20">
                <w:pPr>
                  <w:rPr>
                    <w:sz w:val="16"/>
                  </w:rPr>
                </w:pPr>
                <w:r w:rsidRPr="0085481C">
                  <w:rPr>
                    <w:sz w:val="16"/>
                  </w:rPr>
                  <w:t>шифр</w:t>
                </w:r>
              </w:p>
            </w:tc>
            <w:tc>
              <w:tcPr>
                <w:tcW w:w="283" w:type="dxa"/>
                <w:vAlign w:val="bottom"/>
              </w:tcPr>
              <w:p w:rsidR="00CF132B" w:rsidRPr="0085481C" w:rsidRDefault="00CF132B" w:rsidP="00AA6D20">
                <w:pPr>
                  <w:rPr>
                    <w:sz w:val="16"/>
                  </w:rPr>
                </w:pPr>
              </w:p>
            </w:tc>
            <w:tc>
              <w:tcPr>
                <w:tcW w:w="6946" w:type="dxa"/>
                <w:tcBorders>
                  <w:top w:val="single" w:sz="4" w:space="0" w:color="auto"/>
                </w:tcBorders>
                <w:vAlign w:val="bottom"/>
              </w:tcPr>
              <w:p w:rsidR="00CF132B" w:rsidRPr="0085481C" w:rsidRDefault="00CF132B" w:rsidP="00AA6D20">
                <w:pPr>
                  <w:rPr>
                    <w:sz w:val="16"/>
                  </w:rPr>
                </w:pPr>
                <w:r w:rsidRPr="0085481C">
                  <w:rPr>
                    <w:sz w:val="16"/>
                  </w:rPr>
                  <w:t>наименование</w:t>
                </w:r>
              </w:p>
            </w:tc>
          </w:tr>
          <w:tr w:rsidR="00CF132B" w:rsidTr="00AA6D20">
            <w:trPr>
              <w:trHeight w:val="143"/>
            </w:trPr>
            <w:tc>
              <w:tcPr>
                <w:tcW w:w="1685" w:type="dxa"/>
                <w:vAlign w:val="bottom"/>
              </w:tcPr>
              <w:p w:rsidR="00CF132B" w:rsidRPr="00CB3CC9" w:rsidRDefault="00CF132B" w:rsidP="00AA6D20">
                <w:r w:rsidRPr="00CB3CC9">
                  <w:t>Кафедра</w:t>
                </w:r>
              </w:p>
            </w:tc>
            <w:tc>
              <w:tcPr>
                <w:tcW w:w="266" w:type="dxa"/>
                <w:vAlign w:val="bottom"/>
              </w:tcPr>
              <w:p w:rsidR="00CF132B" w:rsidRPr="0085481C" w:rsidRDefault="00CF132B" w:rsidP="00AA6D20">
                <w:pPr>
                  <w:ind w:left="-125" w:right="-250"/>
                  <w:rPr>
                    <w:sz w:val="16"/>
                  </w:rPr>
                </w:pPr>
              </w:p>
            </w:tc>
            <w:tc>
              <w:tcPr>
                <w:tcW w:w="851" w:type="dxa"/>
                <w:tcBorders>
                  <w:bottom w:val="single" w:sz="4" w:space="0" w:color="auto"/>
                </w:tcBorders>
                <w:vAlign w:val="bottom"/>
              </w:tcPr>
              <w:p w:rsidR="00CF132B" w:rsidRPr="0085481C" w:rsidRDefault="00CF132B" w:rsidP="00AA6D20">
                <w:pPr>
                  <w:jc w:val="center"/>
                </w:pPr>
                <w:r>
                  <w:t>И2</w:t>
                </w:r>
              </w:p>
            </w:tc>
            <w:tc>
              <w:tcPr>
                <w:tcW w:w="283" w:type="dxa"/>
                <w:vAlign w:val="bottom"/>
              </w:tcPr>
              <w:p w:rsidR="00CF132B" w:rsidRPr="0085481C" w:rsidRDefault="00CF132B" w:rsidP="00AA6D20">
                <w:pPr>
                  <w:rPr>
                    <w:sz w:val="14"/>
                  </w:rPr>
                </w:pPr>
              </w:p>
            </w:tc>
            <w:tc>
              <w:tcPr>
                <w:tcW w:w="6946" w:type="dxa"/>
                <w:tcBorders>
                  <w:bottom w:val="single" w:sz="4" w:space="0" w:color="auto"/>
                </w:tcBorders>
                <w:vAlign w:val="bottom"/>
              </w:tcPr>
              <w:p w:rsidR="00CF132B" w:rsidRPr="0085481C" w:rsidRDefault="00FD0D11" w:rsidP="00AA6D20">
                <w:r>
                  <w:t>Инжиниринг и менеджмент качества</w:t>
                </w:r>
              </w:p>
            </w:tc>
          </w:tr>
          <w:tr w:rsidR="00CF132B" w:rsidRPr="0085481C" w:rsidTr="00AA6D20">
            <w:trPr>
              <w:trHeight w:val="146"/>
            </w:trPr>
            <w:tc>
              <w:tcPr>
                <w:tcW w:w="1685" w:type="dxa"/>
                <w:vAlign w:val="bottom"/>
              </w:tcPr>
              <w:p w:rsidR="00CF132B" w:rsidRPr="0085481C" w:rsidRDefault="00CF132B" w:rsidP="00AA6D20">
                <w:pPr>
                  <w:rPr>
                    <w:sz w:val="16"/>
                  </w:rPr>
                </w:pPr>
              </w:p>
            </w:tc>
            <w:tc>
              <w:tcPr>
                <w:tcW w:w="266" w:type="dxa"/>
                <w:vAlign w:val="bottom"/>
              </w:tcPr>
              <w:p w:rsidR="00CF132B" w:rsidRPr="0085481C" w:rsidRDefault="00CF132B" w:rsidP="00AA6D20">
                <w:pPr>
                  <w:ind w:left="-125" w:right="-250"/>
                  <w:rPr>
                    <w:sz w:val="16"/>
                  </w:rPr>
                </w:pPr>
              </w:p>
            </w:tc>
            <w:tc>
              <w:tcPr>
                <w:tcW w:w="851" w:type="dxa"/>
                <w:tcBorders>
                  <w:top w:val="single" w:sz="4" w:space="0" w:color="auto"/>
                </w:tcBorders>
                <w:vAlign w:val="bottom"/>
              </w:tcPr>
              <w:p w:rsidR="00CF132B" w:rsidRPr="0085481C" w:rsidRDefault="00CF132B" w:rsidP="00AA6D20">
                <w:pPr>
                  <w:rPr>
                    <w:sz w:val="16"/>
                  </w:rPr>
                </w:pPr>
                <w:r w:rsidRPr="0085481C">
                  <w:rPr>
                    <w:sz w:val="16"/>
                  </w:rPr>
                  <w:t>шифр</w:t>
                </w:r>
              </w:p>
            </w:tc>
            <w:tc>
              <w:tcPr>
                <w:tcW w:w="283" w:type="dxa"/>
                <w:vAlign w:val="bottom"/>
              </w:tcPr>
              <w:p w:rsidR="00CF132B" w:rsidRPr="0085481C" w:rsidRDefault="00CF132B" w:rsidP="00AA6D20">
                <w:pPr>
                  <w:rPr>
                    <w:sz w:val="16"/>
                  </w:rPr>
                </w:pPr>
              </w:p>
            </w:tc>
            <w:tc>
              <w:tcPr>
                <w:tcW w:w="6946" w:type="dxa"/>
                <w:tcBorders>
                  <w:top w:val="single" w:sz="4" w:space="0" w:color="auto"/>
                </w:tcBorders>
                <w:vAlign w:val="bottom"/>
              </w:tcPr>
              <w:p w:rsidR="00CF132B" w:rsidRPr="0085481C" w:rsidRDefault="00CF132B" w:rsidP="00AA6D20">
                <w:pPr>
                  <w:rPr>
                    <w:sz w:val="16"/>
                  </w:rPr>
                </w:pPr>
                <w:r w:rsidRPr="0085481C">
                  <w:rPr>
                    <w:sz w:val="16"/>
                  </w:rPr>
                  <w:t>наименование</w:t>
                </w:r>
              </w:p>
            </w:tc>
          </w:tr>
          <w:tr w:rsidR="00CF132B" w:rsidTr="00AA6D20">
            <w:trPr>
              <w:trHeight w:val="149"/>
            </w:trPr>
            <w:tc>
              <w:tcPr>
                <w:tcW w:w="1685" w:type="dxa"/>
                <w:vAlign w:val="bottom"/>
              </w:tcPr>
              <w:p w:rsidR="00CF132B" w:rsidRPr="00CB3CC9" w:rsidRDefault="00CF132B" w:rsidP="00AA6D20">
                <w:r w:rsidRPr="00CB3CC9">
                  <w:t>Дисциплина</w:t>
                </w:r>
              </w:p>
            </w:tc>
            <w:tc>
              <w:tcPr>
                <w:tcW w:w="266" w:type="dxa"/>
                <w:vAlign w:val="bottom"/>
              </w:tcPr>
              <w:p w:rsidR="00CF132B" w:rsidRPr="0085481C" w:rsidRDefault="00CF132B" w:rsidP="00AA6D20">
                <w:pPr>
                  <w:ind w:left="-125" w:right="-250"/>
                  <w:rPr>
                    <w:sz w:val="16"/>
                  </w:rPr>
                </w:pPr>
              </w:p>
            </w:tc>
            <w:tc>
              <w:tcPr>
                <w:tcW w:w="8080" w:type="dxa"/>
                <w:gridSpan w:val="3"/>
                <w:tcBorders>
                  <w:bottom w:val="single" w:sz="4" w:space="0" w:color="auto"/>
                </w:tcBorders>
                <w:vAlign w:val="bottom"/>
              </w:tcPr>
              <w:p w:rsidR="00CF132B" w:rsidRPr="0085481C" w:rsidRDefault="00CF132B" w:rsidP="00AA6D20">
                <w:r>
                  <w:t>Система менеджмента качества</w:t>
                </w:r>
              </w:p>
            </w:tc>
          </w:tr>
        </w:tbl>
        <w:p w:rsidR="00CF132B" w:rsidRPr="00A856A0" w:rsidRDefault="00CF132B" w:rsidP="00CF132B">
          <w:pPr>
            <w:spacing w:line="240" w:lineRule="auto"/>
            <w:rPr>
              <w:szCs w:val="24"/>
            </w:rPr>
          </w:pPr>
        </w:p>
        <w:p w:rsidR="00CF132B" w:rsidRPr="00A856A0" w:rsidRDefault="00CF132B" w:rsidP="00CF132B">
          <w:pPr>
            <w:spacing w:line="240" w:lineRule="auto"/>
            <w:jc w:val="center"/>
            <w:rPr>
              <w:szCs w:val="24"/>
            </w:rPr>
          </w:pPr>
        </w:p>
        <w:p w:rsidR="00CF132B" w:rsidRPr="00A856A0" w:rsidRDefault="00CF132B" w:rsidP="00CF132B">
          <w:pPr>
            <w:spacing w:line="240" w:lineRule="auto"/>
            <w:jc w:val="center"/>
            <w:rPr>
              <w:szCs w:val="24"/>
            </w:rPr>
          </w:pPr>
        </w:p>
        <w:p w:rsidR="00CF132B" w:rsidRPr="00A856A0" w:rsidRDefault="00CF132B" w:rsidP="00CF132B">
          <w:pPr>
            <w:spacing w:line="240" w:lineRule="auto"/>
            <w:jc w:val="center"/>
            <w:rPr>
              <w:szCs w:val="24"/>
            </w:rPr>
          </w:pPr>
        </w:p>
        <w:p w:rsidR="00CF132B" w:rsidRPr="007B0304" w:rsidRDefault="00CF132B" w:rsidP="00CF132B">
          <w:pPr>
            <w:spacing w:line="240" w:lineRule="auto"/>
            <w:jc w:val="center"/>
            <w:rPr>
              <w:sz w:val="40"/>
            </w:rPr>
          </w:pPr>
          <w:r w:rsidRPr="007B0304">
            <w:rPr>
              <w:sz w:val="40"/>
            </w:rPr>
            <w:t>КУРСОВАЯ РАБОТА</w:t>
          </w:r>
        </w:p>
        <w:p w:rsidR="00CF132B" w:rsidRPr="007B0304" w:rsidRDefault="00CF132B" w:rsidP="00CF132B">
          <w:pPr>
            <w:spacing w:line="240" w:lineRule="auto"/>
            <w:jc w:val="center"/>
            <w:rPr>
              <w:sz w:val="40"/>
            </w:rPr>
          </w:pPr>
          <w:r>
            <w:rPr>
              <w:sz w:val="40"/>
            </w:rPr>
            <w:t>на тему</w:t>
          </w:r>
        </w:p>
        <w:tbl>
          <w:tblPr>
            <w:tblStyle w:val="aa"/>
            <w:tblW w:w="0" w:type="auto"/>
            <w:tblLook w:val="04A0" w:firstRow="1" w:lastRow="0" w:firstColumn="1" w:lastColumn="0" w:noHBand="0" w:noVBand="1"/>
          </w:tblPr>
          <w:tblGrid>
            <w:gridCol w:w="10115"/>
          </w:tblGrid>
          <w:tr w:rsidR="00CF132B" w:rsidTr="00AA6D20">
            <w:tc>
              <w:tcPr>
                <w:tcW w:w="10115" w:type="dxa"/>
                <w:tcBorders>
                  <w:top w:val="nil"/>
                  <w:left w:val="nil"/>
                  <w:bottom w:val="single" w:sz="4" w:space="0" w:color="auto"/>
                  <w:right w:val="nil"/>
                </w:tcBorders>
              </w:tcPr>
              <w:p w:rsidR="00CF132B" w:rsidRDefault="00FD0D11" w:rsidP="00FD0D11">
                <w:pPr>
                  <w:jc w:val="center"/>
                  <w:rPr>
                    <w:sz w:val="40"/>
                  </w:rPr>
                </w:pPr>
                <w:r>
                  <w:rPr>
                    <w:sz w:val="40"/>
                  </w:rPr>
                  <w:t xml:space="preserve">Документирование и анализ процесса системы </w:t>
                </w:r>
              </w:p>
            </w:tc>
          </w:tr>
          <w:tr w:rsidR="00CF132B" w:rsidTr="00AA6D20">
            <w:tc>
              <w:tcPr>
                <w:tcW w:w="10115" w:type="dxa"/>
                <w:tcBorders>
                  <w:top w:val="single" w:sz="4" w:space="0" w:color="auto"/>
                  <w:left w:val="nil"/>
                  <w:bottom w:val="single" w:sz="4" w:space="0" w:color="auto"/>
                  <w:right w:val="nil"/>
                </w:tcBorders>
              </w:tcPr>
              <w:p w:rsidR="00CF132B" w:rsidRDefault="00FD0D11" w:rsidP="00AA6D20">
                <w:pPr>
                  <w:jc w:val="center"/>
                  <w:rPr>
                    <w:sz w:val="40"/>
                  </w:rPr>
                </w:pPr>
                <w:r>
                  <w:rPr>
                    <w:sz w:val="40"/>
                  </w:rPr>
                  <w:t>менеджмента качества организации</w:t>
                </w:r>
              </w:p>
            </w:tc>
          </w:tr>
          <w:tr w:rsidR="00CF132B" w:rsidTr="00AA6D20">
            <w:tc>
              <w:tcPr>
                <w:tcW w:w="10115" w:type="dxa"/>
                <w:tcBorders>
                  <w:left w:val="nil"/>
                  <w:right w:val="nil"/>
                </w:tcBorders>
              </w:tcPr>
              <w:p w:rsidR="00CF132B" w:rsidRDefault="00CF132B" w:rsidP="00AA6D20">
                <w:pPr>
                  <w:jc w:val="center"/>
                  <w:rPr>
                    <w:sz w:val="40"/>
                  </w:rPr>
                </w:pPr>
              </w:p>
            </w:tc>
          </w:tr>
        </w:tbl>
        <w:p w:rsidR="00CF132B" w:rsidRPr="007B0304" w:rsidRDefault="00CF132B" w:rsidP="00CF132B">
          <w:pPr>
            <w:spacing w:line="240" w:lineRule="auto"/>
            <w:jc w:val="center"/>
            <w:rPr>
              <w:sz w:val="40"/>
            </w:rPr>
          </w:pPr>
        </w:p>
        <w:p w:rsidR="00CF132B" w:rsidRPr="00A856A0" w:rsidRDefault="00CF132B" w:rsidP="00CF132B">
          <w:pPr>
            <w:spacing w:line="240" w:lineRule="auto"/>
            <w:jc w:val="center"/>
            <w:rPr>
              <w:szCs w:val="28"/>
            </w:rPr>
          </w:pPr>
        </w:p>
        <w:p w:rsidR="00CF132B" w:rsidRPr="007B0304" w:rsidRDefault="00CF132B" w:rsidP="00CF132B">
          <w:pPr>
            <w:spacing w:line="240" w:lineRule="auto"/>
            <w:rPr>
              <w:sz w:val="32"/>
              <w:szCs w:val="28"/>
            </w:rPr>
          </w:pPr>
        </w:p>
        <w:tbl>
          <w:tblPr>
            <w:tblStyle w:val="aa"/>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CF132B" w:rsidTr="00AA6D20">
            <w:trPr>
              <w:trHeight w:val="292"/>
            </w:trPr>
            <w:tc>
              <w:tcPr>
                <w:tcW w:w="3402" w:type="dxa"/>
                <w:gridSpan w:val="4"/>
              </w:tcPr>
              <w:p w:rsidR="00CF132B" w:rsidRDefault="00CF132B" w:rsidP="00AA6D20">
                <w:pPr>
                  <w:tabs>
                    <w:tab w:val="left" w:pos="5670"/>
                  </w:tabs>
                </w:pPr>
                <w:r>
                  <w:t>Выполнил студент группы</w:t>
                </w:r>
              </w:p>
            </w:tc>
            <w:tc>
              <w:tcPr>
                <w:tcW w:w="236" w:type="dxa"/>
              </w:tcPr>
              <w:p w:rsidR="00CF132B" w:rsidRPr="007B0304" w:rsidRDefault="00CF132B" w:rsidP="00AA6D20">
                <w:pPr>
                  <w:tabs>
                    <w:tab w:val="left" w:pos="5670"/>
                  </w:tabs>
                  <w:rPr>
                    <w:sz w:val="18"/>
                  </w:rPr>
                </w:pPr>
              </w:p>
            </w:tc>
            <w:tc>
              <w:tcPr>
                <w:tcW w:w="1404" w:type="dxa"/>
                <w:tcBorders>
                  <w:bottom w:val="single" w:sz="4" w:space="0" w:color="auto"/>
                </w:tcBorders>
              </w:tcPr>
              <w:p w:rsidR="00CF132B" w:rsidRDefault="00CF132B" w:rsidP="00AA6D20">
                <w:pPr>
                  <w:tabs>
                    <w:tab w:val="left" w:pos="5670"/>
                  </w:tabs>
                  <w:ind w:left="-344" w:firstLine="344"/>
                  <w:jc w:val="center"/>
                </w:pPr>
                <w:r>
                  <w:t>И2М42</w:t>
                </w:r>
              </w:p>
            </w:tc>
          </w:tr>
          <w:tr w:rsidR="00CF132B" w:rsidTr="00AA6D20">
            <w:trPr>
              <w:trHeight w:val="349"/>
            </w:trPr>
            <w:tc>
              <w:tcPr>
                <w:tcW w:w="5042" w:type="dxa"/>
                <w:gridSpan w:val="6"/>
                <w:tcBorders>
                  <w:bottom w:val="single" w:sz="4" w:space="0" w:color="auto"/>
                </w:tcBorders>
              </w:tcPr>
              <w:p w:rsidR="00CF132B" w:rsidRDefault="00CF132B" w:rsidP="00AA6D20">
                <w:pPr>
                  <w:tabs>
                    <w:tab w:val="left" w:pos="5670"/>
                  </w:tabs>
                  <w:jc w:val="center"/>
                </w:pPr>
                <w:r>
                  <w:t>Ушурова Л.</w:t>
                </w:r>
              </w:p>
            </w:tc>
          </w:tr>
          <w:tr w:rsidR="00CF132B" w:rsidTr="00AA6D20">
            <w:trPr>
              <w:trHeight w:val="276"/>
            </w:trPr>
            <w:tc>
              <w:tcPr>
                <w:tcW w:w="5042" w:type="dxa"/>
                <w:gridSpan w:val="6"/>
                <w:tcBorders>
                  <w:top w:val="single" w:sz="4" w:space="0" w:color="auto"/>
                </w:tcBorders>
              </w:tcPr>
              <w:p w:rsidR="00CF132B" w:rsidRPr="007B0304" w:rsidRDefault="00CF132B" w:rsidP="00AA6D20">
                <w:pPr>
                  <w:tabs>
                    <w:tab w:val="left" w:pos="5670"/>
                  </w:tabs>
                  <w:jc w:val="center"/>
                  <w:rPr>
                    <w:vertAlign w:val="superscript"/>
                  </w:rPr>
                </w:pPr>
                <w:r>
                  <w:rPr>
                    <w:vertAlign w:val="superscript"/>
                  </w:rPr>
                  <w:t>Фамилия И.О.</w:t>
                </w:r>
              </w:p>
            </w:tc>
          </w:tr>
          <w:tr w:rsidR="00CF132B" w:rsidTr="00AA6D20">
            <w:trPr>
              <w:trHeight w:val="308"/>
            </w:trPr>
            <w:tc>
              <w:tcPr>
                <w:tcW w:w="5042" w:type="dxa"/>
                <w:gridSpan w:val="6"/>
              </w:tcPr>
              <w:p w:rsidR="00CF132B" w:rsidRDefault="00CF132B" w:rsidP="00AA6D20">
                <w:pPr>
                  <w:tabs>
                    <w:tab w:val="left" w:pos="5670"/>
                  </w:tabs>
                  <w:jc w:val="right"/>
                </w:pPr>
                <w:r w:rsidRPr="004E0886">
                  <w:rPr>
                    <w:b/>
                  </w:rPr>
                  <w:t>РУКОВОДИТЕЛЬ</w:t>
                </w:r>
              </w:p>
            </w:tc>
          </w:tr>
          <w:tr w:rsidR="00CF132B" w:rsidTr="00AA6D20">
            <w:trPr>
              <w:trHeight w:val="292"/>
            </w:trPr>
            <w:tc>
              <w:tcPr>
                <w:tcW w:w="2049" w:type="dxa"/>
                <w:gridSpan w:val="2"/>
                <w:tcBorders>
                  <w:bottom w:val="single" w:sz="4" w:space="0" w:color="auto"/>
                </w:tcBorders>
              </w:tcPr>
              <w:p w:rsidR="00CF132B" w:rsidRDefault="00CF132B" w:rsidP="00AA6D20">
                <w:pPr>
                  <w:tabs>
                    <w:tab w:val="left" w:pos="5670"/>
                  </w:tabs>
                  <w:jc w:val="center"/>
                </w:pPr>
                <w:r>
                  <w:t xml:space="preserve">Ефремов </w:t>
                </w:r>
                <w:proofErr w:type="gramStart"/>
                <w:r>
                  <w:t>Н.Ю..</w:t>
                </w:r>
                <w:proofErr w:type="gramEnd"/>
              </w:p>
            </w:tc>
            <w:tc>
              <w:tcPr>
                <w:tcW w:w="388" w:type="dxa"/>
              </w:tcPr>
              <w:p w:rsidR="00CF132B" w:rsidRDefault="00CF132B" w:rsidP="00AA6D20">
                <w:pPr>
                  <w:tabs>
                    <w:tab w:val="left" w:pos="5670"/>
                  </w:tabs>
                </w:pPr>
              </w:p>
            </w:tc>
            <w:tc>
              <w:tcPr>
                <w:tcW w:w="2605" w:type="dxa"/>
                <w:gridSpan w:val="3"/>
                <w:tcBorders>
                  <w:bottom w:val="single" w:sz="4" w:space="0" w:color="auto"/>
                </w:tcBorders>
              </w:tcPr>
              <w:p w:rsidR="00CF132B" w:rsidRDefault="00CF132B" w:rsidP="00AA6D20">
                <w:pPr>
                  <w:tabs>
                    <w:tab w:val="left" w:pos="5670"/>
                  </w:tabs>
                </w:pPr>
              </w:p>
            </w:tc>
          </w:tr>
          <w:tr w:rsidR="00CF132B" w:rsidRPr="007B0304" w:rsidTr="00AA6D20">
            <w:trPr>
              <w:trHeight w:val="292"/>
            </w:trPr>
            <w:tc>
              <w:tcPr>
                <w:tcW w:w="5042" w:type="dxa"/>
                <w:gridSpan w:val="6"/>
              </w:tcPr>
              <w:p w:rsidR="00CF132B" w:rsidRPr="007B0304" w:rsidRDefault="00CF132B" w:rsidP="00AA6D20">
                <w:pPr>
                  <w:tabs>
                    <w:tab w:val="left" w:pos="5670"/>
                  </w:tabs>
                  <w:rPr>
                    <w:vertAlign w:val="superscript"/>
                  </w:rPr>
                </w:pPr>
                <w:r>
                  <w:rPr>
                    <w:vertAlign w:val="superscript"/>
                  </w:rPr>
                  <w:t xml:space="preserve">          Фамилия И.О.                                     Подпись</w:t>
                </w:r>
              </w:p>
            </w:tc>
          </w:tr>
          <w:tr w:rsidR="00CF132B" w:rsidTr="00AA6D20">
            <w:trPr>
              <w:trHeight w:val="292"/>
            </w:trPr>
            <w:tc>
              <w:tcPr>
                <w:tcW w:w="1196" w:type="dxa"/>
                <w:vAlign w:val="bottom"/>
              </w:tcPr>
              <w:p w:rsidR="00CF132B" w:rsidRDefault="00CF132B" w:rsidP="00AA6D20">
                <w:pPr>
                  <w:tabs>
                    <w:tab w:val="left" w:pos="5670"/>
                  </w:tabs>
                </w:pPr>
                <w:r>
                  <w:t xml:space="preserve">Оценка </w:t>
                </w:r>
              </w:p>
            </w:tc>
            <w:tc>
              <w:tcPr>
                <w:tcW w:w="2442" w:type="dxa"/>
                <w:gridSpan w:val="4"/>
                <w:tcBorders>
                  <w:bottom w:val="single" w:sz="4" w:space="0" w:color="auto"/>
                </w:tcBorders>
                <w:vAlign w:val="bottom"/>
              </w:tcPr>
              <w:p w:rsidR="00CF132B" w:rsidRPr="007B0304" w:rsidRDefault="00CF132B" w:rsidP="00AA6D20">
                <w:pPr>
                  <w:tabs>
                    <w:tab w:val="left" w:pos="5670"/>
                  </w:tabs>
                  <w:rPr>
                    <w:sz w:val="18"/>
                  </w:rPr>
                </w:pPr>
              </w:p>
            </w:tc>
            <w:tc>
              <w:tcPr>
                <w:tcW w:w="1404" w:type="dxa"/>
              </w:tcPr>
              <w:p w:rsidR="00CF132B" w:rsidRDefault="00CF132B" w:rsidP="00AA6D20">
                <w:pPr>
                  <w:tabs>
                    <w:tab w:val="left" w:pos="5670"/>
                  </w:tabs>
                </w:pPr>
              </w:p>
            </w:tc>
          </w:tr>
          <w:tr w:rsidR="00CF132B" w:rsidTr="00AA6D20">
            <w:trPr>
              <w:trHeight w:val="409"/>
            </w:trPr>
            <w:tc>
              <w:tcPr>
                <w:tcW w:w="1196" w:type="dxa"/>
                <w:vAlign w:val="bottom"/>
              </w:tcPr>
              <w:p w:rsidR="00CF132B" w:rsidRDefault="00CF132B" w:rsidP="00AA6D20">
                <w:pPr>
                  <w:tabs>
                    <w:tab w:val="left" w:pos="5670"/>
                  </w:tabs>
                </w:pPr>
                <w:r>
                  <w:t>«_____»</w:t>
                </w:r>
              </w:p>
            </w:tc>
            <w:tc>
              <w:tcPr>
                <w:tcW w:w="2442" w:type="dxa"/>
                <w:gridSpan w:val="4"/>
                <w:tcBorders>
                  <w:top w:val="single" w:sz="4" w:space="0" w:color="auto"/>
                  <w:bottom w:val="single" w:sz="4" w:space="0" w:color="auto"/>
                </w:tcBorders>
                <w:vAlign w:val="bottom"/>
              </w:tcPr>
              <w:p w:rsidR="00CF132B" w:rsidRPr="007B0304" w:rsidRDefault="00CF132B" w:rsidP="00AA6D20">
                <w:pPr>
                  <w:tabs>
                    <w:tab w:val="left" w:pos="5670"/>
                  </w:tabs>
                  <w:rPr>
                    <w:sz w:val="18"/>
                  </w:rPr>
                </w:pPr>
              </w:p>
            </w:tc>
            <w:tc>
              <w:tcPr>
                <w:tcW w:w="1404" w:type="dxa"/>
                <w:vAlign w:val="bottom"/>
              </w:tcPr>
              <w:p w:rsidR="00CF132B" w:rsidRDefault="00CF132B" w:rsidP="00AA6D20">
                <w:pPr>
                  <w:tabs>
                    <w:tab w:val="left" w:pos="5670"/>
                  </w:tabs>
                </w:pPr>
                <w:r>
                  <w:t>2018 г.</w:t>
                </w:r>
              </w:p>
            </w:tc>
          </w:tr>
        </w:tbl>
        <w:p w:rsidR="00CF132B" w:rsidRPr="007B0304" w:rsidRDefault="00CF132B" w:rsidP="00CF132B">
          <w:pPr>
            <w:tabs>
              <w:tab w:val="left" w:pos="5670"/>
            </w:tabs>
            <w:spacing w:line="240" w:lineRule="auto"/>
            <w:ind w:left="5387"/>
            <w:rPr>
              <w:sz w:val="36"/>
              <w:szCs w:val="28"/>
            </w:rPr>
          </w:pPr>
        </w:p>
        <w:p w:rsidR="00CF132B" w:rsidRDefault="00CF132B" w:rsidP="00CF132B">
          <w:pPr>
            <w:tabs>
              <w:tab w:val="left" w:pos="5670"/>
            </w:tabs>
            <w:spacing w:line="240" w:lineRule="auto"/>
            <w:ind w:left="5387"/>
            <w:rPr>
              <w:sz w:val="36"/>
              <w:szCs w:val="28"/>
            </w:rPr>
          </w:pPr>
        </w:p>
        <w:p w:rsidR="00CF132B" w:rsidRPr="007B0304" w:rsidRDefault="00CF132B" w:rsidP="00CF132B">
          <w:pPr>
            <w:tabs>
              <w:tab w:val="left" w:pos="5670"/>
            </w:tabs>
            <w:spacing w:line="240" w:lineRule="auto"/>
            <w:ind w:left="5387"/>
            <w:rPr>
              <w:sz w:val="36"/>
              <w:szCs w:val="28"/>
            </w:rPr>
          </w:pPr>
        </w:p>
        <w:p w:rsidR="00CF132B" w:rsidRPr="007B0304" w:rsidRDefault="00CF132B" w:rsidP="00CF132B">
          <w:pPr>
            <w:spacing w:line="240" w:lineRule="auto"/>
            <w:jc w:val="center"/>
            <w:rPr>
              <w:szCs w:val="28"/>
            </w:rPr>
          </w:pPr>
          <w:r w:rsidRPr="007B0304">
            <w:rPr>
              <w:szCs w:val="28"/>
            </w:rPr>
            <w:t>САНКТ-ПЕТЕРБУРГ</w:t>
          </w:r>
        </w:p>
        <w:p w:rsidR="004E5E25" w:rsidRDefault="00CF132B" w:rsidP="00645FD5">
          <w:pPr>
            <w:spacing w:line="240" w:lineRule="auto"/>
            <w:jc w:val="center"/>
          </w:pPr>
          <w:r>
            <w:rPr>
              <w:szCs w:val="28"/>
            </w:rPr>
            <w:t xml:space="preserve">2018 </w:t>
          </w:r>
          <w:r w:rsidRPr="007B0304">
            <w:rPr>
              <w:szCs w:val="28"/>
            </w:rPr>
            <w:t>г.</w:t>
          </w:r>
        </w:p>
        <w:bookmarkEnd w:id="0" w:displacedByCustomXml="next"/>
      </w:sdtContent>
    </w:sdt>
    <w:p w:rsidR="0051082D" w:rsidRPr="00A136A3" w:rsidRDefault="0051082D" w:rsidP="006E2357">
      <w:pPr>
        <w:pStyle w:val="1"/>
        <w:spacing w:line="276" w:lineRule="auto"/>
        <w:rPr>
          <w:color w:val="auto"/>
        </w:rPr>
      </w:pPr>
      <w:r w:rsidRPr="00A136A3">
        <w:rPr>
          <w:color w:val="auto"/>
        </w:rPr>
        <w:lastRenderedPageBreak/>
        <w:t>Введение</w:t>
      </w:r>
    </w:p>
    <w:p w:rsidR="0051082D" w:rsidRDefault="0051082D" w:rsidP="006E2357">
      <w:pPr>
        <w:spacing w:line="276" w:lineRule="auto"/>
      </w:pPr>
    </w:p>
    <w:p w:rsidR="006B6F01" w:rsidRDefault="006B6F01" w:rsidP="006E2357">
      <w:pPr>
        <w:spacing w:line="276" w:lineRule="auto"/>
      </w:pPr>
      <w:r>
        <w:t xml:space="preserve">Как и </w:t>
      </w:r>
      <w:r w:rsidR="002419B9">
        <w:t>для любого делового решения</w:t>
      </w:r>
      <w:r>
        <w:t>, д</w:t>
      </w:r>
      <w:r w:rsidR="009276D7">
        <w:t>ля внедрения с</w:t>
      </w:r>
      <w:r>
        <w:t>истемы менеджмента качества (СМК) должны быть ве</w:t>
      </w:r>
      <w:r w:rsidR="002419B9">
        <w:t>ские причины. Многие</w:t>
      </w:r>
      <w:r>
        <w:t xml:space="preserve"> люди считают, что полное управление качеством с помощью систем </w:t>
      </w:r>
      <w:r w:rsidR="002419B9">
        <w:t>менеджмента качества</w:t>
      </w:r>
      <w:r>
        <w:t xml:space="preserve"> - это бесконечные расходы, которые предприятия должны брать на себя, чтобы гарантировать, что продукты или услуги не являются дефектными или отвечаю</w:t>
      </w:r>
      <w:r w:rsidR="002419B9">
        <w:t>т основным требованиям.</w:t>
      </w:r>
      <w:r w:rsidR="009276D7">
        <w:t xml:space="preserve"> </w:t>
      </w:r>
      <w:r>
        <w:t>Однако</w:t>
      </w:r>
      <w:r w:rsidR="002419B9">
        <w:t>,</w:t>
      </w:r>
      <w:r>
        <w:t xml:space="preserve"> правильная СМК обеспечивает реальную ценность и преимущества для организации. </w:t>
      </w:r>
    </w:p>
    <w:p w:rsidR="002419B9" w:rsidRDefault="002419B9" w:rsidP="006E2357">
      <w:pPr>
        <w:spacing w:line="276" w:lineRule="auto"/>
      </w:pPr>
      <w:r>
        <w:t xml:space="preserve">У каждой организации есть определенные цели, которые они должны достичь в каждом сегменте организации, включая обслуживание </w:t>
      </w:r>
      <w:r w:rsidR="009276D7">
        <w:t>потребителей</w:t>
      </w:r>
      <w:r>
        <w:t xml:space="preserve">, </w:t>
      </w:r>
      <w:r w:rsidR="009276D7">
        <w:t>производство</w:t>
      </w:r>
      <w:r>
        <w:t>, продажи и закупки. Часто организации утверждают, что устан</w:t>
      </w:r>
      <w:r w:rsidR="009276D7">
        <w:t>овили приоритеты для выполнения,</w:t>
      </w:r>
      <w:r>
        <w:t xml:space="preserve"> но без активного измерения производительности, поэтому он</w:t>
      </w:r>
      <w:bookmarkStart w:id="1" w:name="_GoBack"/>
      <w:bookmarkEnd w:id="1"/>
      <w:r>
        <w:t xml:space="preserve">и не имеют представления о том, насколько они эффективны в этих </w:t>
      </w:r>
      <w:r w:rsidR="009276D7">
        <w:t>областях.</w:t>
      </w:r>
    </w:p>
    <w:p w:rsidR="002419B9" w:rsidRDefault="002419B9" w:rsidP="006E2357">
      <w:pPr>
        <w:spacing w:line="276" w:lineRule="auto"/>
      </w:pPr>
      <w:r>
        <w:t>Важной ролью СМК является установление важных целей для критически важных операционных секторов, а затем измерение и анализ эффективности организации в достижении этих целей. Когда организация сообщает о целях и производительности относительно этих целей (а также о планах действий по устранению пробелов), организация становится более эффективной.</w:t>
      </w:r>
    </w:p>
    <w:p w:rsidR="002419B9" w:rsidRDefault="002419B9" w:rsidP="006E2357">
      <w:pPr>
        <w:spacing w:line="276" w:lineRule="auto"/>
      </w:pPr>
      <w:r>
        <w:t>Независимо от того, в какой отрасли находится бизнес, целью является удовлетворять</w:t>
      </w:r>
      <w:r w:rsidR="00454019">
        <w:t xml:space="preserve"> потребителей</w:t>
      </w:r>
      <w:r>
        <w:t xml:space="preserve">. Правильно спроектированная и внедренная СМК делает удовлетворенность потребностей клиентов приоритетом. Требуется, чтобы обратная связь с потребителями складывалась из нескольких источников, а </w:t>
      </w:r>
      <w:r w:rsidR="00454019">
        <w:t xml:space="preserve">полученная из нее </w:t>
      </w:r>
      <w:r>
        <w:t>информация управлялась и использовалась для повышения степени удовлетворенности потребителей</w:t>
      </w:r>
    </w:p>
    <w:p w:rsidR="002419B9" w:rsidRDefault="002419B9" w:rsidP="006E2357">
      <w:pPr>
        <w:spacing w:line="276" w:lineRule="auto"/>
      </w:pPr>
      <w:r>
        <w:t>Соответствие стандартам и нормативам может быть встроено в СМК, в том числе в систему документации, программу внутреннего аудита и систему измерения и отчетности. Многие компании согласны, что соблюдение требований гораздо проще, когда это и</w:t>
      </w:r>
      <w:r w:rsidR="00D56FAB">
        <w:t>нтегрировано в действующую СМК.</w:t>
      </w:r>
    </w:p>
    <w:p w:rsidR="00193021" w:rsidRPr="00193021" w:rsidRDefault="00193021" w:rsidP="00193021">
      <w:pPr>
        <w:spacing w:line="276" w:lineRule="auto"/>
      </w:pPr>
      <w:r w:rsidRPr="00193021">
        <w:t>Применение системы менеджмента качества является стратегическим решением для организации, которое может помочь улучшить результаты ее деятельности и обеспечить прочную основу для инициатив, ориентированных на устойчивое развитие.</w:t>
      </w:r>
      <w:r w:rsidRPr="00193021">
        <w:br/>
      </w:r>
      <w:r w:rsidRPr="00193021">
        <w:br/>
        <w:t>Потенциальными преимуществами для организации от применени</w:t>
      </w:r>
      <w:r w:rsidR="00AC5E05">
        <w:t>я системы менеджмента качества, являются:</w:t>
      </w:r>
    </w:p>
    <w:p w:rsidR="00193021" w:rsidRPr="00193021" w:rsidRDefault="00193021" w:rsidP="00193021">
      <w:pPr>
        <w:spacing w:line="276" w:lineRule="auto"/>
      </w:pPr>
      <w:r w:rsidRPr="00193021">
        <w:t>a) способность стабильно предоставлять продукцию и услуги, которые удовлетворяют требования потребителей и применимые законодательные и н</w:t>
      </w:r>
      <w:r w:rsidR="00AC5E05">
        <w:t>ормативные правовые требования;</w:t>
      </w:r>
    </w:p>
    <w:p w:rsidR="00193021" w:rsidRPr="00193021" w:rsidRDefault="00193021" w:rsidP="00193021">
      <w:pPr>
        <w:spacing w:line="276" w:lineRule="auto"/>
      </w:pPr>
      <w:r w:rsidRPr="00193021">
        <w:t>b) создание возможностей для повышения удовлетворенности потребите</w:t>
      </w:r>
      <w:r w:rsidR="00AC5E05">
        <w:t>лей;</w:t>
      </w:r>
    </w:p>
    <w:p w:rsidR="00193021" w:rsidRPr="00193021" w:rsidRDefault="00193021" w:rsidP="00193021">
      <w:pPr>
        <w:spacing w:line="276" w:lineRule="auto"/>
      </w:pPr>
      <w:r w:rsidRPr="00193021">
        <w:t xml:space="preserve">c) направление усилий на риски и возможности, связанные </w:t>
      </w:r>
      <w:r w:rsidR="00AC5E05">
        <w:t>со средой и целями организации;</w:t>
      </w:r>
    </w:p>
    <w:p w:rsidR="00193021" w:rsidRPr="00193021" w:rsidRDefault="00193021" w:rsidP="00193021">
      <w:pPr>
        <w:spacing w:line="276" w:lineRule="auto"/>
      </w:pPr>
      <w:r w:rsidRPr="00193021">
        <w:t>d) возможность продемонстрировать соответствие установленным требованиям системы менеджмента качества.</w:t>
      </w:r>
      <w:r w:rsidRPr="00193021">
        <w:br/>
      </w:r>
      <w:r w:rsidRPr="00193021">
        <w:br/>
      </w:r>
      <w:r w:rsidRPr="00193021">
        <w:br/>
      </w:r>
    </w:p>
    <w:p w:rsidR="00193021" w:rsidRPr="00193021" w:rsidRDefault="00193021" w:rsidP="00193021">
      <w:pPr>
        <w:spacing w:line="276" w:lineRule="auto"/>
      </w:pPr>
      <w:r w:rsidRPr="00193021">
        <w:rPr>
          <w:b/>
          <w:bCs/>
        </w:rPr>
        <w:lastRenderedPageBreak/>
        <w:t>Принципы менеджмента качества </w:t>
      </w:r>
      <w:r>
        <w:br/>
      </w:r>
      <w:r>
        <w:br/>
        <w:t xml:space="preserve">- ориентация на </w:t>
      </w:r>
      <w:proofErr w:type="gramStart"/>
      <w:r>
        <w:t>потребителя;</w:t>
      </w:r>
      <w:r>
        <w:br/>
        <w:t>-</w:t>
      </w:r>
      <w:proofErr w:type="gramEnd"/>
      <w:r>
        <w:t xml:space="preserve"> лидерство;</w:t>
      </w:r>
      <w:r>
        <w:br/>
        <w:t>- взаимодействие людей;</w:t>
      </w:r>
      <w:r w:rsidRPr="00193021">
        <w:br/>
        <w:t>- процессный по</w:t>
      </w:r>
      <w:r>
        <w:t>дход;</w:t>
      </w:r>
      <w:r>
        <w:br/>
        <w:t>- улучшение;</w:t>
      </w:r>
      <w:r w:rsidRPr="00193021">
        <w:br/>
        <w:t>- принятие решений</w:t>
      </w:r>
      <w:r>
        <w:t>, основанных на свидетельствах;</w:t>
      </w:r>
      <w:r w:rsidRPr="00193021">
        <w:br/>
        <w:t>- менеджмент взаимоотношений. </w:t>
      </w:r>
      <w:r w:rsidRPr="00193021">
        <w:br/>
      </w:r>
    </w:p>
    <w:p w:rsidR="00193021" w:rsidRPr="00193021" w:rsidRDefault="00193021" w:rsidP="00193021">
      <w:pPr>
        <w:spacing w:line="276" w:lineRule="auto"/>
      </w:pPr>
      <w:r w:rsidRPr="00193021">
        <w:rPr>
          <w:b/>
        </w:rPr>
        <w:t>Процессный подход</w:t>
      </w:r>
      <w:r>
        <w:t xml:space="preserve"> </w:t>
      </w:r>
      <w:proofErr w:type="gramStart"/>
      <w:r>
        <w:t xml:space="preserve">применяется </w:t>
      </w:r>
      <w:r w:rsidRPr="00193021">
        <w:t xml:space="preserve"> при</w:t>
      </w:r>
      <w:proofErr w:type="gramEnd"/>
      <w:r w:rsidRPr="00193021">
        <w:t xml:space="preserve"> разработке, внедрении и улучшении результативности системы менеджмента качества в целях повышения удовлетворенности потребителей путем выполнения их требований. </w:t>
      </w:r>
      <w:r w:rsidRPr="00193021">
        <w:br/>
      </w:r>
      <w:r w:rsidRPr="00193021">
        <w:br/>
        <w:t>Понимание и менеджмент взаимосвязанных процессов как системы способствует результативности и эффективности организации в достижении намеченных результатов. Этот подход позволяет организации управлять взаимосвязями и взаимозависимостями между процессами системы, так что общие результаты деятельности организации могут быть улучшены.</w:t>
      </w:r>
      <w:r w:rsidRPr="00193021">
        <w:br/>
      </w:r>
      <w:r w:rsidRPr="00193021">
        <w:br/>
        <w:t>Процессный подход включает в себя систематическое определение и менеджмент процессов и их взаимодействия таким образом, чтобы достигать намеченных результатов в соответствии с политикой в области качества и стратегическим направлением организации. Менеджмент процессов и системы как единого целого может достигаться при использовании цикла PDCA совместно с особым вниманием к р</w:t>
      </w:r>
      <w:r>
        <w:t xml:space="preserve">иск-ориентированному мышлению, </w:t>
      </w:r>
      <w:r w:rsidRPr="00193021">
        <w:t>нацеленных на использование возможностей и предотвращение нежелательных результатов.</w:t>
      </w:r>
    </w:p>
    <w:p w:rsidR="00193021" w:rsidRDefault="00193021" w:rsidP="004E5E25">
      <w:pPr>
        <w:spacing w:line="276" w:lineRule="auto"/>
      </w:pPr>
    </w:p>
    <w:p w:rsidR="004E5E25" w:rsidRPr="004E5E25" w:rsidRDefault="004E5E25" w:rsidP="004E5E25">
      <w:pPr>
        <w:spacing w:line="276" w:lineRule="auto"/>
      </w:pPr>
      <w:r w:rsidRPr="004E5E25">
        <w:t>Применение процессного подхода в системе менеджме</w:t>
      </w:r>
      <w:r w:rsidR="00193021">
        <w:t>нта качества позволяет:</w:t>
      </w:r>
    </w:p>
    <w:p w:rsidR="004E5E25" w:rsidRPr="004E5E25" w:rsidRDefault="004E5E25" w:rsidP="004E5E25">
      <w:pPr>
        <w:spacing w:line="276" w:lineRule="auto"/>
      </w:pPr>
      <w:r w:rsidRPr="004E5E25">
        <w:t xml:space="preserve">a) понимать и </w:t>
      </w:r>
      <w:r w:rsidR="00193021">
        <w:t>постоянно выполнять требования;</w:t>
      </w:r>
    </w:p>
    <w:p w:rsidR="004E5E25" w:rsidRPr="004E5E25" w:rsidRDefault="004E5E25" w:rsidP="004E5E25">
      <w:pPr>
        <w:spacing w:line="276" w:lineRule="auto"/>
      </w:pPr>
      <w:r w:rsidRPr="004E5E25">
        <w:t xml:space="preserve">b) рассматривать процессы с точки </w:t>
      </w:r>
      <w:r w:rsidR="00193021">
        <w:t>зрения добавления ими ценности;</w:t>
      </w:r>
    </w:p>
    <w:p w:rsidR="004E5E25" w:rsidRPr="004E5E25" w:rsidRDefault="004E5E25" w:rsidP="004E5E25">
      <w:pPr>
        <w:spacing w:line="276" w:lineRule="auto"/>
      </w:pPr>
      <w:r w:rsidRPr="004E5E25">
        <w:t>c) достигать результативн</w:t>
      </w:r>
      <w:r w:rsidR="00193021">
        <w:t>ого функционирования процессов;</w:t>
      </w:r>
    </w:p>
    <w:p w:rsidR="004E5E25" w:rsidRPr="004E5E25" w:rsidRDefault="004E5E25" w:rsidP="004E5E25">
      <w:pPr>
        <w:spacing w:line="276" w:lineRule="auto"/>
      </w:pPr>
      <w:r w:rsidRPr="004E5E25">
        <w:t>d) улучшать процессы на основе оценивания данных и информации.</w:t>
      </w:r>
      <w:r w:rsidRPr="004E5E25">
        <w:br/>
      </w:r>
      <w:r w:rsidRPr="004E5E25">
        <w:br/>
      </w:r>
      <w:r w:rsidRPr="004E5E25">
        <w:br/>
      </w:r>
    </w:p>
    <w:tbl>
      <w:tblPr>
        <w:tblW w:w="0" w:type="auto"/>
        <w:jc w:val="center"/>
        <w:tblCellMar>
          <w:left w:w="0" w:type="dxa"/>
          <w:right w:w="0" w:type="dxa"/>
        </w:tblCellMar>
        <w:tblLook w:val="04A0" w:firstRow="1" w:lastRow="0" w:firstColumn="1" w:lastColumn="0" w:noHBand="0" w:noVBand="1"/>
      </w:tblPr>
      <w:tblGrid>
        <w:gridCol w:w="10205"/>
      </w:tblGrid>
      <w:tr w:rsidR="004E5E25" w:rsidRPr="004E5E25" w:rsidTr="004E5E25">
        <w:trPr>
          <w:trHeight w:val="15"/>
          <w:jc w:val="center"/>
        </w:trPr>
        <w:tc>
          <w:tcPr>
            <w:tcW w:w="13860" w:type="dxa"/>
            <w:hideMark/>
          </w:tcPr>
          <w:p w:rsidR="004E5E25" w:rsidRPr="004E5E25" w:rsidRDefault="004E5E25" w:rsidP="004E5E25">
            <w:pPr>
              <w:spacing w:line="276" w:lineRule="auto"/>
            </w:pPr>
          </w:p>
        </w:tc>
      </w:tr>
      <w:tr w:rsidR="004E5E25" w:rsidRPr="004E5E25" w:rsidTr="004E5E25">
        <w:trPr>
          <w:jc w:val="center"/>
        </w:trPr>
        <w:tc>
          <w:tcPr>
            <w:tcW w:w="13860" w:type="dxa"/>
            <w:tcBorders>
              <w:top w:val="nil"/>
              <w:left w:val="nil"/>
              <w:bottom w:val="nil"/>
              <w:right w:val="nil"/>
            </w:tcBorders>
            <w:tcMar>
              <w:top w:w="0" w:type="dxa"/>
              <w:left w:w="149" w:type="dxa"/>
              <w:bottom w:w="0" w:type="dxa"/>
              <w:right w:w="149" w:type="dxa"/>
            </w:tcMar>
            <w:hideMark/>
          </w:tcPr>
          <w:p w:rsidR="004E5E25" w:rsidRPr="004E5E25" w:rsidRDefault="004E5E25" w:rsidP="004E5E25">
            <w:pPr>
              <w:spacing w:line="276" w:lineRule="auto"/>
            </w:pPr>
            <w:r w:rsidRPr="004E5E25">
              <w:rPr>
                <w:noProof/>
                <w:lang w:eastAsia="ru-RU"/>
              </w:rPr>
              <w:lastRenderedPageBreak/>
              <w:drawing>
                <wp:inline distT="0" distB="0" distL="0" distR="0" wp14:anchorId="1A433418" wp14:editId="1F324D92">
                  <wp:extent cx="6191250" cy="3486150"/>
                  <wp:effectExtent l="0" t="0" r="0" b="0"/>
                  <wp:docPr id="2" name="Рисунок 2" descr="ГОСТ Р ИСО 9001-2015 Системы менеджмента качества. Требования">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ГОСТ Р ИСО 9001-2015 Системы менеджмента качества. Требования">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3486150"/>
                          </a:xfrm>
                          <a:prstGeom prst="rect">
                            <a:avLst/>
                          </a:prstGeom>
                          <a:noFill/>
                          <a:ln>
                            <a:noFill/>
                          </a:ln>
                        </pic:spPr>
                      </pic:pic>
                    </a:graphicData>
                  </a:graphic>
                </wp:inline>
              </w:drawing>
            </w:r>
          </w:p>
        </w:tc>
      </w:tr>
    </w:tbl>
    <w:p w:rsidR="004E5E25" w:rsidRPr="004E5E25" w:rsidRDefault="004E5E25" w:rsidP="004E5E25">
      <w:pPr>
        <w:spacing w:line="276" w:lineRule="auto"/>
      </w:pPr>
      <w:r w:rsidRPr="004E5E25">
        <w:t>Рисунок 1 - Схематичное изображение элементов процесса </w:t>
      </w:r>
    </w:p>
    <w:p w:rsidR="00193021" w:rsidRDefault="00193021" w:rsidP="004E5E25">
      <w:pPr>
        <w:spacing w:line="276" w:lineRule="auto"/>
      </w:pPr>
    </w:p>
    <w:p w:rsidR="004E5E25" w:rsidRPr="004E5E25" w:rsidRDefault="004E5E25" w:rsidP="004E5E25">
      <w:pPr>
        <w:spacing w:line="276" w:lineRule="auto"/>
      </w:pPr>
      <w:r w:rsidRPr="004E5E25">
        <w:t>Цикл "Планируй - Делай - Проверяй - Действуй"</w:t>
      </w:r>
      <w:r w:rsidR="00193021">
        <w:t xml:space="preserve"> (</w:t>
      </w:r>
      <w:r w:rsidR="00193021" w:rsidRPr="004E5E25">
        <w:t>PDCA</w:t>
      </w:r>
      <w:r w:rsidR="00193021">
        <w:t>)</w:t>
      </w:r>
    </w:p>
    <w:p w:rsidR="004E5E25" w:rsidRPr="004E5E25" w:rsidRDefault="004E5E25" w:rsidP="004E5E25">
      <w:pPr>
        <w:spacing w:line="276" w:lineRule="auto"/>
      </w:pPr>
      <w:r w:rsidRPr="004E5E25">
        <w:br/>
        <w:t xml:space="preserve">Цикл PDCA может быть применен ко всем процессам и к системе менеджмента качества в целом. </w:t>
      </w:r>
      <w:r w:rsidRPr="004E5E25">
        <w:br/>
      </w:r>
    </w:p>
    <w:tbl>
      <w:tblPr>
        <w:tblW w:w="0" w:type="auto"/>
        <w:jc w:val="center"/>
        <w:tblCellMar>
          <w:left w:w="0" w:type="dxa"/>
          <w:right w:w="0" w:type="dxa"/>
        </w:tblCellMar>
        <w:tblLook w:val="04A0" w:firstRow="1" w:lastRow="0" w:firstColumn="1" w:lastColumn="0" w:noHBand="0" w:noVBand="1"/>
      </w:tblPr>
      <w:tblGrid>
        <w:gridCol w:w="10205"/>
      </w:tblGrid>
      <w:tr w:rsidR="004E5E25" w:rsidRPr="004E5E25" w:rsidTr="004E5E25">
        <w:trPr>
          <w:trHeight w:val="15"/>
          <w:jc w:val="center"/>
        </w:trPr>
        <w:tc>
          <w:tcPr>
            <w:tcW w:w="14045" w:type="dxa"/>
            <w:hideMark/>
          </w:tcPr>
          <w:p w:rsidR="004E5E25" w:rsidRPr="004E5E25" w:rsidRDefault="004E5E25" w:rsidP="004E5E25">
            <w:pPr>
              <w:spacing w:line="276" w:lineRule="auto"/>
            </w:pPr>
          </w:p>
        </w:tc>
      </w:tr>
      <w:tr w:rsidR="004E5E25" w:rsidRPr="004E5E25" w:rsidTr="004E5E25">
        <w:trPr>
          <w:jc w:val="center"/>
        </w:trPr>
        <w:tc>
          <w:tcPr>
            <w:tcW w:w="14045" w:type="dxa"/>
            <w:tcBorders>
              <w:top w:val="nil"/>
              <w:left w:val="nil"/>
              <w:bottom w:val="nil"/>
              <w:right w:val="nil"/>
            </w:tcBorders>
            <w:tcMar>
              <w:top w:w="0" w:type="dxa"/>
              <w:left w:w="149" w:type="dxa"/>
              <w:bottom w:w="0" w:type="dxa"/>
              <w:right w:w="149" w:type="dxa"/>
            </w:tcMar>
            <w:hideMark/>
          </w:tcPr>
          <w:p w:rsidR="004E5E25" w:rsidRPr="004E5E25" w:rsidRDefault="004E5E25" w:rsidP="004E5E25">
            <w:pPr>
              <w:spacing w:line="276" w:lineRule="auto"/>
            </w:pPr>
            <w:r w:rsidRPr="004E5E25">
              <w:rPr>
                <w:noProof/>
                <w:lang w:eastAsia="ru-RU"/>
              </w:rPr>
              <w:lastRenderedPageBreak/>
              <w:drawing>
                <wp:inline distT="0" distB="0" distL="0" distR="0" wp14:anchorId="67D68D23" wp14:editId="2CF17346">
                  <wp:extent cx="6178378" cy="4572000"/>
                  <wp:effectExtent l="0" t="0" r="0" b="0"/>
                  <wp:docPr id="1" name="Рисунок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ГОСТ Р ИСО 9001-2015 Системы менеджмента качества. Требования">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178378" cy="4572000"/>
                          </a:xfrm>
                          <a:prstGeom prst="rect">
                            <a:avLst/>
                          </a:prstGeom>
                          <a:noFill/>
                          <a:ln>
                            <a:noFill/>
                          </a:ln>
                        </pic:spPr>
                      </pic:pic>
                    </a:graphicData>
                  </a:graphic>
                </wp:inline>
              </w:drawing>
            </w:r>
          </w:p>
        </w:tc>
      </w:tr>
    </w:tbl>
    <w:p w:rsidR="004E5E25" w:rsidRPr="004E5E25" w:rsidRDefault="004E5E25" w:rsidP="004E5E25">
      <w:pPr>
        <w:spacing w:line="276" w:lineRule="auto"/>
      </w:pPr>
      <w:r w:rsidRPr="004E5E25">
        <w:t>Рисунок 2 - Изображение структуры стандарта</w:t>
      </w:r>
      <w:r w:rsidR="00966C7C">
        <w:t xml:space="preserve"> ИСО 9001</w:t>
      </w:r>
      <w:r w:rsidRPr="004E5E25">
        <w:t xml:space="preserve"> в соответствии с циклом PDCA</w:t>
      </w:r>
    </w:p>
    <w:p w:rsidR="004E5E25" w:rsidRPr="004E5E25" w:rsidRDefault="00FD0D11" w:rsidP="004E5E25">
      <w:pPr>
        <w:spacing w:line="276" w:lineRule="auto"/>
      </w:pPr>
      <w:r>
        <w:br/>
        <w:t>Цикл PDCA :</w:t>
      </w:r>
      <w:r w:rsidR="004E5E25" w:rsidRPr="004E5E25">
        <w:br/>
        <w:t>- планируй - разработка целей системы и ее процессов, а также определение ресурсов, необходимых для достижения результатов в соответствии с требованиями потребителей и политикой организации, определение и расс</w:t>
      </w:r>
      <w:r>
        <w:t>мотрение рисков и возможностей;</w:t>
      </w:r>
      <w:r w:rsidR="004E5E25" w:rsidRPr="004E5E25">
        <w:br/>
        <w:t>- делай - выполнени</w:t>
      </w:r>
      <w:r>
        <w:t>е того, что было запланировано;</w:t>
      </w:r>
      <w:r w:rsidR="004E5E25" w:rsidRPr="004E5E25">
        <w:br/>
        <w:t>- проверяй - мониторинг и (там где это применимо) измерение процессов, продукции и услуг в сравнении с политикой, целями, требованиями и запланированными действ</w:t>
      </w:r>
      <w:r>
        <w:t>иями и сообщение о результатах;</w:t>
      </w:r>
      <w:r w:rsidR="004E5E25" w:rsidRPr="004E5E25">
        <w:br/>
        <w:t>- действуй - принятие мер по улучшению результатов деятельности в той степени, насколько это необходимо. </w:t>
      </w:r>
      <w:r w:rsidR="004E5E25" w:rsidRPr="004E5E25">
        <w:br/>
      </w:r>
    </w:p>
    <w:p w:rsidR="004E5E25" w:rsidRDefault="004E5E25" w:rsidP="006E2357">
      <w:pPr>
        <w:spacing w:line="276" w:lineRule="auto"/>
      </w:pPr>
    </w:p>
    <w:p w:rsidR="0051082D" w:rsidRDefault="0051082D" w:rsidP="006E2357">
      <w:pPr>
        <w:spacing w:line="276" w:lineRule="auto"/>
      </w:pPr>
    </w:p>
    <w:p w:rsidR="00685EE8" w:rsidRDefault="009B6F53" w:rsidP="006E2357">
      <w:pPr>
        <w:pStyle w:val="1"/>
        <w:numPr>
          <w:ilvl w:val="0"/>
          <w:numId w:val="1"/>
        </w:numPr>
        <w:spacing w:line="276" w:lineRule="auto"/>
      </w:pPr>
      <w:r>
        <w:t xml:space="preserve">Разработка документации на процесс </w:t>
      </w:r>
    </w:p>
    <w:p w:rsidR="00BB3C68" w:rsidRDefault="00BB3C68" w:rsidP="006E2357">
      <w:pPr>
        <w:pStyle w:val="a7"/>
        <w:numPr>
          <w:ilvl w:val="1"/>
          <w:numId w:val="1"/>
        </w:numPr>
        <w:spacing w:line="276" w:lineRule="auto"/>
      </w:pPr>
      <w:r>
        <w:t>Разработка схемы процесса</w:t>
      </w:r>
    </w:p>
    <w:p w:rsidR="000558F6" w:rsidRDefault="000558F6" w:rsidP="000558F6">
      <w:pPr>
        <w:spacing w:line="276" w:lineRule="auto"/>
      </w:pPr>
    </w:p>
    <w:p w:rsidR="000558F6" w:rsidRDefault="000558F6" w:rsidP="000558F6">
      <w:pPr>
        <w:spacing w:line="276" w:lineRule="auto"/>
      </w:pPr>
      <w:r>
        <w:t>IDEF и ARIS – инструментальные средства накопления и представления в формализованном и удобном для понимания и анализа виде информации, основанной на знаниях сотрудников рассматриваемого предприятия.</w:t>
      </w:r>
    </w:p>
    <w:p w:rsidR="000558F6" w:rsidRDefault="000558F6" w:rsidP="000558F6">
      <w:pPr>
        <w:spacing w:line="276" w:lineRule="auto"/>
      </w:pPr>
    </w:p>
    <w:p w:rsidR="000558F6" w:rsidRDefault="000558F6" w:rsidP="000558F6">
      <w:pPr>
        <w:spacing w:line="276" w:lineRule="auto"/>
      </w:pPr>
      <w:r>
        <w:t>Решая одинаковые задачи, IDEF и ARIS используют несколько разные подходы к их решению. Каждый из подходов используется с учетом конкретный целей моделирования, сложности объекта моделирования и некоторых других факторов.</w:t>
      </w:r>
    </w:p>
    <w:p w:rsidR="000558F6" w:rsidRDefault="000558F6" w:rsidP="000558F6">
      <w:pPr>
        <w:spacing w:line="276" w:lineRule="auto"/>
      </w:pPr>
    </w:p>
    <w:p w:rsidR="000558F6" w:rsidRDefault="000558F6" w:rsidP="000558F6">
      <w:pPr>
        <w:spacing w:line="276" w:lineRule="auto"/>
      </w:pPr>
      <w:r>
        <w:t>IDEF позволяет создавать следующие модели:</w:t>
      </w:r>
    </w:p>
    <w:p w:rsidR="000558F6" w:rsidRDefault="000558F6" w:rsidP="000558F6">
      <w:pPr>
        <w:spacing w:line="276" w:lineRule="auto"/>
      </w:pPr>
    </w:p>
    <w:p w:rsidR="000558F6" w:rsidRDefault="000558F6" w:rsidP="000558F6">
      <w:pPr>
        <w:spacing w:line="276" w:lineRule="auto"/>
      </w:pPr>
      <w:r>
        <w:t>функциональные, отвечающие на вопрос "что делается на предприятии?" (методология IDEF0); эти модели являются основой для создания остальных моделей;</w:t>
      </w:r>
    </w:p>
    <w:p w:rsidR="000558F6" w:rsidRDefault="000558F6" w:rsidP="000558F6">
      <w:pPr>
        <w:spacing w:line="276" w:lineRule="auto"/>
      </w:pPr>
      <w:r>
        <w:t>информационные модели, представляющие информационную поддержку деятельности (методология IDEF1.x);</w:t>
      </w:r>
    </w:p>
    <w:p w:rsidR="000558F6" w:rsidRDefault="000558F6" w:rsidP="000558F6">
      <w:pPr>
        <w:spacing w:line="276" w:lineRule="auto"/>
      </w:pPr>
      <w:r>
        <w:t xml:space="preserve">функционально-стоимостные модели, показывающие "сколько </w:t>
      </w:r>
      <w:proofErr w:type="gramStart"/>
      <w:r>
        <w:t>это</w:t>
      </w:r>
      <w:proofErr w:type="gramEnd"/>
      <w:r>
        <w:t xml:space="preserve"> стоит или может стоить в будущем";</w:t>
      </w:r>
    </w:p>
    <w:p w:rsidR="000558F6" w:rsidRDefault="000558F6" w:rsidP="000558F6">
      <w:pPr>
        <w:spacing w:line="276" w:lineRule="auto"/>
      </w:pPr>
      <w:r>
        <w:t>имитационные модели, позволяющие представить "а что будет, если…?", т.е. обыграть некоторые альтернативные варианты развития при различных начальных условиях.</w:t>
      </w:r>
    </w:p>
    <w:p w:rsidR="000558F6" w:rsidRDefault="000558F6" w:rsidP="000558F6">
      <w:pPr>
        <w:spacing w:line="276" w:lineRule="auto"/>
      </w:pPr>
      <w:r>
        <w:t>ARIS – многопользовательская интегрированная среда анализа и разработки сложных гетерогенных информационных систем, поддерживающая цикл создания, принятый в информационных технологиях "анализ-проектирование-реализация", и позволяющая многократно сократить его длительность при гарантированном уровне проектных решений. В этой среде не накладывается жестких ограничений на последовательность проработки различных аспектов деятельности предприятия и предоставляется ряд других возможностей по описанию рассматриваемого предприятия, обеспечивая проработку следующих вопросов:</w:t>
      </w:r>
    </w:p>
    <w:p w:rsidR="000558F6" w:rsidRDefault="000558F6" w:rsidP="000558F6">
      <w:pPr>
        <w:spacing w:line="276" w:lineRule="auto"/>
      </w:pPr>
      <w:r>
        <w:t>какие цели стоят перед предприятием, и какие функции необходимы для достижения этих целей;</w:t>
      </w:r>
    </w:p>
    <w:p w:rsidR="000558F6" w:rsidRDefault="000558F6" w:rsidP="000558F6">
      <w:pPr>
        <w:spacing w:line="276" w:lineRule="auto"/>
      </w:pPr>
      <w:r>
        <w:t>какая присутствует информационная поддержка;</w:t>
      </w:r>
    </w:p>
    <w:p w:rsidR="000558F6" w:rsidRDefault="000558F6" w:rsidP="000558F6">
      <w:pPr>
        <w:spacing w:line="276" w:lineRule="auto"/>
      </w:pPr>
      <w:r>
        <w:t>какая организационная структура присутствует и какие существуют внутри нее взаимосвязи;</w:t>
      </w:r>
    </w:p>
    <w:p w:rsidR="000558F6" w:rsidRDefault="000558F6" w:rsidP="000558F6">
      <w:pPr>
        <w:spacing w:line="276" w:lineRule="auto"/>
      </w:pPr>
      <w:r>
        <w:t xml:space="preserve">при каких условиях выполняются те или иные функции, кто и в какой мере отвечает </w:t>
      </w:r>
      <w:proofErr w:type="gramStart"/>
      <w:r>
        <w:t>за их выполнение</w:t>
      </w:r>
      <w:proofErr w:type="gramEnd"/>
      <w:r>
        <w:t xml:space="preserve"> и какая информация при этом используется;</w:t>
      </w:r>
    </w:p>
    <w:p w:rsidR="000558F6" w:rsidRDefault="000558F6" w:rsidP="000558F6">
      <w:pPr>
        <w:spacing w:line="276" w:lineRule="auto"/>
      </w:pPr>
      <w:r>
        <w:t>сколько реально стоит выполнение этих функций или сколько это может стоить в будущем.</w:t>
      </w:r>
    </w:p>
    <w:p w:rsidR="000558F6" w:rsidRDefault="000558F6" w:rsidP="000558F6">
      <w:pPr>
        <w:spacing w:line="276" w:lineRule="auto"/>
      </w:pPr>
      <w:r>
        <w:t>Достоинство ARIS – в возможности начинать моделирование с отображения любого из вышеперечисленных аспектов, а также вести параллельную их проработку и, как интегрированная среда, обеспечивает верификацию и взаимосвязанный контроль всех построенных моделей.</w:t>
      </w:r>
    </w:p>
    <w:p w:rsidR="000558F6" w:rsidRDefault="000558F6" w:rsidP="000558F6">
      <w:pPr>
        <w:spacing w:line="276" w:lineRule="auto"/>
      </w:pPr>
    </w:p>
    <w:p w:rsidR="000558F6" w:rsidRDefault="000558F6" w:rsidP="000558F6">
      <w:pPr>
        <w:spacing w:line="276" w:lineRule="auto"/>
      </w:pPr>
      <w:r>
        <w:t>IDEF – более строгое, дешевое и простое в освоении и использовании средство, позволяющее легко решать небольшие по сложности задачи.</w:t>
      </w:r>
    </w:p>
    <w:p w:rsidR="000558F6" w:rsidRDefault="000558F6" w:rsidP="000558F6">
      <w:pPr>
        <w:spacing w:line="276" w:lineRule="auto"/>
      </w:pPr>
    </w:p>
    <w:p w:rsidR="000558F6" w:rsidRDefault="000558F6" w:rsidP="000558F6">
      <w:pPr>
        <w:spacing w:line="276" w:lineRule="auto"/>
      </w:pPr>
      <w:r>
        <w:t xml:space="preserve">ARIS требует больше знаний от аналитиков, однако позволяет решать более серьезные задачи, создавать емкие и наглядные для непрофессионалов модели, имеет интерфейсы с некоторыми CASE-средствами, системы управления проектами, системы электронного документооборота – </w:t>
      </w:r>
      <w:proofErr w:type="spellStart"/>
      <w:r>
        <w:lastRenderedPageBreak/>
        <w:t>Workflow</w:t>
      </w:r>
      <w:proofErr w:type="spellEnd"/>
      <w:r>
        <w:t>, а также является средством создания моделей для непосредственной настройки таких систем управления предприятиями, как R/3 и BAAN. Система содержит готовые библиотеки моделей предприятий различного профиля деятельности (</w:t>
      </w:r>
      <w:proofErr w:type="spellStart"/>
      <w:r>
        <w:t>машино</w:t>
      </w:r>
      <w:proofErr w:type="spellEnd"/>
      <w:r>
        <w:t>- и автомобилестроения, производства мебели, проектирования заводов и т.д.).</w:t>
      </w:r>
    </w:p>
    <w:p w:rsidR="000558F6" w:rsidRDefault="000558F6" w:rsidP="000558F6">
      <w:pPr>
        <w:spacing w:line="276" w:lineRule="auto"/>
      </w:pPr>
    </w:p>
    <w:p w:rsidR="000558F6" w:rsidRDefault="000558F6" w:rsidP="000558F6">
      <w:pPr>
        <w:spacing w:line="276" w:lineRule="auto"/>
      </w:pPr>
      <w:r>
        <w:t>Кроме того, ARIS создавался с учетом поддержки стандарта ISO 9001, обеспечивая генерацию соответствующих отчетов, а также предоставляя модели-руководства по процессу анализа и реорганизации предприятия с целью сертификации по данному стандарту</w:t>
      </w:r>
    </w:p>
    <w:p w:rsidR="00BB3C68" w:rsidRPr="00BB3C68" w:rsidRDefault="00BB3C68" w:rsidP="006E2357">
      <w:pPr>
        <w:pStyle w:val="a7"/>
        <w:numPr>
          <w:ilvl w:val="1"/>
          <w:numId w:val="1"/>
        </w:numPr>
        <w:spacing w:line="276" w:lineRule="auto"/>
      </w:pPr>
      <w:r>
        <w:t xml:space="preserve">Разработка </w:t>
      </w:r>
      <w:r w:rsidR="00E82B63">
        <w:t>стандарта организации</w:t>
      </w:r>
      <w:r>
        <w:t xml:space="preserve"> на процесс</w:t>
      </w:r>
    </w:p>
    <w:p w:rsidR="0027168C" w:rsidRPr="0027168C" w:rsidRDefault="0027168C" w:rsidP="006E2357">
      <w:pPr>
        <w:spacing w:line="276" w:lineRule="auto"/>
      </w:pPr>
    </w:p>
    <w:p w:rsidR="00685EE8" w:rsidRPr="007C3FD4" w:rsidRDefault="00685EE8" w:rsidP="007C3FD4">
      <w:pPr>
        <w:pStyle w:val="a7"/>
        <w:numPr>
          <w:ilvl w:val="1"/>
          <w:numId w:val="1"/>
        </w:numPr>
        <w:shd w:val="clear" w:color="auto" w:fill="FFFFFF"/>
        <w:tabs>
          <w:tab w:val="left" w:pos="567"/>
        </w:tabs>
        <w:spacing w:after="120" w:line="276" w:lineRule="auto"/>
        <w:outlineLvl w:val="0"/>
        <w:rPr>
          <w:rFonts w:cs="Times New Roman"/>
          <w:caps/>
          <w:color w:val="000000"/>
          <w:szCs w:val="24"/>
        </w:rPr>
      </w:pPr>
      <w:bookmarkStart w:id="2" w:name="_Toc139082476"/>
      <w:bookmarkStart w:id="3" w:name="_Toc218403485"/>
      <w:r w:rsidRPr="007C3FD4">
        <w:rPr>
          <w:rFonts w:cs="Times New Roman"/>
          <w:caps/>
          <w:color w:val="000000"/>
          <w:szCs w:val="24"/>
        </w:rPr>
        <w:t>ОБЛАСТЬ ПРИМЕНЕНИЯ</w:t>
      </w:r>
      <w:bookmarkEnd w:id="2"/>
      <w:bookmarkEnd w:id="3"/>
    </w:p>
    <w:p w:rsidR="00685EE8" w:rsidRPr="00CA786A" w:rsidRDefault="00685EE8" w:rsidP="006E2357">
      <w:pPr>
        <w:spacing w:before="120" w:line="276" w:lineRule="auto"/>
        <w:ind w:firstLine="567"/>
        <w:rPr>
          <w:rFonts w:cs="Times New Roman"/>
          <w:color w:val="000000"/>
          <w:szCs w:val="24"/>
        </w:rPr>
      </w:pPr>
      <w:bookmarkStart w:id="4" w:name="_Toc139082477"/>
      <w:r w:rsidRPr="00CA786A">
        <w:rPr>
          <w:rFonts w:cs="Times New Roman"/>
          <w:color w:val="000000"/>
          <w:szCs w:val="24"/>
        </w:rPr>
        <w:t>Область назначения и объект документирования – процесс управления закупками.</w:t>
      </w:r>
    </w:p>
    <w:p w:rsidR="00685EE8" w:rsidRPr="00CA786A" w:rsidRDefault="0027168C" w:rsidP="006E2357">
      <w:pPr>
        <w:spacing w:before="120" w:line="276" w:lineRule="auto"/>
        <w:ind w:firstLine="567"/>
        <w:rPr>
          <w:rFonts w:cs="Times New Roman"/>
          <w:color w:val="000000"/>
          <w:szCs w:val="24"/>
        </w:rPr>
      </w:pPr>
      <w:r>
        <w:rPr>
          <w:rFonts w:cs="Times New Roman"/>
          <w:color w:val="000000"/>
          <w:szCs w:val="24"/>
        </w:rPr>
        <w:t>СТО</w:t>
      </w:r>
      <w:r w:rsidR="00685EE8" w:rsidRPr="00CA786A">
        <w:rPr>
          <w:rFonts w:cs="Times New Roman"/>
          <w:color w:val="000000"/>
          <w:szCs w:val="24"/>
        </w:rPr>
        <w:t xml:space="preserve"> обязателен к применению для Участка комплектации, Производства, Коммерческого отдела, Бюро проектирования и разработки.</w:t>
      </w:r>
    </w:p>
    <w:p w:rsidR="00685EE8" w:rsidRPr="007C3FD4" w:rsidRDefault="00795BAE" w:rsidP="007C3FD4">
      <w:pPr>
        <w:pStyle w:val="a7"/>
        <w:numPr>
          <w:ilvl w:val="1"/>
          <w:numId w:val="4"/>
        </w:numPr>
        <w:shd w:val="clear" w:color="auto" w:fill="FFFFFF"/>
        <w:tabs>
          <w:tab w:val="left" w:pos="567"/>
        </w:tabs>
        <w:spacing w:before="360" w:after="120" w:line="276" w:lineRule="auto"/>
        <w:ind w:left="426" w:hanging="426"/>
        <w:outlineLvl w:val="0"/>
        <w:rPr>
          <w:rFonts w:cs="Times New Roman"/>
          <w:caps/>
          <w:color w:val="000000"/>
          <w:szCs w:val="24"/>
        </w:rPr>
      </w:pPr>
      <w:bookmarkStart w:id="5" w:name="_Toc218403486"/>
      <w:r w:rsidRPr="007C3FD4">
        <w:rPr>
          <w:rFonts w:cs="Times New Roman"/>
          <w:caps/>
          <w:color w:val="000000"/>
          <w:szCs w:val="24"/>
        </w:rPr>
        <w:t xml:space="preserve"> </w:t>
      </w:r>
      <w:r w:rsidR="00685EE8" w:rsidRPr="007C3FD4">
        <w:rPr>
          <w:rFonts w:cs="Times New Roman"/>
          <w:caps/>
          <w:color w:val="000000"/>
          <w:szCs w:val="24"/>
        </w:rPr>
        <w:t>ССЫЛКИ</w:t>
      </w:r>
      <w:bookmarkEnd w:id="4"/>
      <w:r w:rsidR="00685EE8" w:rsidRPr="007C3FD4">
        <w:rPr>
          <w:rFonts w:cs="Times New Roman"/>
          <w:caps/>
          <w:color w:val="000000"/>
          <w:szCs w:val="24"/>
        </w:rPr>
        <w:t xml:space="preserve"> на нормативные и вспомогательные документы</w:t>
      </w:r>
      <w:bookmarkEnd w:id="5"/>
    </w:p>
    <w:p w:rsidR="007C3FD4" w:rsidRDefault="007C3FD4" w:rsidP="007C3FD4">
      <w:pPr>
        <w:pStyle w:val="a7"/>
        <w:spacing w:before="120" w:after="0" w:line="276" w:lineRule="auto"/>
        <w:ind w:left="1080"/>
        <w:rPr>
          <w:rFonts w:cs="Times New Roman"/>
          <w:color w:val="000000"/>
          <w:szCs w:val="24"/>
        </w:rPr>
      </w:pPr>
      <w:bookmarkStart w:id="6" w:name="_Toc139082479"/>
    </w:p>
    <w:p w:rsidR="00685EE8" w:rsidRPr="00795BAE" w:rsidRDefault="00685EE8" w:rsidP="006E2357">
      <w:pPr>
        <w:pStyle w:val="a7"/>
        <w:numPr>
          <w:ilvl w:val="0"/>
          <w:numId w:val="9"/>
        </w:numPr>
        <w:spacing w:before="120" w:after="0" w:line="276" w:lineRule="auto"/>
        <w:rPr>
          <w:rFonts w:cs="Times New Roman"/>
          <w:color w:val="000000"/>
          <w:szCs w:val="24"/>
        </w:rPr>
      </w:pPr>
      <w:r w:rsidRPr="00795BAE">
        <w:rPr>
          <w:rFonts w:cs="Times New Roman"/>
          <w:color w:val="000000"/>
          <w:szCs w:val="24"/>
        </w:rPr>
        <w:t>РИ 11 «Оценка поставщиков транспортных услуг»;</w:t>
      </w:r>
    </w:p>
    <w:p w:rsidR="00685EE8" w:rsidRPr="00795BAE" w:rsidRDefault="00685EE8" w:rsidP="006E2357">
      <w:pPr>
        <w:pStyle w:val="a7"/>
        <w:numPr>
          <w:ilvl w:val="0"/>
          <w:numId w:val="9"/>
        </w:numPr>
        <w:spacing w:before="120" w:after="0" w:line="276" w:lineRule="auto"/>
        <w:rPr>
          <w:rFonts w:cs="Times New Roman"/>
          <w:color w:val="000000"/>
          <w:szCs w:val="24"/>
        </w:rPr>
      </w:pPr>
      <w:r w:rsidRPr="00795BAE">
        <w:rPr>
          <w:rFonts w:cs="Times New Roman"/>
          <w:color w:val="000000"/>
          <w:szCs w:val="24"/>
        </w:rPr>
        <w:t>РИ 12 «Оценка поставщиков компьютерной техники»;</w:t>
      </w:r>
    </w:p>
    <w:p w:rsidR="00685EE8" w:rsidRPr="00795BAE" w:rsidRDefault="00685EE8" w:rsidP="006E2357">
      <w:pPr>
        <w:pStyle w:val="a7"/>
        <w:numPr>
          <w:ilvl w:val="0"/>
          <w:numId w:val="9"/>
        </w:numPr>
        <w:spacing w:before="120" w:after="0" w:line="276" w:lineRule="auto"/>
        <w:rPr>
          <w:rFonts w:cs="Times New Roman"/>
          <w:color w:val="000000"/>
          <w:szCs w:val="24"/>
        </w:rPr>
      </w:pPr>
      <w:r w:rsidRPr="00795BAE">
        <w:rPr>
          <w:rFonts w:cs="Times New Roman"/>
          <w:color w:val="000000"/>
          <w:szCs w:val="24"/>
        </w:rPr>
        <w:t>РИ 13 «Оценка стратегических подрядчиков»;</w:t>
      </w:r>
    </w:p>
    <w:p w:rsidR="00685EE8" w:rsidRPr="00795BAE" w:rsidRDefault="00685EE8" w:rsidP="006E2357">
      <w:pPr>
        <w:pStyle w:val="a7"/>
        <w:numPr>
          <w:ilvl w:val="0"/>
          <w:numId w:val="9"/>
        </w:numPr>
        <w:spacing w:before="120" w:after="0" w:line="276" w:lineRule="auto"/>
        <w:rPr>
          <w:rFonts w:cs="Times New Roman"/>
          <w:color w:val="000000"/>
          <w:szCs w:val="24"/>
        </w:rPr>
      </w:pPr>
      <w:r w:rsidRPr="00795BAE">
        <w:rPr>
          <w:rFonts w:cs="Times New Roman"/>
          <w:color w:val="000000"/>
          <w:szCs w:val="24"/>
        </w:rPr>
        <w:t>РИ 14 «Оценка поставщиков»;</w:t>
      </w:r>
    </w:p>
    <w:p w:rsidR="00685EE8" w:rsidRPr="00795BAE" w:rsidRDefault="00685EE8" w:rsidP="006E2357">
      <w:pPr>
        <w:pStyle w:val="a7"/>
        <w:numPr>
          <w:ilvl w:val="0"/>
          <w:numId w:val="9"/>
        </w:numPr>
        <w:shd w:val="clear" w:color="auto" w:fill="FFFFFF"/>
        <w:spacing w:before="120" w:after="0" w:line="276" w:lineRule="auto"/>
        <w:rPr>
          <w:rFonts w:cs="Times New Roman"/>
          <w:color w:val="000000"/>
          <w:szCs w:val="24"/>
        </w:rPr>
      </w:pPr>
      <w:r w:rsidRPr="00795BAE">
        <w:rPr>
          <w:rFonts w:cs="Times New Roman"/>
          <w:color w:val="000000"/>
          <w:szCs w:val="24"/>
        </w:rPr>
        <w:t xml:space="preserve">Ф </w:t>
      </w:r>
      <w:r w:rsidR="003C67BC" w:rsidRPr="00795BAE">
        <w:rPr>
          <w:rFonts w:cs="Times New Roman"/>
          <w:color w:val="000000"/>
          <w:szCs w:val="24"/>
        </w:rPr>
        <w:t>1-7</w:t>
      </w:r>
      <w:r w:rsidRPr="00795BAE">
        <w:rPr>
          <w:rFonts w:cs="Times New Roman"/>
          <w:color w:val="000000"/>
          <w:szCs w:val="24"/>
        </w:rPr>
        <w:t xml:space="preserve"> «Картотека поставщиков»;</w:t>
      </w:r>
    </w:p>
    <w:p w:rsidR="00685EE8" w:rsidRPr="00795BAE" w:rsidRDefault="00685EE8" w:rsidP="006E2357">
      <w:pPr>
        <w:pStyle w:val="a7"/>
        <w:numPr>
          <w:ilvl w:val="0"/>
          <w:numId w:val="9"/>
        </w:numPr>
        <w:shd w:val="clear" w:color="auto" w:fill="FFFFFF"/>
        <w:spacing w:before="120" w:after="0" w:line="276" w:lineRule="auto"/>
        <w:rPr>
          <w:rFonts w:cs="Times New Roman"/>
          <w:color w:val="000000"/>
          <w:szCs w:val="24"/>
        </w:rPr>
      </w:pPr>
      <w:r w:rsidRPr="00795BAE">
        <w:rPr>
          <w:rFonts w:cs="Times New Roman"/>
          <w:color w:val="000000"/>
          <w:szCs w:val="24"/>
        </w:rPr>
        <w:t xml:space="preserve">Ф </w:t>
      </w:r>
      <w:r w:rsidR="003C67BC" w:rsidRPr="00795BAE">
        <w:rPr>
          <w:rFonts w:cs="Times New Roman"/>
          <w:color w:val="000000"/>
          <w:szCs w:val="24"/>
        </w:rPr>
        <w:t>1-8</w:t>
      </w:r>
      <w:r w:rsidRPr="00795BAE">
        <w:rPr>
          <w:rFonts w:cs="Times New Roman"/>
          <w:color w:val="000000"/>
          <w:szCs w:val="24"/>
        </w:rPr>
        <w:t xml:space="preserve"> «Журнал оценки поставщиков»;</w:t>
      </w:r>
    </w:p>
    <w:p w:rsidR="00685EE8" w:rsidRPr="00795BAE" w:rsidRDefault="00685EE8" w:rsidP="006E2357">
      <w:pPr>
        <w:pStyle w:val="a7"/>
        <w:numPr>
          <w:ilvl w:val="0"/>
          <w:numId w:val="9"/>
        </w:numPr>
        <w:shd w:val="clear" w:color="auto" w:fill="FFFFFF"/>
        <w:spacing w:before="120" w:after="0" w:line="276" w:lineRule="auto"/>
        <w:rPr>
          <w:rFonts w:cs="Times New Roman"/>
          <w:color w:val="000000"/>
          <w:szCs w:val="24"/>
        </w:rPr>
      </w:pPr>
      <w:r w:rsidRPr="00795BAE">
        <w:rPr>
          <w:rFonts w:cs="Times New Roman"/>
          <w:color w:val="000000"/>
          <w:szCs w:val="24"/>
        </w:rPr>
        <w:t xml:space="preserve">Ф </w:t>
      </w:r>
      <w:r w:rsidR="003C67BC" w:rsidRPr="00795BAE">
        <w:rPr>
          <w:rFonts w:cs="Times New Roman"/>
          <w:color w:val="000000"/>
          <w:szCs w:val="24"/>
        </w:rPr>
        <w:t>7-01</w:t>
      </w:r>
      <w:r w:rsidRPr="00795BAE">
        <w:rPr>
          <w:rFonts w:cs="Times New Roman"/>
          <w:color w:val="000000"/>
          <w:szCs w:val="24"/>
        </w:rPr>
        <w:t xml:space="preserve"> «Заявка на комплектующие»;</w:t>
      </w:r>
    </w:p>
    <w:p w:rsidR="00685EE8" w:rsidRPr="00795BAE" w:rsidRDefault="00685EE8" w:rsidP="006E2357">
      <w:pPr>
        <w:pStyle w:val="a7"/>
        <w:numPr>
          <w:ilvl w:val="0"/>
          <w:numId w:val="9"/>
        </w:numPr>
        <w:shd w:val="clear" w:color="auto" w:fill="FFFFFF"/>
        <w:spacing w:before="120" w:after="0" w:line="276" w:lineRule="auto"/>
        <w:rPr>
          <w:rFonts w:cs="Times New Roman"/>
          <w:color w:val="000000"/>
          <w:szCs w:val="24"/>
        </w:rPr>
      </w:pPr>
      <w:r w:rsidRPr="00795BAE">
        <w:rPr>
          <w:rFonts w:cs="Times New Roman"/>
          <w:color w:val="000000"/>
          <w:szCs w:val="24"/>
        </w:rPr>
        <w:t xml:space="preserve">Ф </w:t>
      </w:r>
      <w:r w:rsidR="003C67BC" w:rsidRPr="00795BAE">
        <w:rPr>
          <w:rFonts w:cs="Times New Roman"/>
          <w:color w:val="000000"/>
          <w:szCs w:val="24"/>
        </w:rPr>
        <w:t>5-7</w:t>
      </w:r>
      <w:r w:rsidRPr="00795BAE">
        <w:rPr>
          <w:rFonts w:cs="Times New Roman"/>
          <w:color w:val="000000"/>
          <w:szCs w:val="24"/>
        </w:rPr>
        <w:t xml:space="preserve"> «Сопроводительная карта изделия».</w:t>
      </w:r>
    </w:p>
    <w:p w:rsidR="003C67BC" w:rsidRDefault="003C67BC" w:rsidP="006E2357">
      <w:pPr>
        <w:pStyle w:val="a7"/>
        <w:numPr>
          <w:ilvl w:val="0"/>
          <w:numId w:val="9"/>
        </w:numPr>
        <w:shd w:val="clear" w:color="auto" w:fill="FFFFFF"/>
        <w:spacing w:before="120" w:after="0" w:line="276" w:lineRule="auto"/>
        <w:rPr>
          <w:rFonts w:cs="Times New Roman"/>
          <w:color w:val="000000"/>
          <w:szCs w:val="24"/>
        </w:rPr>
      </w:pPr>
      <w:r w:rsidRPr="00795BAE">
        <w:rPr>
          <w:rFonts w:cs="Times New Roman"/>
          <w:color w:val="000000"/>
          <w:szCs w:val="24"/>
        </w:rPr>
        <w:t>Ф 1-1 «Журнал учёта расхода комплектующих»</w:t>
      </w:r>
    </w:p>
    <w:p w:rsidR="007C3FD4" w:rsidRPr="00795BAE" w:rsidRDefault="007C3FD4" w:rsidP="007C3FD4">
      <w:pPr>
        <w:pStyle w:val="a7"/>
        <w:shd w:val="clear" w:color="auto" w:fill="FFFFFF"/>
        <w:spacing w:before="120" w:after="0" w:line="276" w:lineRule="auto"/>
        <w:ind w:left="1080"/>
        <w:rPr>
          <w:rFonts w:cs="Times New Roman"/>
          <w:color w:val="000000"/>
          <w:szCs w:val="24"/>
        </w:rPr>
      </w:pPr>
    </w:p>
    <w:p w:rsidR="00685EE8" w:rsidRPr="007C3FD4" w:rsidRDefault="00795BAE" w:rsidP="007C3FD4">
      <w:pPr>
        <w:pStyle w:val="a7"/>
        <w:numPr>
          <w:ilvl w:val="1"/>
          <w:numId w:val="8"/>
        </w:numPr>
        <w:shd w:val="clear" w:color="auto" w:fill="FFFFFF"/>
        <w:spacing w:before="360" w:after="120" w:line="276" w:lineRule="auto"/>
        <w:ind w:left="142" w:firstLine="0"/>
        <w:outlineLvl w:val="0"/>
        <w:rPr>
          <w:rFonts w:cs="Times New Roman"/>
          <w:caps/>
          <w:color w:val="000000"/>
          <w:szCs w:val="24"/>
        </w:rPr>
      </w:pPr>
      <w:bookmarkStart w:id="7" w:name="_Toc161560950"/>
      <w:bookmarkStart w:id="8" w:name="_Toc218403487"/>
      <w:r w:rsidRPr="007C3FD4">
        <w:rPr>
          <w:rFonts w:cs="Times New Roman"/>
          <w:caps/>
          <w:color w:val="000000"/>
          <w:szCs w:val="24"/>
        </w:rPr>
        <w:t xml:space="preserve"> </w:t>
      </w:r>
      <w:r w:rsidR="00685EE8" w:rsidRPr="007C3FD4">
        <w:rPr>
          <w:rFonts w:cs="Times New Roman"/>
          <w:caps/>
          <w:color w:val="000000"/>
          <w:szCs w:val="24"/>
        </w:rPr>
        <w:t>ОБОЗНАЧЕНИЯ И СОКРАЩЕНИЯ</w:t>
      </w:r>
      <w:bookmarkEnd w:id="7"/>
      <w:bookmarkEnd w:id="8"/>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 xml:space="preserve">БПР – </w:t>
      </w:r>
      <w:r w:rsidRPr="00CA786A">
        <w:rPr>
          <w:rFonts w:cs="Times New Roman"/>
          <w:color w:val="000000"/>
          <w:szCs w:val="24"/>
        </w:rPr>
        <w:t>Бюро проектирования и разработки;</w:t>
      </w:r>
    </w:p>
    <w:p w:rsidR="00685EE8" w:rsidRDefault="00685EE8" w:rsidP="006E2357">
      <w:pPr>
        <w:spacing w:before="60" w:line="276" w:lineRule="auto"/>
        <w:ind w:firstLine="180"/>
        <w:rPr>
          <w:rFonts w:cs="Times New Roman"/>
          <w:color w:val="000000"/>
          <w:szCs w:val="24"/>
        </w:rPr>
      </w:pPr>
      <w:r w:rsidRPr="00CA786A">
        <w:rPr>
          <w:rFonts w:cs="Times New Roman"/>
          <w:b/>
          <w:color w:val="000000"/>
          <w:szCs w:val="24"/>
        </w:rPr>
        <w:t>МС ИСО</w:t>
      </w:r>
      <w:r w:rsidRPr="00CA786A">
        <w:rPr>
          <w:rFonts w:cs="Times New Roman"/>
          <w:color w:val="000000"/>
          <w:szCs w:val="24"/>
        </w:rPr>
        <w:t xml:space="preserve"> – Международный стандарт ИСО;</w:t>
      </w:r>
    </w:p>
    <w:p w:rsidR="00C75C86" w:rsidRPr="00CA786A" w:rsidRDefault="00C75C86" w:rsidP="006E2357">
      <w:pPr>
        <w:spacing w:before="60" w:line="276" w:lineRule="auto"/>
        <w:ind w:firstLine="180"/>
        <w:rPr>
          <w:rFonts w:cs="Times New Roman"/>
          <w:color w:val="000000"/>
          <w:szCs w:val="24"/>
        </w:rPr>
      </w:pPr>
      <w:r w:rsidRPr="00C75C86">
        <w:rPr>
          <w:rFonts w:cs="Times New Roman"/>
          <w:b/>
          <w:color w:val="000000"/>
          <w:szCs w:val="24"/>
        </w:rPr>
        <w:t>МКПП</w:t>
      </w:r>
      <w:r>
        <w:rPr>
          <w:rFonts w:cs="Times New Roman"/>
          <w:color w:val="000000"/>
          <w:szCs w:val="24"/>
        </w:rPr>
        <w:t xml:space="preserve"> – Материалы, комплектующие, покупные изделия, полуфабрикаты;</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НТД</w:t>
      </w:r>
      <w:r w:rsidRPr="00CA786A">
        <w:rPr>
          <w:rFonts w:cs="Times New Roman"/>
          <w:color w:val="000000"/>
          <w:szCs w:val="24"/>
        </w:rPr>
        <w:t xml:space="preserve"> - Нормативно-техническая документация;</w:t>
      </w:r>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ПО –</w:t>
      </w:r>
      <w:r w:rsidRPr="00CA786A">
        <w:rPr>
          <w:rFonts w:cs="Times New Roman"/>
          <w:color w:val="000000"/>
          <w:szCs w:val="24"/>
        </w:rPr>
        <w:t xml:space="preserve"> Программное обеспечение;</w:t>
      </w:r>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 xml:space="preserve">РЕО - </w:t>
      </w:r>
      <w:proofErr w:type="spellStart"/>
      <w:r w:rsidRPr="00CA786A">
        <w:rPr>
          <w:rFonts w:cs="Times New Roman"/>
          <w:color w:val="000000"/>
          <w:szCs w:val="24"/>
        </w:rPr>
        <w:t>Реограф</w:t>
      </w:r>
      <w:proofErr w:type="spellEnd"/>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РИ</w:t>
      </w:r>
      <w:r w:rsidRPr="00CA786A">
        <w:rPr>
          <w:rFonts w:cs="Times New Roman"/>
          <w:color w:val="000000"/>
          <w:szCs w:val="24"/>
        </w:rPr>
        <w:t xml:space="preserve"> – Рабочая инструкция;</w:t>
      </w:r>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 xml:space="preserve">СГП – </w:t>
      </w:r>
      <w:r w:rsidRPr="00CA786A">
        <w:rPr>
          <w:rFonts w:cs="Times New Roman"/>
          <w:color w:val="000000"/>
          <w:szCs w:val="24"/>
        </w:rPr>
        <w:t>Склад готовой продукции;</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 xml:space="preserve">СИ </w:t>
      </w:r>
      <w:r w:rsidRPr="00CA786A">
        <w:rPr>
          <w:rFonts w:cs="Times New Roman"/>
          <w:color w:val="000000"/>
          <w:szCs w:val="24"/>
        </w:rPr>
        <w:t>– Средства измерения;</w:t>
      </w:r>
    </w:p>
    <w:p w:rsidR="00685EE8" w:rsidRPr="00CA786A" w:rsidRDefault="00575387" w:rsidP="006E2357">
      <w:pPr>
        <w:spacing w:before="60" w:line="276" w:lineRule="auto"/>
        <w:ind w:firstLine="180"/>
        <w:rPr>
          <w:rFonts w:cs="Times New Roman"/>
          <w:color w:val="000000"/>
          <w:szCs w:val="24"/>
        </w:rPr>
      </w:pPr>
      <w:r>
        <w:rPr>
          <w:rFonts w:cs="Times New Roman"/>
          <w:b/>
          <w:color w:val="000000"/>
          <w:szCs w:val="24"/>
        </w:rPr>
        <w:t>СТО</w:t>
      </w:r>
      <w:r w:rsidR="00685EE8" w:rsidRPr="00CA786A">
        <w:rPr>
          <w:rFonts w:cs="Times New Roman"/>
          <w:b/>
          <w:color w:val="000000"/>
          <w:szCs w:val="24"/>
        </w:rPr>
        <w:t xml:space="preserve"> </w:t>
      </w:r>
      <w:r w:rsidR="00685EE8" w:rsidRPr="00CA786A">
        <w:rPr>
          <w:rFonts w:cs="Times New Roman"/>
          <w:color w:val="000000"/>
          <w:szCs w:val="24"/>
        </w:rPr>
        <w:t xml:space="preserve">- Стандарт </w:t>
      </w:r>
      <w:r>
        <w:rPr>
          <w:rFonts w:cs="Times New Roman"/>
          <w:color w:val="000000"/>
          <w:szCs w:val="24"/>
        </w:rPr>
        <w:t>организации</w:t>
      </w:r>
      <w:r w:rsidR="00685EE8" w:rsidRPr="00CA786A">
        <w:rPr>
          <w:rFonts w:cs="Times New Roman"/>
          <w:color w:val="000000"/>
          <w:szCs w:val="24"/>
        </w:rPr>
        <w:t>;</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 xml:space="preserve">УБП – </w:t>
      </w:r>
      <w:r w:rsidRPr="00CA786A">
        <w:rPr>
          <w:rFonts w:cs="Times New Roman"/>
          <w:color w:val="000000"/>
          <w:szCs w:val="24"/>
        </w:rPr>
        <w:t>Устройства бесперебойного питания;</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lastRenderedPageBreak/>
        <w:t xml:space="preserve">УК </w:t>
      </w:r>
      <w:r w:rsidRPr="00CA786A">
        <w:rPr>
          <w:rFonts w:cs="Times New Roman"/>
          <w:color w:val="000000"/>
          <w:szCs w:val="24"/>
        </w:rPr>
        <w:t>- Управление качества;</w:t>
      </w:r>
    </w:p>
    <w:p w:rsidR="00685EE8" w:rsidRPr="00CA786A" w:rsidRDefault="00685EE8" w:rsidP="006E2357">
      <w:pPr>
        <w:spacing w:before="60" w:line="276" w:lineRule="auto"/>
        <w:ind w:firstLine="180"/>
        <w:rPr>
          <w:rFonts w:cs="Times New Roman"/>
          <w:color w:val="000000"/>
          <w:szCs w:val="24"/>
        </w:rPr>
      </w:pPr>
      <w:proofErr w:type="spellStart"/>
      <w:r w:rsidRPr="00CA786A">
        <w:rPr>
          <w:rFonts w:cs="Times New Roman"/>
          <w:b/>
          <w:color w:val="000000"/>
          <w:szCs w:val="24"/>
        </w:rPr>
        <w:t>УчК</w:t>
      </w:r>
      <w:proofErr w:type="spellEnd"/>
      <w:r w:rsidRPr="00CA786A">
        <w:rPr>
          <w:rFonts w:cs="Times New Roman"/>
          <w:b/>
          <w:color w:val="000000"/>
          <w:szCs w:val="24"/>
        </w:rPr>
        <w:t xml:space="preserve"> </w:t>
      </w:r>
      <w:r w:rsidRPr="00CA786A">
        <w:rPr>
          <w:rFonts w:cs="Times New Roman"/>
          <w:color w:val="000000"/>
          <w:szCs w:val="24"/>
        </w:rPr>
        <w:t>– Участок комплектации;</w:t>
      </w:r>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 xml:space="preserve">Ф – </w:t>
      </w:r>
      <w:r w:rsidRPr="00CA786A">
        <w:rPr>
          <w:rFonts w:cs="Times New Roman"/>
          <w:color w:val="000000"/>
          <w:szCs w:val="24"/>
        </w:rPr>
        <w:t>Форма для ведения записи;</w:t>
      </w:r>
    </w:p>
    <w:p w:rsidR="00685EE8" w:rsidRPr="00CA786A" w:rsidRDefault="00685EE8" w:rsidP="006E2357">
      <w:pPr>
        <w:spacing w:before="60" w:line="276" w:lineRule="auto"/>
        <w:ind w:firstLine="180"/>
        <w:rPr>
          <w:rFonts w:cs="Times New Roman"/>
          <w:color w:val="000000"/>
          <w:szCs w:val="24"/>
          <w:lang w:val="en-US"/>
        </w:rPr>
      </w:pPr>
      <w:r w:rsidRPr="00CA786A">
        <w:rPr>
          <w:rFonts w:cs="Times New Roman"/>
          <w:b/>
          <w:color w:val="000000"/>
          <w:szCs w:val="24"/>
        </w:rPr>
        <w:t>ЭКГ</w:t>
      </w:r>
      <w:r w:rsidRPr="00CA786A">
        <w:rPr>
          <w:rFonts w:cs="Times New Roman"/>
          <w:color w:val="000000"/>
          <w:szCs w:val="24"/>
          <w:lang w:val="en-US"/>
        </w:rPr>
        <w:t xml:space="preserve"> – </w:t>
      </w:r>
      <w:r w:rsidRPr="00CA786A">
        <w:rPr>
          <w:rFonts w:cs="Times New Roman"/>
          <w:color w:val="000000"/>
          <w:szCs w:val="24"/>
        </w:rPr>
        <w:t>Электрокардиограмма</w:t>
      </w:r>
      <w:r w:rsidRPr="00CA786A">
        <w:rPr>
          <w:rFonts w:cs="Times New Roman"/>
          <w:color w:val="000000"/>
          <w:szCs w:val="24"/>
          <w:lang w:val="en-US"/>
        </w:rPr>
        <w:t>;</w:t>
      </w:r>
    </w:p>
    <w:p w:rsidR="00685EE8" w:rsidRPr="00CA786A" w:rsidRDefault="00685EE8" w:rsidP="006E2357">
      <w:pPr>
        <w:spacing w:before="60" w:line="276" w:lineRule="auto"/>
        <w:ind w:firstLine="180"/>
        <w:rPr>
          <w:rFonts w:cs="Times New Roman"/>
          <w:color w:val="000000"/>
          <w:szCs w:val="24"/>
          <w:lang w:val="en-US"/>
        </w:rPr>
      </w:pPr>
      <w:r w:rsidRPr="00CA786A">
        <w:rPr>
          <w:rFonts w:cs="Times New Roman"/>
          <w:b/>
          <w:color w:val="000000"/>
          <w:szCs w:val="24"/>
        </w:rPr>
        <w:t>ЭЭГ</w:t>
      </w:r>
      <w:r w:rsidRPr="00CA786A">
        <w:rPr>
          <w:rFonts w:cs="Times New Roman"/>
          <w:color w:val="000000"/>
          <w:szCs w:val="24"/>
          <w:lang w:val="en-US"/>
        </w:rPr>
        <w:t xml:space="preserve"> – </w:t>
      </w:r>
      <w:proofErr w:type="spellStart"/>
      <w:r w:rsidRPr="00CA786A">
        <w:rPr>
          <w:rFonts w:cs="Times New Roman"/>
          <w:color w:val="000000"/>
          <w:szCs w:val="24"/>
        </w:rPr>
        <w:t>Электроэнцефаллограф</w:t>
      </w:r>
      <w:proofErr w:type="spellEnd"/>
      <w:r w:rsidRPr="00CA786A">
        <w:rPr>
          <w:rFonts w:cs="Times New Roman"/>
          <w:color w:val="000000"/>
          <w:szCs w:val="24"/>
          <w:lang w:val="en-US"/>
        </w:rPr>
        <w:t>;</w:t>
      </w:r>
    </w:p>
    <w:p w:rsidR="00685EE8" w:rsidRPr="00795BAE" w:rsidRDefault="007C3FD4" w:rsidP="006E2357">
      <w:pPr>
        <w:pStyle w:val="a7"/>
        <w:numPr>
          <w:ilvl w:val="1"/>
          <w:numId w:val="8"/>
        </w:numPr>
        <w:shd w:val="clear" w:color="auto" w:fill="FFFFFF"/>
        <w:spacing w:after="120" w:line="276" w:lineRule="auto"/>
        <w:outlineLvl w:val="0"/>
        <w:rPr>
          <w:rFonts w:cs="Times New Roman"/>
          <w:b/>
          <w:caps/>
          <w:color w:val="000000"/>
          <w:szCs w:val="24"/>
        </w:rPr>
      </w:pPr>
      <w:bookmarkStart w:id="9" w:name="_Toc161560951"/>
      <w:bookmarkStart w:id="10" w:name="_Toc218403488"/>
      <w:r>
        <w:rPr>
          <w:rFonts w:cs="Times New Roman"/>
          <w:b/>
          <w:caps/>
          <w:color w:val="000000"/>
          <w:szCs w:val="24"/>
        </w:rPr>
        <w:t xml:space="preserve"> </w:t>
      </w:r>
      <w:r w:rsidR="00685EE8" w:rsidRPr="00795BAE">
        <w:rPr>
          <w:rFonts w:cs="Times New Roman"/>
          <w:b/>
          <w:caps/>
          <w:color w:val="000000"/>
          <w:szCs w:val="24"/>
        </w:rPr>
        <w:t>ТЕРМИНЫ И ОПРЕДЕЛЕНИЯ</w:t>
      </w:r>
      <w:bookmarkEnd w:id="9"/>
      <w:bookmarkEnd w:id="10"/>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Анализ контракта</w:t>
      </w:r>
      <w:r w:rsidRPr="00CA786A">
        <w:rPr>
          <w:rFonts w:cs="Times New Roman"/>
          <w:color w:val="000000"/>
          <w:szCs w:val="24"/>
        </w:rPr>
        <w:t xml:space="preserve"> – систематическая деятельность, предпринимаемая потребителем до подписания контракта, чтобы убедиться, что требования к качеству точно определены, избавлены от двусмысленности, документально оформлены.</w:t>
      </w:r>
    </w:p>
    <w:p w:rsidR="00685EE8" w:rsidRPr="00CA786A" w:rsidRDefault="00685EE8" w:rsidP="006E2357">
      <w:pPr>
        <w:spacing w:before="60" w:line="276" w:lineRule="auto"/>
        <w:ind w:firstLine="371"/>
        <w:rPr>
          <w:rFonts w:cs="Times New Roman"/>
          <w:i/>
          <w:color w:val="000000"/>
          <w:szCs w:val="24"/>
        </w:rPr>
      </w:pPr>
      <w:r w:rsidRPr="00CA786A">
        <w:rPr>
          <w:rFonts w:cs="Times New Roman"/>
          <w:b/>
          <w:i/>
          <w:color w:val="000000"/>
          <w:szCs w:val="24"/>
        </w:rPr>
        <w:t>Примечание:</w:t>
      </w:r>
    </w:p>
    <w:p w:rsidR="00685EE8" w:rsidRPr="00CA786A" w:rsidRDefault="00685EE8" w:rsidP="006E2357">
      <w:pPr>
        <w:numPr>
          <w:ilvl w:val="0"/>
          <w:numId w:val="2"/>
        </w:numPr>
        <w:tabs>
          <w:tab w:val="clear" w:pos="1440"/>
          <w:tab w:val="num" w:pos="731"/>
        </w:tabs>
        <w:spacing w:after="0" w:line="276" w:lineRule="auto"/>
        <w:ind w:left="729" w:hanging="357"/>
        <w:rPr>
          <w:rFonts w:cs="Times New Roman"/>
          <w:i/>
          <w:color w:val="000000"/>
          <w:szCs w:val="24"/>
        </w:rPr>
      </w:pPr>
      <w:r w:rsidRPr="00CA786A">
        <w:rPr>
          <w:rFonts w:cs="Times New Roman"/>
          <w:i/>
          <w:color w:val="000000"/>
          <w:szCs w:val="24"/>
        </w:rPr>
        <w:t>Анализ контракта является обязанностью потребителя, но может быть выполнен совместно с поставщиком (подрядчиком).</w:t>
      </w:r>
    </w:p>
    <w:p w:rsidR="00685EE8" w:rsidRPr="00CA786A" w:rsidRDefault="00685EE8" w:rsidP="006E2357">
      <w:pPr>
        <w:numPr>
          <w:ilvl w:val="0"/>
          <w:numId w:val="2"/>
        </w:numPr>
        <w:tabs>
          <w:tab w:val="clear" w:pos="1440"/>
          <w:tab w:val="num" w:pos="731"/>
        </w:tabs>
        <w:spacing w:after="0" w:line="276" w:lineRule="auto"/>
        <w:ind w:left="729" w:hanging="357"/>
        <w:rPr>
          <w:rFonts w:cs="Times New Roman"/>
          <w:i/>
          <w:color w:val="000000"/>
          <w:szCs w:val="24"/>
        </w:rPr>
      </w:pPr>
      <w:r w:rsidRPr="00CA786A">
        <w:rPr>
          <w:rFonts w:cs="Times New Roman"/>
          <w:i/>
          <w:color w:val="000000"/>
          <w:szCs w:val="24"/>
        </w:rPr>
        <w:t>Анализ контракта может быть повторён на различных стадиях, если это необходимо.</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Контракт (Договор)</w:t>
      </w:r>
      <w:r w:rsidRPr="00CA786A">
        <w:rPr>
          <w:rFonts w:cs="Times New Roman"/>
          <w:color w:val="000000"/>
          <w:szCs w:val="24"/>
        </w:rPr>
        <w:t xml:space="preserve"> – согласованные требования между поставщиком (подрядчиком) и потребителем, переданные с помощью любых средств. Контракт может быть оформлен в виде счета, выставленного поставщиков и оплаченного потребителем.</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 xml:space="preserve">Ответственный за закупку – </w:t>
      </w:r>
      <w:r w:rsidRPr="00CA786A">
        <w:rPr>
          <w:rFonts w:cs="Times New Roman"/>
          <w:color w:val="000000"/>
          <w:szCs w:val="24"/>
        </w:rPr>
        <w:t>лицо</w:t>
      </w:r>
      <w:r w:rsidR="00575387">
        <w:rPr>
          <w:rFonts w:cs="Times New Roman"/>
          <w:color w:val="000000"/>
          <w:szCs w:val="24"/>
        </w:rPr>
        <w:t>,</w:t>
      </w:r>
      <w:r w:rsidRPr="00CA786A">
        <w:rPr>
          <w:rFonts w:cs="Times New Roman"/>
          <w:color w:val="000000"/>
          <w:szCs w:val="24"/>
        </w:rPr>
        <w:t xml:space="preserve"> ответственное за закупку продукции</w:t>
      </w:r>
      <w:r w:rsidRPr="00CA786A">
        <w:rPr>
          <w:rFonts w:cs="Times New Roman"/>
          <w:color w:val="000000"/>
          <w:szCs w:val="24"/>
        </w:rPr>
        <w:tab/>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 xml:space="preserve">Поставщик </w:t>
      </w:r>
      <w:r w:rsidRPr="00CA786A">
        <w:rPr>
          <w:rFonts w:cs="Times New Roman"/>
          <w:i/>
          <w:color w:val="000000"/>
          <w:szCs w:val="24"/>
        </w:rPr>
        <w:t xml:space="preserve">– </w:t>
      </w:r>
      <w:r w:rsidRPr="00CA786A">
        <w:rPr>
          <w:rFonts w:cs="Times New Roman"/>
          <w:color w:val="000000"/>
          <w:szCs w:val="24"/>
        </w:rPr>
        <w:t>организация или лицо, поставляющий продукцию.</w:t>
      </w:r>
    </w:p>
    <w:p w:rsidR="00685EE8" w:rsidRPr="00CA786A" w:rsidRDefault="00685EE8" w:rsidP="006E2357">
      <w:pPr>
        <w:spacing w:before="60" w:line="276" w:lineRule="auto"/>
        <w:ind w:firstLine="180"/>
        <w:rPr>
          <w:rFonts w:cs="Times New Roman"/>
          <w:b/>
          <w:color w:val="000000"/>
          <w:szCs w:val="24"/>
        </w:rPr>
      </w:pPr>
      <w:r w:rsidRPr="00CA786A">
        <w:rPr>
          <w:rFonts w:cs="Times New Roman"/>
          <w:b/>
          <w:color w:val="000000"/>
          <w:szCs w:val="24"/>
        </w:rPr>
        <w:t xml:space="preserve">Подрядчик </w:t>
      </w:r>
      <w:r w:rsidRPr="00CA786A">
        <w:rPr>
          <w:rFonts w:cs="Times New Roman"/>
          <w:color w:val="000000"/>
          <w:szCs w:val="24"/>
        </w:rPr>
        <w:t>- организация или лицо взявшая на себя обязательства по выполнению части процесса(</w:t>
      </w:r>
      <w:proofErr w:type="spellStart"/>
      <w:r w:rsidRPr="00CA786A">
        <w:rPr>
          <w:rFonts w:cs="Times New Roman"/>
          <w:color w:val="000000"/>
          <w:szCs w:val="24"/>
        </w:rPr>
        <w:t>ов</w:t>
      </w:r>
      <w:proofErr w:type="spellEnd"/>
      <w:r w:rsidRPr="00CA786A">
        <w:rPr>
          <w:rFonts w:cs="Times New Roman"/>
          <w:color w:val="000000"/>
          <w:szCs w:val="24"/>
        </w:rPr>
        <w:t>) производителя.</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Потребитель</w:t>
      </w:r>
      <w:r w:rsidRPr="00CA786A">
        <w:rPr>
          <w:rFonts w:cs="Times New Roman"/>
          <w:color w:val="000000"/>
          <w:szCs w:val="24"/>
        </w:rPr>
        <w:t xml:space="preserve"> – получатель продукции, поставляемой поставщиком (подрядчиком).</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 xml:space="preserve">Предприятие </w:t>
      </w:r>
      <w:r w:rsidRPr="00CA786A">
        <w:rPr>
          <w:rFonts w:cs="Times New Roman"/>
          <w:color w:val="000000"/>
          <w:szCs w:val="24"/>
        </w:rPr>
        <w:t>– общество с ограниченной ответственностью «МИЦАР»;</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Продукция</w:t>
      </w:r>
      <w:r w:rsidRPr="00CA786A">
        <w:rPr>
          <w:rFonts w:cs="Times New Roman"/>
          <w:color w:val="000000"/>
          <w:szCs w:val="24"/>
        </w:rPr>
        <w:t xml:space="preserve"> – результат совокупности взаимосвязанных или взаимодействующих видов деятельности, преобразующих входы в выходы.</w:t>
      </w:r>
    </w:p>
    <w:p w:rsidR="00685EE8" w:rsidRPr="00CA786A" w:rsidRDefault="00685EE8" w:rsidP="006E2357">
      <w:pPr>
        <w:spacing w:line="276" w:lineRule="auto"/>
        <w:ind w:firstLine="225"/>
        <w:jc w:val="both"/>
        <w:rPr>
          <w:rFonts w:cs="Times New Roman"/>
          <w:i/>
          <w:color w:val="000000"/>
          <w:szCs w:val="24"/>
        </w:rPr>
      </w:pPr>
      <w:r w:rsidRPr="00CA786A">
        <w:rPr>
          <w:rFonts w:cs="Times New Roman"/>
          <w:b/>
          <w:i/>
          <w:color w:val="000000"/>
          <w:szCs w:val="24"/>
        </w:rPr>
        <w:t xml:space="preserve">Примечание </w:t>
      </w:r>
      <w:r w:rsidRPr="00CA786A">
        <w:rPr>
          <w:rFonts w:cs="Times New Roman"/>
          <w:i/>
          <w:color w:val="000000"/>
          <w:szCs w:val="24"/>
        </w:rPr>
        <w:t>- имеются четыре общие категории продукции:</w:t>
      </w:r>
    </w:p>
    <w:p w:rsidR="00685EE8" w:rsidRPr="00CA786A" w:rsidRDefault="00685EE8" w:rsidP="006E2357">
      <w:pPr>
        <w:numPr>
          <w:ilvl w:val="0"/>
          <w:numId w:val="5"/>
        </w:numPr>
        <w:spacing w:after="0" w:line="276" w:lineRule="auto"/>
        <w:jc w:val="both"/>
        <w:rPr>
          <w:rFonts w:cs="Times New Roman"/>
          <w:i/>
          <w:color w:val="000000"/>
          <w:szCs w:val="24"/>
        </w:rPr>
      </w:pPr>
      <w:r w:rsidRPr="00CA786A">
        <w:rPr>
          <w:rFonts w:cs="Times New Roman"/>
          <w:i/>
          <w:color w:val="000000"/>
          <w:szCs w:val="24"/>
        </w:rPr>
        <w:t>Услуги (например: перевозки);</w:t>
      </w:r>
    </w:p>
    <w:p w:rsidR="00685EE8" w:rsidRPr="00CA786A" w:rsidRDefault="00685EE8" w:rsidP="006E2357">
      <w:pPr>
        <w:numPr>
          <w:ilvl w:val="0"/>
          <w:numId w:val="5"/>
        </w:numPr>
        <w:spacing w:after="0" w:line="276" w:lineRule="auto"/>
        <w:jc w:val="both"/>
        <w:rPr>
          <w:rFonts w:cs="Times New Roman"/>
          <w:i/>
          <w:color w:val="000000"/>
          <w:szCs w:val="24"/>
        </w:rPr>
      </w:pPr>
      <w:r w:rsidRPr="00CA786A">
        <w:rPr>
          <w:rFonts w:cs="Times New Roman"/>
          <w:i/>
          <w:color w:val="000000"/>
          <w:szCs w:val="24"/>
        </w:rPr>
        <w:t>Программные средства (например: компьютерная программа, словарь);</w:t>
      </w:r>
    </w:p>
    <w:p w:rsidR="00685EE8" w:rsidRPr="00CA786A" w:rsidRDefault="00685EE8" w:rsidP="006E2357">
      <w:pPr>
        <w:numPr>
          <w:ilvl w:val="0"/>
          <w:numId w:val="5"/>
        </w:numPr>
        <w:spacing w:after="0" w:line="276" w:lineRule="auto"/>
        <w:jc w:val="both"/>
        <w:rPr>
          <w:rFonts w:cs="Times New Roman"/>
          <w:i/>
          <w:color w:val="000000"/>
          <w:szCs w:val="24"/>
        </w:rPr>
      </w:pPr>
      <w:r w:rsidRPr="00CA786A">
        <w:rPr>
          <w:rFonts w:cs="Times New Roman"/>
          <w:i/>
          <w:color w:val="000000"/>
          <w:szCs w:val="24"/>
        </w:rPr>
        <w:t>Технические средства (например: ПК, штатив, электрод);</w:t>
      </w:r>
    </w:p>
    <w:p w:rsidR="00685EE8" w:rsidRPr="00CA786A" w:rsidRDefault="00685EE8" w:rsidP="006E2357">
      <w:pPr>
        <w:numPr>
          <w:ilvl w:val="0"/>
          <w:numId w:val="5"/>
        </w:numPr>
        <w:spacing w:after="0" w:line="276" w:lineRule="auto"/>
        <w:jc w:val="both"/>
        <w:rPr>
          <w:rFonts w:cs="Times New Roman"/>
          <w:i/>
          <w:color w:val="000000"/>
          <w:szCs w:val="24"/>
        </w:rPr>
      </w:pPr>
      <w:r w:rsidRPr="00CA786A">
        <w:rPr>
          <w:rFonts w:cs="Times New Roman"/>
          <w:i/>
          <w:color w:val="000000"/>
          <w:szCs w:val="24"/>
        </w:rPr>
        <w:t>Перерабатываемые материалы (например: припой,</w:t>
      </w:r>
      <w:r w:rsidRPr="00CA786A">
        <w:rPr>
          <w:rFonts w:cs="Times New Roman"/>
          <w:color w:val="000000"/>
          <w:szCs w:val="24"/>
        </w:rPr>
        <w:t xml:space="preserve"> </w:t>
      </w:r>
      <w:r w:rsidRPr="00CA786A">
        <w:rPr>
          <w:rFonts w:cs="Times New Roman"/>
          <w:i/>
          <w:color w:val="000000"/>
          <w:szCs w:val="24"/>
        </w:rPr>
        <w:t>флюс).</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Спецификация</w:t>
      </w:r>
      <w:r w:rsidRPr="00CA786A">
        <w:rPr>
          <w:rFonts w:cs="Times New Roman"/>
          <w:color w:val="000000"/>
          <w:szCs w:val="24"/>
        </w:rPr>
        <w:t xml:space="preserve"> – документ, в котором между поставщиком (подрядчиком) и потребителем согласуются ассортимент, качество и цена продукции, подлежащей поставке.</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Заказ</w:t>
      </w:r>
      <w:r w:rsidRPr="00CA786A">
        <w:rPr>
          <w:rFonts w:cs="Times New Roman"/>
          <w:color w:val="000000"/>
          <w:szCs w:val="24"/>
        </w:rPr>
        <w:t xml:space="preserve"> – предложение потребителя поставщику (подрядчику) поставить (изготовить) продукцию с указанием ассортимента, количества, качества и сроков поставки.</w:t>
      </w:r>
    </w:p>
    <w:p w:rsidR="00685EE8" w:rsidRPr="00CA786A" w:rsidRDefault="00685EE8" w:rsidP="006E2357">
      <w:pPr>
        <w:spacing w:line="276" w:lineRule="auto"/>
        <w:ind w:firstLine="369"/>
        <w:rPr>
          <w:rFonts w:cs="Times New Roman"/>
          <w:i/>
          <w:color w:val="000000"/>
          <w:szCs w:val="24"/>
        </w:rPr>
      </w:pPr>
      <w:r w:rsidRPr="00CA786A">
        <w:rPr>
          <w:rFonts w:cs="Times New Roman"/>
          <w:b/>
          <w:i/>
          <w:color w:val="000000"/>
          <w:szCs w:val="24"/>
        </w:rPr>
        <w:t>Примечание:</w:t>
      </w:r>
      <w:r w:rsidRPr="00CA786A">
        <w:rPr>
          <w:rFonts w:cs="Times New Roman"/>
          <w:i/>
          <w:color w:val="000000"/>
          <w:szCs w:val="24"/>
        </w:rPr>
        <w:t xml:space="preserve"> По контракту заказ может быть представлен поставщику (подрядчику) в форме спецификации.</w:t>
      </w:r>
    </w:p>
    <w:p w:rsidR="00685EE8" w:rsidRPr="00CA786A" w:rsidRDefault="00685EE8" w:rsidP="006E2357">
      <w:pPr>
        <w:spacing w:before="60" w:line="276" w:lineRule="auto"/>
        <w:ind w:firstLine="180"/>
        <w:rPr>
          <w:rFonts w:cs="Times New Roman"/>
          <w:color w:val="000000"/>
          <w:szCs w:val="24"/>
        </w:rPr>
      </w:pPr>
      <w:r w:rsidRPr="00CA786A">
        <w:rPr>
          <w:rFonts w:cs="Times New Roman"/>
          <w:b/>
          <w:color w:val="000000"/>
          <w:szCs w:val="24"/>
        </w:rPr>
        <w:t>Требования к качеству</w:t>
      </w:r>
      <w:r w:rsidRPr="00CA786A">
        <w:rPr>
          <w:rFonts w:cs="Times New Roman"/>
          <w:color w:val="000000"/>
          <w:szCs w:val="24"/>
        </w:rPr>
        <w:t xml:space="preserve"> – потребность или ожидание, которое установлено, обычно предполагается или является обязательным.</w:t>
      </w:r>
    </w:p>
    <w:p w:rsidR="00685EE8" w:rsidRPr="00795BAE" w:rsidRDefault="00795BAE" w:rsidP="006E2357">
      <w:pPr>
        <w:pStyle w:val="a7"/>
        <w:numPr>
          <w:ilvl w:val="1"/>
          <w:numId w:val="8"/>
        </w:numPr>
        <w:shd w:val="clear" w:color="auto" w:fill="FFFFFF"/>
        <w:tabs>
          <w:tab w:val="left" w:pos="567"/>
        </w:tabs>
        <w:spacing w:before="360" w:after="120" w:line="276" w:lineRule="auto"/>
        <w:outlineLvl w:val="0"/>
        <w:rPr>
          <w:rFonts w:cs="Times New Roman"/>
          <w:b/>
          <w:caps/>
          <w:color w:val="000000"/>
          <w:szCs w:val="24"/>
        </w:rPr>
      </w:pPr>
      <w:bookmarkStart w:id="11" w:name="_Toc218403489"/>
      <w:r>
        <w:rPr>
          <w:rFonts w:cs="Times New Roman"/>
          <w:b/>
          <w:caps/>
          <w:color w:val="000000"/>
          <w:szCs w:val="24"/>
        </w:rPr>
        <w:lastRenderedPageBreak/>
        <w:t xml:space="preserve"> </w:t>
      </w:r>
      <w:r w:rsidR="00685EE8" w:rsidRPr="00795BAE">
        <w:rPr>
          <w:rFonts w:cs="Times New Roman"/>
          <w:b/>
          <w:caps/>
          <w:color w:val="000000"/>
          <w:szCs w:val="24"/>
        </w:rPr>
        <w:t>Общие положения</w:t>
      </w:r>
      <w:bookmarkEnd w:id="6"/>
      <w:bookmarkEnd w:id="11"/>
    </w:p>
    <w:p w:rsidR="00685EE8" w:rsidRPr="00CA786A" w:rsidRDefault="00685EE8" w:rsidP="006E2357">
      <w:pPr>
        <w:shd w:val="clear" w:color="auto" w:fill="FFFFFF"/>
        <w:spacing w:before="120" w:line="276" w:lineRule="auto"/>
        <w:ind w:firstLine="709"/>
        <w:rPr>
          <w:rFonts w:cs="Times New Roman"/>
          <w:color w:val="000000"/>
          <w:szCs w:val="24"/>
        </w:rPr>
      </w:pPr>
      <w:bookmarkStart w:id="12" w:name="_Toc139082480"/>
      <w:r w:rsidRPr="00CA786A">
        <w:rPr>
          <w:rFonts w:cs="Times New Roman"/>
          <w:color w:val="000000"/>
          <w:szCs w:val="24"/>
        </w:rPr>
        <w:t>Цели:</w:t>
      </w:r>
    </w:p>
    <w:p w:rsidR="00685EE8" w:rsidRPr="00CA786A" w:rsidRDefault="00685EE8" w:rsidP="006E2357">
      <w:pPr>
        <w:numPr>
          <w:ilvl w:val="0"/>
          <w:numId w:val="3"/>
        </w:numPr>
        <w:spacing w:after="0" w:line="276" w:lineRule="auto"/>
        <w:rPr>
          <w:rFonts w:cs="Times New Roman"/>
          <w:color w:val="000000"/>
          <w:szCs w:val="24"/>
        </w:rPr>
      </w:pPr>
      <w:r w:rsidRPr="00CA786A">
        <w:rPr>
          <w:rFonts w:cs="Times New Roman"/>
          <w:color w:val="000000"/>
          <w:szCs w:val="24"/>
        </w:rPr>
        <w:t>Обеспечение соответствия приобретаемой продукции установленным требованиям</w:t>
      </w:r>
    </w:p>
    <w:p w:rsidR="00685EE8" w:rsidRPr="00CA786A" w:rsidRDefault="00685EE8" w:rsidP="006E2357">
      <w:pPr>
        <w:numPr>
          <w:ilvl w:val="0"/>
          <w:numId w:val="3"/>
        </w:numPr>
        <w:spacing w:after="0" w:line="276" w:lineRule="auto"/>
        <w:rPr>
          <w:rFonts w:cs="Times New Roman"/>
          <w:color w:val="000000"/>
          <w:szCs w:val="24"/>
        </w:rPr>
      </w:pPr>
      <w:r w:rsidRPr="00CA786A">
        <w:rPr>
          <w:rFonts w:cs="Times New Roman"/>
          <w:color w:val="000000"/>
          <w:szCs w:val="24"/>
        </w:rPr>
        <w:t>Обеспечение минимальной себестоимости закупаемой продукции.</w:t>
      </w:r>
    </w:p>
    <w:p w:rsidR="00685EE8" w:rsidRPr="00795BAE" w:rsidRDefault="00685EE8" w:rsidP="006E2357">
      <w:pPr>
        <w:pStyle w:val="a7"/>
        <w:numPr>
          <w:ilvl w:val="2"/>
          <w:numId w:val="8"/>
        </w:numPr>
        <w:shd w:val="clear" w:color="auto" w:fill="FFFFFF"/>
        <w:tabs>
          <w:tab w:val="num" w:pos="792"/>
        </w:tabs>
        <w:spacing w:before="120" w:after="0" w:line="276" w:lineRule="auto"/>
        <w:rPr>
          <w:rFonts w:cs="Times New Roman"/>
          <w:color w:val="000000"/>
          <w:szCs w:val="24"/>
        </w:rPr>
      </w:pPr>
      <w:r w:rsidRPr="00795BAE">
        <w:rPr>
          <w:rFonts w:cs="Times New Roman"/>
          <w:color w:val="000000"/>
          <w:szCs w:val="24"/>
        </w:rPr>
        <w:t>При проведении закупок предприятие ориентируется на долгосрочные партнерские отношения со своими поставщиками (подрядчиками), что является необходимой предпосылкой для взаимовыгодного сотрудничества.</w:t>
      </w:r>
    </w:p>
    <w:p w:rsidR="00685EE8" w:rsidRPr="00795BAE" w:rsidRDefault="00685EE8" w:rsidP="006E2357">
      <w:pPr>
        <w:pStyle w:val="a7"/>
        <w:numPr>
          <w:ilvl w:val="2"/>
          <w:numId w:val="8"/>
        </w:numPr>
        <w:shd w:val="clear" w:color="auto" w:fill="FFFFFF"/>
        <w:tabs>
          <w:tab w:val="num" w:pos="792"/>
        </w:tabs>
        <w:spacing w:before="120" w:after="0" w:line="276" w:lineRule="auto"/>
        <w:rPr>
          <w:rFonts w:cs="Times New Roman"/>
          <w:color w:val="000000"/>
          <w:szCs w:val="24"/>
        </w:rPr>
      </w:pPr>
      <w:r w:rsidRPr="00795BAE">
        <w:rPr>
          <w:rFonts w:cs="Times New Roman"/>
          <w:color w:val="000000"/>
          <w:szCs w:val="24"/>
        </w:rPr>
        <w:t>В графическом виде все части процедуры закупок приведены в соот</w:t>
      </w:r>
      <w:r w:rsidR="0027168C" w:rsidRPr="00795BAE">
        <w:rPr>
          <w:rFonts w:cs="Times New Roman"/>
          <w:color w:val="000000"/>
          <w:szCs w:val="24"/>
        </w:rPr>
        <w:t>ветствующих разделах данного СТО</w:t>
      </w:r>
      <w:r w:rsidRPr="00795BAE">
        <w:rPr>
          <w:rFonts w:cs="Times New Roman"/>
          <w:color w:val="000000"/>
          <w:szCs w:val="24"/>
        </w:rPr>
        <w:t>.</w:t>
      </w:r>
    </w:p>
    <w:p w:rsidR="00685EE8" w:rsidRPr="00795BAE" w:rsidRDefault="00685EE8" w:rsidP="006E2357">
      <w:pPr>
        <w:pStyle w:val="a7"/>
        <w:numPr>
          <w:ilvl w:val="2"/>
          <w:numId w:val="8"/>
        </w:numPr>
        <w:shd w:val="clear" w:color="auto" w:fill="FFFFFF"/>
        <w:tabs>
          <w:tab w:val="num" w:pos="792"/>
        </w:tabs>
        <w:spacing w:before="120" w:after="0" w:line="276" w:lineRule="auto"/>
        <w:rPr>
          <w:rFonts w:cs="Times New Roman"/>
          <w:color w:val="000000"/>
          <w:szCs w:val="24"/>
        </w:rPr>
      </w:pPr>
      <w:r w:rsidRPr="00795BAE">
        <w:rPr>
          <w:rFonts w:cs="Times New Roman"/>
          <w:color w:val="000000"/>
          <w:szCs w:val="24"/>
        </w:rPr>
        <w:t xml:space="preserve">Ответственность за организацию закупок в соответствии с требованиями данного </w:t>
      </w:r>
      <w:r w:rsidR="0027168C" w:rsidRPr="00795BAE">
        <w:rPr>
          <w:rFonts w:cs="Times New Roman"/>
          <w:color w:val="000000"/>
          <w:szCs w:val="24"/>
        </w:rPr>
        <w:t>СТО</w:t>
      </w:r>
      <w:r w:rsidRPr="00795BAE">
        <w:rPr>
          <w:rFonts w:cs="Times New Roman"/>
          <w:color w:val="000000"/>
          <w:szCs w:val="24"/>
        </w:rPr>
        <w:t xml:space="preserve"> несёт Ответственный за закупку, определяемый по Таблице №1.</w:t>
      </w:r>
    </w:p>
    <w:p w:rsidR="00685EE8" w:rsidRPr="00CA786A" w:rsidRDefault="00685EE8" w:rsidP="006E2357">
      <w:pPr>
        <w:shd w:val="clear" w:color="auto" w:fill="FFFFFF"/>
        <w:spacing w:before="120" w:line="276" w:lineRule="auto"/>
        <w:ind w:left="357"/>
        <w:rPr>
          <w:rFonts w:cs="Times New Roman"/>
          <w:color w:val="000000"/>
          <w:szCs w:val="24"/>
        </w:rPr>
      </w:pPr>
    </w:p>
    <w:p w:rsidR="00685EE8" w:rsidRPr="00CA786A" w:rsidRDefault="00685EE8" w:rsidP="006E2357">
      <w:pPr>
        <w:shd w:val="clear" w:color="auto" w:fill="FFFFFF"/>
        <w:spacing w:before="120" w:line="276" w:lineRule="auto"/>
        <w:ind w:left="357"/>
        <w:rPr>
          <w:rFonts w:cs="Times New Roman"/>
          <w:color w:val="000000"/>
          <w:szCs w:val="24"/>
        </w:rPr>
        <w:sectPr w:rsidR="00685EE8" w:rsidRPr="00CA786A" w:rsidSect="00CF132B">
          <w:pgSz w:w="11906" w:h="16838"/>
          <w:pgMar w:top="794" w:right="567" w:bottom="794" w:left="1134" w:header="360" w:footer="327" w:gutter="0"/>
          <w:pgNumType w:start="0"/>
          <w:cols w:space="708"/>
          <w:titlePg/>
          <w:docGrid w:linePitch="360"/>
        </w:sectPr>
      </w:pPr>
    </w:p>
    <w:p w:rsidR="00685EE8" w:rsidRPr="00CA786A" w:rsidRDefault="00685EE8" w:rsidP="006E2357">
      <w:pPr>
        <w:spacing w:before="120" w:line="276" w:lineRule="auto"/>
        <w:rPr>
          <w:rFonts w:cs="Times New Roman"/>
          <w:color w:val="000000"/>
          <w:szCs w:val="24"/>
        </w:rPr>
      </w:pPr>
      <w:r w:rsidRPr="00CA786A">
        <w:rPr>
          <w:rFonts w:cs="Times New Roman"/>
          <w:b/>
          <w:color w:val="000000"/>
          <w:szCs w:val="24"/>
        </w:rPr>
        <w:lastRenderedPageBreak/>
        <w:t xml:space="preserve">Таблица №1 </w:t>
      </w:r>
      <w:r w:rsidRPr="00CA786A">
        <w:rPr>
          <w:rFonts w:cs="Times New Roman"/>
          <w:color w:val="000000"/>
          <w:szCs w:val="24"/>
        </w:rPr>
        <w:t>Распределение ответственности по управлению продукцией и услугами.</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73"/>
        <w:gridCol w:w="2129"/>
        <w:gridCol w:w="2308"/>
        <w:gridCol w:w="2161"/>
      </w:tblGrid>
      <w:tr w:rsidR="00685EE8" w:rsidRPr="00CA786A" w:rsidTr="00C3142E">
        <w:tc>
          <w:tcPr>
            <w:tcW w:w="0" w:type="auto"/>
          </w:tcPr>
          <w:p w:rsidR="00685EE8" w:rsidRPr="00CA786A" w:rsidRDefault="00685EE8" w:rsidP="006E2357">
            <w:pPr>
              <w:spacing w:line="276" w:lineRule="auto"/>
              <w:jc w:val="center"/>
              <w:rPr>
                <w:rFonts w:cs="Times New Roman"/>
                <w:b/>
                <w:color w:val="000000"/>
                <w:szCs w:val="24"/>
              </w:rPr>
            </w:pPr>
          </w:p>
        </w:tc>
        <w:tc>
          <w:tcPr>
            <w:tcW w:w="0" w:type="auto"/>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Продукция</w:t>
            </w:r>
          </w:p>
        </w:tc>
        <w:tc>
          <w:tcPr>
            <w:tcW w:w="0" w:type="auto"/>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Ответственный за закупку</w:t>
            </w:r>
          </w:p>
        </w:tc>
        <w:tc>
          <w:tcPr>
            <w:tcW w:w="0" w:type="auto"/>
            <w:vAlign w:val="center"/>
          </w:tcPr>
          <w:p w:rsidR="00685EE8" w:rsidRPr="00CA786A" w:rsidRDefault="00685EE8" w:rsidP="006E2357">
            <w:pPr>
              <w:spacing w:line="276" w:lineRule="auto"/>
              <w:rPr>
                <w:rFonts w:cs="Times New Roman"/>
                <w:b/>
                <w:color w:val="000000"/>
                <w:szCs w:val="24"/>
              </w:rPr>
            </w:pPr>
            <w:r w:rsidRPr="00CA786A">
              <w:rPr>
                <w:rFonts w:cs="Times New Roman"/>
                <w:b/>
                <w:color w:val="000000"/>
                <w:szCs w:val="24"/>
              </w:rPr>
              <w:t>Место хранения продукции</w:t>
            </w:r>
          </w:p>
        </w:tc>
        <w:tc>
          <w:tcPr>
            <w:tcW w:w="0" w:type="auto"/>
            <w:vAlign w:val="center"/>
          </w:tcPr>
          <w:p w:rsidR="00685EE8" w:rsidRPr="00CA786A" w:rsidRDefault="00685EE8" w:rsidP="006E2357">
            <w:pPr>
              <w:pStyle w:val="a5"/>
              <w:spacing w:line="276" w:lineRule="auto"/>
              <w:jc w:val="center"/>
              <w:rPr>
                <w:b/>
                <w:color w:val="000000"/>
              </w:rPr>
            </w:pPr>
            <w:r w:rsidRPr="00CA786A">
              <w:rPr>
                <w:b/>
                <w:color w:val="000000"/>
              </w:rPr>
              <w:t>Ответственный за входной контроль</w:t>
            </w:r>
          </w:p>
        </w:tc>
      </w:tr>
      <w:tr w:rsidR="00685EE8" w:rsidRPr="00CA786A" w:rsidTr="00C3142E">
        <w:tc>
          <w:tcPr>
            <w:tcW w:w="0" w:type="auto"/>
            <w:gridSpan w:val="5"/>
          </w:tcPr>
          <w:p w:rsidR="00685EE8" w:rsidRPr="00CA786A" w:rsidRDefault="00685EE8" w:rsidP="006E2357">
            <w:pPr>
              <w:pStyle w:val="a5"/>
              <w:spacing w:line="276" w:lineRule="auto"/>
              <w:jc w:val="center"/>
              <w:rPr>
                <w:b/>
                <w:color w:val="000000"/>
              </w:rPr>
            </w:pPr>
            <w:r w:rsidRPr="00CA786A">
              <w:rPr>
                <w:b/>
                <w:color w:val="000000"/>
              </w:rPr>
              <w:t>Взаимодействие с Поставщиками</w:t>
            </w:r>
          </w:p>
        </w:tc>
      </w:tr>
      <w:tr w:rsidR="00685EE8" w:rsidRPr="00CA786A" w:rsidTr="00C3142E">
        <w:trPr>
          <w:trHeight w:val="1650"/>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Резисторы, конденсаторы и катушки индуктивности (выводные и чипы) Полупроводниковые изделия (ИМС, диоды, транзисторы, кварцы и пр.)</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Корпусные изделия</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44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3</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Соединители, коммутационные изделия</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83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4</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Блоки питания, </w:t>
            </w:r>
          </w:p>
          <w:p w:rsidR="00685EE8" w:rsidRPr="00CA786A" w:rsidRDefault="00685EE8" w:rsidP="006E2357">
            <w:pPr>
              <w:spacing w:line="276" w:lineRule="auto"/>
              <w:rPr>
                <w:rFonts w:cs="Times New Roman"/>
                <w:color w:val="000000"/>
                <w:szCs w:val="24"/>
              </w:rPr>
            </w:pPr>
            <w:r w:rsidRPr="00CA786A">
              <w:rPr>
                <w:rFonts w:cs="Times New Roman"/>
                <w:color w:val="000000"/>
                <w:szCs w:val="24"/>
              </w:rPr>
              <w:t>Химические источники тока</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0809DF" w:rsidRDefault="00685EE8" w:rsidP="006E2357">
            <w:pPr>
              <w:spacing w:line="276" w:lineRule="auto"/>
              <w:rPr>
                <w:rFonts w:cs="Times New Roman"/>
                <w:szCs w:val="24"/>
              </w:rPr>
            </w:pPr>
            <w:r w:rsidRPr="000809DF">
              <w:rPr>
                <w:rFonts w:cs="Times New Roman"/>
                <w:szCs w:val="24"/>
              </w:rPr>
              <w:t xml:space="preserve">СГП </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5</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Лицевые панели и клавиатуры</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0809DF" w:rsidRDefault="00685EE8" w:rsidP="006E2357">
            <w:pPr>
              <w:spacing w:line="276" w:lineRule="auto"/>
              <w:rPr>
                <w:rFonts w:cs="Times New Roman"/>
                <w:szCs w:val="24"/>
              </w:rPr>
            </w:pPr>
            <w:r w:rsidRPr="000809DF">
              <w:rPr>
                <w:rFonts w:cs="Times New Roman"/>
                <w:szCs w:val="24"/>
              </w:rPr>
              <w:t xml:space="preserve">Склад </w:t>
            </w:r>
            <w:proofErr w:type="spellStart"/>
            <w:r w:rsidRPr="000809DF">
              <w:rPr>
                <w:rFonts w:cs="Times New Roman"/>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6</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Расходные материалы (компакт-диски, карты памяти, флэш-память, кабели)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0809DF" w:rsidRDefault="00685EE8" w:rsidP="006E2357">
            <w:pPr>
              <w:spacing w:line="276" w:lineRule="auto"/>
              <w:rPr>
                <w:rFonts w:cs="Times New Roman"/>
                <w:szCs w:val="24"/>
              </w:rPr>
            </w:pPr>
            <w:r w:rsidRPr="000809DF">
              <w:rPr>
                <w:rFonts w:cs="Times New Roman"/>
                <w:szCs w:val="24"/>
              </w:rPr>
              <w:t xml:space="preserve">СГП  </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7</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Припои и флюсы</w:t>
            </w:r>
          </w:p>
        </w:tc>
        <w:tc>
          <w:tcPr>
            <w:tcW w:w="0" w:type="auto"/>
            <w:shd w:val="clear" w:color="auto" w:fill="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8</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Химические материалы</w:t>
            </w:r>
          </w:p>
        </w:tc>
        <w:tc>
          <w:tcPr>
            <w:tcW w:w="0" w:type="auto"/>
            <w:shd w:val="clear" w:color="auto" w:fill="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54"/>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9</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Провода и кабели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3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10</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Дополнительное оборудование для проектирования и разработки </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Передаются в соответствующее подразделение</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3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11</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Контрольно-измерительная аппаратура</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Передаются в соответствующее подразделение</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3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12</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Упаковочные материалы (коробки, поролон, упаковочная защитная плёнка)</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414"/>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lastRenderedPageBreak/>
              <w:t>13</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ПО для собственных нужд</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Генеральный директор</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Передаются в соответствующее подразделение</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Не требуется</w:t>
            </w:r>
          </w:p>
        </w:tc>
      </w:tr>
      <w:tr w:rsidR="00685EE8" w:rsidRPr="00CA786A" w:rsidTr="00C3142E">
        <w:trPr>
          <w:trHeight w:val="827"/>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14</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Системные блоки, портативные компьютеры </w:t>
            </w:r>
          </w:p>
          <w:p w:rsidR="00685EE8" w:rsidRPr="00CA786A" w:rsidRDefault="00685EE8" w:rsidP="006E2357">
            <w:pPr>
              <w:spacing w:line="276" w:lineRule="auto"/>
              <w:rPr>
                <w:rFonts w:cs="Times New Roman"/>
                <w:color w:val="000000"/>
                <w:szCs w:val="24"/>
              </w:rPr>
            </w:pPr>
            <w:r w:rsidRPr="00CA786A">
              <w:rPr>
                <w:rFonts w:cs="Times New Roman"/>
                <w:color w:val="000000"/>
                <w:szCs w:val="24"/>
              </w:rPr>
              <w:t>Периферийные устройства (мониторы, принтеры, клавиатуры, УБП и пр.)</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Сервис-инженер</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Сервис-инженер</w:t>
            </w:r>
          </w:p>
        </w:tc>
      </w:tr>
      <w:tr w:rsidR="00685EE8" w:rsidRPr="00CA786A" w:rsidTr="00C3142E">
        <w:trPr>
          <w:trHeight w:val="414"/>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15</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ПО для потребителя</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Сервис-инженер</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Сервис-инженер</w:t>
            </w:r>
          </w:p>
        </w:tc>
      </w:tr>
      <w:tr w:rsidR="00685EE8" w:rsidRPr="00CA786A" w:rsidTr="00C3142E">
        <w:trPr>
          <w:trHeight w:val="58"/>
        </w:trPr>
        <w:tc>
          <w:tcPr>
            <w:tcW w:w="0" w:type="auto"/>
            <w:tcBorders>
              <w:bottom w:val="single" w:sz="4" w:space="0" w:color="auto"/>
            </w:tcBorders>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16</w:t>
            </w:r>
          </w:p>
        </w:tc>
        <w:tc>
          <w:tcPr>
            <w:tcW w:w="0" w:type="auto"/>
            <w:tcBorders>
              <w:bottom w:val="single" w:sz="4" w:space="0" w:color="auto"/>
            </w:tcBorders>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Закупки для собственных нужд</w:t>
            </w:r>
          </w:p>
        </w:tc>
        <w:tc>
          <w:tcPr>
            <w:tcW w:w="0" w:type="auto"/>
            <w:tcBorders>
              <w:bottom w:val="single" w:sz="4" w:space="0" w:color="auto"/>
            </w:tcBorders>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Офис-менеджер</w:t>
            </w:r>
          </w:p>
        </w:tc>
        <w:tc>
          <w:tcPr>
            <w:tcW w:w="0" w:type="auto"/>
            <w:tcBorders>
              <w:bottom w:val="single" w:sz="4" w:space="0" w:color="auto"/>
            </w:tcBorders>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У Офис-менеджера</w:t>
            </w:r>
          </w:p>
        </w:tc>
        <w:tc>
          <w:tcPr>
            <w:tcW w:w="0" w:type="auto"/>
            <w:tcBorders>
              <w:bottom w:val="single" w:sz="4" w:space="0" w:color="auto"/>
            </w:tcBorders>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Не требуется</w:t>
            </w:r>
          </w:p>
        </w:tc>
      </w:tr>
      <w:tr w:rsidR="00685EE8" w:rsidRPr="00CA786A" w:rsidTr="00C3142E">
        <w:trPr>
          <w:trHeight w:val="58"/>
        </w:trPr>
        <w:tc>
          <w:tcPr>
            <w:tcW w:w="0" w:type="auto"/>
            <w:gridSpan w:val="5"/>
            <w:tcBorders>
              <w:bottom w:val="single" w:sz="4" w:space="0" w:color="auto"/>
            </w:tcBorders>
          </w:tcPr>
          <w:p w:rsidR="00685EE8" w:rsidRPr="00CA786A" w:rsidRDefault="00685EE8" w:rsidP="006E2357">
            <w:pPr>
              <w:spacing w:line="276" w:lineRule="auto"/>
              <w:jc w:val="center"/>
              <w:rPr>
                <w:rFonts w:cs="Times New Roman"/>
                <w:color w:val="000000"/>
                <w:szCs w:val="24"/>
              </w:rPr>
            </w:pPr>
            <w:r w:rsidRPr="00CA786A">
              <w:rPr>
                <w:rFonts w:cs="Times New Roman"/>
                <w:b/>
                <w:color w:val="000000"/>
                <w:szCs w:val="24"/>
              </w:rPr>
              <w:t>Взаимодействие с Подрядчиками</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17</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Печатные платы для серийного производства</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18</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Печатные платы для БПР</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Старший инженер по комплектации </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19</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Монтаж печатных плат серийный</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Главный инженер </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 xml:space="preserve">Главный инженер </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20</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Монтаж печатных плат для БПР</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Главный инженер </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Главный инженер</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21</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Слесарные работы </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Главный инженер</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 xml:space="preserve">склад </w:t>
            </w:r>
            <w:proofErr w:type="spellStart"/>
            <w:r w:rsidRPr="00CA786A">
              <w:rPr>
                <w:rFonts w:cs="Times New Roman"/>
                <w:color w:val="000000"/>
                <w:szCs w:val="24"/>
              </w:rPr>
              <w:t>УчК</w:t>
            </w:r>
            <w:proofErr w:type="spellEnd"/>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Главный инженер</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22</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Электроды РЕО, ЭКГ</w:t>
            </w:r>
          </w:p>
        </w:tc>
        <w:tc>
          <w:tcPr>
            <w:tcW w:w="0" w:type="auto"/>
            <w:shd w:val="clear" w:color="auto" w:fill="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23</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Электроды и шлемы ЭЭГ</w:t>
            </w:r>
          </w:p>
        </w:tc>
        <w:tc>
          <w:tcPr>
            <w:tcW w:w="0" w:type="auto"/>
            <w:shd w:val="clear" w:color="auto" w:fill="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Начальник управления качества</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Начальник управления качества</w:t>
            </w:r>
          </w:p>
        </w:tc>
      </w:tr>
      <w:tr w:rsidR="00685EE8" w:rsidRPr="00CA786A" w:rsidTr="00C3142E">
        <w:trPr>
          <w:trHeight w:val="352"/>
        </w:trPr>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24</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Кабели для подключения электродов</w:t>
            </w:r>
          </w:p>
        </w:tc>
        <w:tc>
          <w:tcPr>
            <w:tcW w:w="0" w:type="auto"/>
            <w:shd w:val="clear" w:color="auto" w:fill="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Старший инженер по комплектации</w:t>
            </w:r>
          </w:p>
        </w:tc>
        <w:tc>
          <w:tcPr>
            <w:tcW w:w="0" w:type="auto"/>
            <w:shd w:val="clear" w:color="auto" w:fill="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СГП</w:t>
            </w:r>
          </w:p>
        </w:tc>
        <w:tc>
          <w:tcPr>
            <w:tcW w:w="0" w:type="auto"/>
            <w:shd w:val="clear" w:color="auto" w:fill="auto"/>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Старший инженер по комплектации</w:t>
            </w:r>
          </w:p>
        </w:tc>
      </w:tr>
      <w:tr w:rsidR="00685EE8" w:rsidRPr="00CA786A" w:rsidTr="00C3142E">
        <w:tc>
          <w:tcPr>
            <w:tcW w:w="0" w:type="auto"/>
          </w:tcPr>
          <w:p w:rsidR="00685EE8" w:rsidRPr="00CA786A" w:rsidRDefault="00685EE8" w:rsidP="006E2357">
            <w:pPr>
              <w:spacing w:line="276" w:lineRule="auto"/>
              <w:rPr>
                <w:rFonts w:cs="Times New Roman"/>
                <w:color w:val="000000"/>
                <w:szCs w:val="24"/>
              </w:rPr>
            </w:pPr>
            <w:r w:rsidRPr="00CA786A">
              <w:rPr>
                <w:rFonts w:cs="Times New Roman"/>
                <w:color w:val="000000"/>
                <w:szCs w:val="24"/>
              </w:rPr>
              <w:t>25</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Перевозки</w:t>
            </w:r>
          </w:p>
        </w:tc>
        <w:tc>
          <w:tcPr>
            <w:tcW w:w="0" w:type="auto"/>
            <w:vAlign w:val="center"/>
          </w:tcPr>
          <w:p w:rsidR="00685EE8" w:rsidRPr="00CA786A" w:rsidRDefault="00685EE8" w:rsidP="006E2357">
            <w:pPr>
              <w:spacing w:line="276" w:lineRule="auto"/>
              <w:rPr>
                <w:rFonts w:cs="Times New Roman"/>
                <w:color w:val="000000"/>
                <w:szCs w:val="24"/>
              </w:rPr>
            </w:pPr>
            <w:r w:rsidRPr="00CA786A">
              <w:rPr>
                <w:rFonts w:cs="Times New Roman"/>
                <w:color w:val="000000"/>
                <w:szCs w:val="24"/>
              </w:rPr>
              <w:t>Офис-менеджер</w:t>
            </w:r>
          </w:p>
        </w:tc>
        <w:tc>
          <w:tcPr>
            <w:tcW w:w="0" w:type="auto"/>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w:t>
            </w:r>
          </w:p>
        </w:tc>
        <w:tc>
          <w:tcPr>
            <w:tcW w:w="0" w:type="auto"/>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w:t>
            </w:r>
          </w:p>
        </w:tc>
      </w:tr>
    </w:tbl>
    <w:p w:rsidR="00685EE8" w:rsidRPr="00CA786A" w:rsidRDefault="00685EE8" w:rsidP="006E2357">
      <w:pPr>
        <w:shd w:val="clear" w:color="auto" w:fill="FFFFFF"/>
        <w:spacing w:before="120" w:line="276" w:lineRule="auto"/>
        <w:rPr>
          <w:rFonts w:cs="Times New Roman"/>
          <w:color w:val="000000"/>
          <w:szCs w:val="24"/>
        </w:rPr>
      </w:pPr>
    </w:p>
    <w:p w:rsidR="00685EE8" w:rsidRPr="00CA786A" w:rsidRDefault="00685EE8" w:rsidP="006E2357">
      <w:pPr>
        <w:shd w:val="clear" w:color="auto" w:fill="FFFFFF"/>
        <w:spacing w:before="120" w:line="276" w:lineRule="auto"/>
        <w:rPr>
          <w:rFonts w:cs="Times New Roman"/>
          <w:color w:val="000000"/>
          <w:szCs w:val="24"/>
        </w:rPr>
        <w:sectPr w:rsidR="00685EE8" w:rsidRPr="00CA786A" w:rsidSect="00C3142E">
          <w:pgSz w:w="11906" w:h="16838"/>
          <w:pgMar w:top="794" w:right="567" w:bottom="794" w:left="1134" w:header="360" w:footer="327" w:gutter="0"/>
          <w:cols w:space="708"/>
          <w:docGrid w:linePitch="360"/>
        </w:sectPr>
      </w:pPr>
    </w:p>
    <w:p w:rsidR="00685EE8" w:rsidRPr="00795BAE" w:rsidRDefault="00685EE8" w:rsidP="006E2357">
      <w:pPr>
        <w:pStyle w:val="a7"/>
        <w:numPr>
          <w:ilvl w:val="1"/>
          <w:numId w:val="8"/>
        </w:numPr>
        <w:shd w:val="clear" w:color="auto" w:fill="FFFFFF"/>
        <w:tabs>
          <w:tab w:val="left" w:pos="567"/>
        </w:tabs>
        <w:spacing w:before="120" w:after="120" w:line="276" w:lineRule="auto"/>
        <w:jc w:val="center"/>
        <w:outlineLvl w:val="0"/>
        <w:rPr>
          <w:rFonts w:cs="Times New Roman"/>
          <w:b/>
          <w:caps/>
          <w:color w:val="000000"/>
          <w:szCs w:val="24"/>
        </w:rPr>
      </w:pPr>
      <w:bookmarkStart w:id="13" w:name="_Toc128727973"/>
      <w:bookmarkStart w:id="14" w:name="_Toc161560953"/>
      <w:bookmarkStart w:id="15" w:name="_Toc218403490"/>
      <w:bookmarkEnd w:id="12"/>
      <w:r w:rsidRPr="00795BAE">
        <w:rPr>
          <w:rFonts w:cs="Times New Roman"/>
          <w:b/>
          <w:caps/>
          <w:color w:val="000000"/>
          <w:szCs w:val="24"/>
        </w:rPr>
        <w:lastRenderedPageBreak/>
        <w:t xml:space="preserve">ПОРЯДОК ЗАКУПКИ </w:t>
      </w:r>
      <w:bookmarkEnd w:id="13"/>
      <w:bookmarkEnd w:id="14"/>
      <w:r w:rsidRPr="00795BAE">
        <w:rPr>
          <w:rFonts w:cs="Times New Roman"/>
          <w:b/>
          <w:caps/>
          <w:color w:val="000000"/>
          <w:szCs w:val="24"/>
        </w:rPr>
        <w:t>продукции</w:t>
      </w:r>
      <w:bookmarkEnd w:id="15"/>
    </w:p>
    <w:p w:rsidR="00685EE8" w:rsidRPr="00795BAE" w:rsidRDefault="00685EE8" w:rsidP="006E2357">
      <w:pPr>
        <w:pStyle w:val="a7"/>
        <w:numPr>
          <w:ilvl w:val="2"/>
          <w:numId w:val="8"/>
        </w:numPr>
        <w:shd w:val="clear" w:color="auto" w:fill="FFFFFF"/>
        <w:spacing w:before="120" w:after="0" w:line="276" w:lineRule="auto"/>
        <w:jc w:val="both"/>
        <w:outlineLvl w:val="2"/>
        <w:rPr>
          <w:rFonts w:cs="Times New Roman"/>
          <w:b/>
          <w:color w:val="000000"/>
          <w:szCs w:val="24"/>
        </w:rPr>
      </w:pPr>
      <w:bookmarkStart w:id="16" w:name="_Toc128727974"/>
      <w:bookmarkStart w:id="17" w:name="_Toc161560954"/>
      <w:bookmarkStart w:id="18" w:name="_Toc218403491"/>
      <w:r w:rsidRPr="00795BAE">
        <w:rPr>
          <w:rFonts w:cs="Times New Roman"/>
          <w:b/>
          <w:color w:val="000000"/>
          <w:szCs w:val="24"/>
        </w:rPr>
        <w:t>Инициация закупок</w:t>
      </w:r>
      <w:bookmarkEnd w:id="16"/>
      <w:bookmarkEnd w:id="17"/>
      <w:bookmarkEnd w:id="18"/>
    </w:p>
    <w:p w:rsidR="00685EE8" w:rsidRPr="00CA786A" w:rsidRDefault="00685EE8" w:rsidP="006E2357">
      <w:pPr>
        <w:shd w:val="clear" w:color="auto" w:fill="FFFFFF"/>
        <w:spacing w:before="120" w:line="276" w:lineRule="auto"/>
        <w:ind w:left="284"/>
        <w:rPr>
          <w:rFonts w:cs="Times New Roman"/>
          <w:color w:val="000000"/>
          <w:szCs w:val="24"/>
        </w:rPr>
      </w:pPr>
      <w:r w:rsidRPr="00CA786A">
        <w:rPr>
          <w:rFonts w:cs="Times New Roman"/>
          <w:color w:val="000000"/>
          <w:szCs w:val="24"/>
        </w:rPr>
        <w:t xml:space="preserve">Заинтересованные лица оформляют потребности в продукции в виде Заявки на комплектующие (Ф </w:t>
      </w:r>
      <w:r w:rsidR="003C67BC">
        <w:rPr>
          <w:rFonts w:cs="Times New Roman"/>
          <w:color w:val="000000"/>
          <w:szCs w:val="24"/>
        </w:rPr>
        <w:t>7-01</w:t>
      </w:r>
      <w:r w:rsidRPr="00CA786A">
        <w:rPr>
          <w:rFonts w:cs="Times New Roman"/>
          <w:color w:val="000000"/>
          <w:szCs w:val="24"/>
        </w:rPr>
        <w:t xml:space="preserve"> «Заявка на комплектующие») и передают заявку Ответственному за закупку.</w:t>
      </w:r>
    </w:p>
    <w:p w:rsidR="00685EE8" w:rsidRPr="00CA786A" w:rsidRDefault="00A136A3" w:rsidP="006E2357">
      <w:pPr>
        <w:shd w:val="clear" w:color="auto" w:fill="FFFFFF"/>
        <w:spacing w:before="120" w:line="276" w:lineRule="auto"/>
        <w:rPr>
          <w:rFonts w:cs="Times New Roman"/>
          <w:color w:val="000000"/>
          <w:szCs w:val="24"/>
        </w:rPr>
        <w:sectPr w:rsidR="00685EE8" w:rsidRPr="00CA786A" w:rsidSect="00C3142E">
          <w:pgSz w:w="11909" w:h="16834" w:code="9"/>
          <w:pgMar w:top="794" w:right="567" w:bottom="794" w:left="1134" w:header="709" w:footer="709" w:gutter="0"/>
          <w:cols w:space="708"/>
          <w:docGrid w:linePitch="360"/>
        </w:sectPr>
      </w:pPr>
      <w:r>
        <w:rPr>
          <w:rFonts w:cs="Times New Roman"/>
          <w:color w:val="000000"/>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47.35pt;width:425.2pt;height:315.4pt;z-index:251659264;mso-position-horizontal:center">
            <v:imagedata r:id="rId11" o:title="" croptop="4401f"/>
            <w10:wrap type="square"/>
          </v:shape>
          <o:OLEObject Type="Embed" ProgID="Visio.Drawing.11" ShapeID="_x0000_s1026" DrawAspect="Content" ObjectID="_1622292629" r:id="rId12"/>
        </w:object>
      </w:r>
    </w:p>
    <w:p w:rsidR="00685EE8" w:rsidRPr="00795BAE" w:rsidRDefault="00685EE8" w:rsidP="006E2357">
      <w:pPr>
        <w:pStyle w:val="a7"/>
        <w:numPr>
          <w:ilvl w:val="2"/>
          <w:numId w:val="8"/>
        </w:numPr>
        <w:shd w:val="clear" w:color="auto" w:fill="FFFFFF"/>
        <w:spacing w:before="120" w:after="0" w:line="276" w:lineRule="auto"/>
        <w:jc w:val="both"/>
        <w:outlineLvl w:val="2"/>
        <w:rPr>
          <w:rFonts w:cs="Times New Roman"/>
          <w:b/>
          <w:color w:val="000000"/>
          <w:szCs w:val="24"/>
        </w:rPr>
      </w:pPr>
      <w:bookmarkStart w:id="19" w:name="_Toc128727975"/>
      <w:bookmarkStart w:id="20" w:name="_Toc161560955"/>
      <w:bookmarkStart w:id="21" w:name="_Toc218403493"/>
      <w:r w:rsidRPr="00795BAE">
        <w:rPr>
          <w:rFonts w:cs="Times New Roman"/>
          <w:b/>
          <w:color w:val="000000"/>
          <w:szCs w:val="24"/>
        </w:rPr>
        <w:lastRenderedPageBreak/>
        <w:t>Работа с поставщиком</w:t>
      </w:r>
      <w:bookmarkEnd w:id="19"/>
      <w:bookmarkEnd w:id="20"/>
      <w:r w:rsidRPr="00795BAE">
        <w:rPr>
          <w:rFonts w:cs="Times New Roman"/>
          <w:b/>
          <w:color w:val="000000"/>
          <w:szCs w:val="24"/>
        </w:rPr>
        <w:t xml:space="preserve"> (подрядчиком)</w:t>
      </w:r>
      <w:bookmarkEnd w:id="21"/>
    </w:p>
    <w:p w:rsidR="00685EE8" w:rsidRPr="00CA786A" w:rsidRDefault="00685EE8" w:rsidP="006E2357">
      <w:pPr>
        <w:shd w:val="clear" w:color="auto" w:fill="FFFFFF"/>
        <w:spacing w:before="120" w:line="276" w:lineRule="auto"/>
        <w:ind w:left="540" w:firstLine="709"/>
        <w:rPr>
          <w:rFonts w:cs="Times New Roman"/>
          <w:color w:val="000000"/>
          <w:szCs w:val="24"/>
        </w:rPr>
      </w:pPr>
      <w:r w:rsidRPr="00CA786A">
        <w:rPr>
          <w:rFonts w:cs="Times New Roman"/>
          <w:color w:val="000000"/>
          <w:szCs w:val="24"/>
        </w:rPr>
        <w:t xml:space="preserve">Ответственный за закупку анализирует Картотеку поставщиков (Ф </w:t>
      </w:r>
      <w:r w:rsidR="003C67BC">
        <w:rPr>
          <w:rFonts w:cs="Times New Roman"/>
          <w:color w:val="000000"/>
          <w:szCs w:val="24"/>
        </w:rPr>
        <w:t>1-7</w:t>
      </w:r>
      <w:r w:rsidRPr="00CA786A">
        <w:rPr>
          <w:rFonts w:cs="Times New Roman"/>
          <w:color w:val="000000"/>
          <w:szCs w:val="24"/>
        </w:rPr>
        <w:t xml:space="preserve"> «Картотека поставщиков») и выбирает </w:t>
      </w:r>
      <w:proofErr w:type="gramStart"/>
      <w:r w:rsidRPr="00CA786A">
        <w:rPr>
          <w:rFonts w:cs="Times New Roman"/>
          <w:color w:val="000000"/>
          <w:szCs w:val="24"/>
        </w:rPr>
        <w:t>поставщика  (</w:t>
      </w:r>
      <w:proofErr w:type="gramEnd"/>
      <w:r w:rsidRPr="00CA786A">
        <w:rPr>
          <w:rFonts w:cs="Times New Roman"/>
          <w:color w:val="000000"/>
          <w:szCs w:val="24"/>
        </w:rPr>
        <w:t>подрядчика) в соответствие с заявленными требованиям.</w:t>
      </w:r>
    </w:p>
    <w:p w:rsidR="00685EE8" w:rsidRPr="00CA786A" w:rsidRDefault="00A136A3" w:rsidP="006E2357">
      <w:pPr>
        <w:shd w:val="clear" w:color="auto" w:fill="FFFFFF"/>
        <w:tabs>
          <w:tab w:val="left" w:pos="936"/>
          <w:tab w:val="left" w:pos="1418"/>
        </w:tabs>
        <w:spacing w:before="120" w:line="276" w:lineRule="auto"/>
        <w:jc w:val="center"/>
        <w:rPr>
          <w:rFonts w:cs="Times New Roman"/>
          <w:color w:val="000000"/>
          <w:szCs w:val="24"/>
        </w:rPr>
      </w:pPr>
      <w:r>
        <w:rPr>
          <w:rFonts w:cs="Times New Roman"/>
          <w:noProof/>
          <w:color w:val="000000"/>
          <w:szCs w:val="24"/>
        </w:rPr>
        <w:object w:dxaOrig="1440" w:dyaOrig="1440">
          <v:shape id="_x0000_s1028" type="#_x0000_t75" style="position:absolute;left:0;text-align:left;margin-left:0;margin-top:5.65pt;width:376pt;height:537.25pt;z-index:251661312;mso-position-horizontal:left" wrapcoords="11570 73 9542 98 9391 122 9391 833 9466 857 10368 857 10330 1249 9016 1347 8865 1371 8865 2204 8941 2424 10330 2816 8865 3159 8865 3600 263 3698 263 17951 3832 18098 9053 18098 10067 18490 9805 18686 9767 18882 8865 19273 8865 20155 10030 20449 10368 20449 8978 20718 8978 21478 12058 21502 15402 21502 15477 20669 14876 20620 10518 20449 10894 20449 12021 20155 12021 19273 10556 18882 10819 18490 11833 18098 13110 18098 14162 17927 14200 8841 13899 8767 12021 8694 12096 8424 11908 8376 10556 8302 10518 7910 13561 7910 16641 7714 16604 7518 20323 7151 20323 6735 20548 6735 21224 6441 21299 5633 20999 5608 16604 5559 18294 5314 20323 5167 20586 5143 20586 4629 10518 4384 12998 4384 16529 4163 16566 3159 10518 2816 10518 2424 11720 2424 12096 2327 12096 1396 11795 1322 11007 1249 14913 906 14913 73 11570 73">
            <v:imagedata r:id="rId13" o:title="" croptop="2007f"/>
            <w10:wrap type="square"/>
          </v:shape>
          <o:OLEObject Type="Embed" ProgID="Visio.Drawing.11" ShapeID="_x0000_s1028" DrawAspect="Content" ObjectID="_1622292630" r:id="rId14"/>
        </w:object>
      </w:r>
    </w:p>
    <w:p w:rsidR="00685EE8" w:rsidRPr="00CA786A" w:rsidRDefault="00685EE8" w:rsidP="006E2357">
      <w:pPr>
        <w:shd w:val="clear" w:color="auto" w:fill="FFFFFF"/>
        <w:tabs>
          <w:tab w:val="left" w:pos="936"/>
          <w:tab w:val="left" w:pos="1418"/>
        </w:tabs>
        <w:spacing w:before="600" w:after="360" w:line="276" w:lineRule="auto"/>
        <w:ind w:left="-540" w:hanging="180"/>
        <w:jc w:val="center"/>
        <w:rPr>
          <w:rFonts w:cs="Times New Roman"/>
          <w:color w:val="000000"/>
          <w:szCs w:val="24"/>
        </w:rPr>
        <w:sectPr w:rsidR="00685EE8" w:rsidRPr="00CA786A" w:rsidSect="00C3142E">
          <w:pgSz w:w="11909" w:h="16834" w:code="9"/>
          <w:pgMar w:top="794" w:right="567" w:bottom="794" w:left="1134" w:header="709" w:footer="709" w:gutter="0"/>
          <w:cols w:space="708"/>
          <w:docGrid w:linePitch="360"/>
        </w:sectPr>
      </w:pPr>
    </w:p>
    <w:p w:rsidR="00685EE8" w:rsidRPr="00CA786A" w:rsidRDefault="00685EE8" w:rsidP="006E2357">
      <w:pPr>
        <w:shd w:val="clear" w:color="auto" w:fill="FFFFFF"/>
        <w:spacing w:before="240" w:line="276" w:lineRule="auto"/>
        <w:ind w:left="357"/>
        <w:jc w:val="both"/>
        <w:outlineLvl w:val="1"/>
        <w:rPr>
          <w:rFonts w:cs="Times New Roman"/>
          <w:b/>
          <w:color w:val="000000"/>
          <w:szCs w:val="24"/>
        </w:rPr>
      </w:pPr>
      <w:bookmarkStart w:id="22" w:name="_Toc128727976"/>
      <w:bookmarkStart w:id="23" w:name="_Toc161560956"/>
    </w:p>
    <w:p w:rsidR="00685EE8" w:rsidRPr="00795BAE" w:rsidRDefault="00795BAE" w:rsidP="006E2357">
      <w:pPr>
        <w:pStyle w:val="a7"/>
        <w:numPr>
          <w:ilvl w:val="2"/>
          <w:numId w:val="8"/>
        </w:numPr>
        <w:shd w:val="clear" w:color="auto" w:fill="FFFFFF"/>
        <w:spacing w:before="120" w:after="0" w:line="276" w:lineRule="auto"/>
        <w:jc w:val="both"/>
        <w:outlineLvl w:val="2"/>
        <w:rPr>
          <w:rFonts w:cs="Times New Roman"/>
          <w:b/>
          <w:color w:val="000000"/>
          <w:szCs w:val="24"/>
        </w:rPr>
      </w:pPr>
      <w:bookmarkStart w:id="24" w:name="_Toc218403494"/>
      <w:r>
        <w:rPr>
          <w:rFonts w:cs="Times New Roman"/>
          <w:b/>
          <w:color w:val="000000"/>
          <w:szCs w:val="24"/>
        </w:rPr>
        <w:t>О</w:t>
      </w:r>
      <w:r w:rsidR="00685EE8" w:rsidRPr="00795BAE">
        <w:rPr>
          <w:rFonts w:cs="Times New Roman"/>
          <w:b/>
          <w:color w:val="000000"/>
          <w:szCs w:val="24"/>
        </w:rPr>
        <w:t>ценка и выбор поставщико</w:t>
      </w:r>
      <w:bookmarkEnd w:id="22"/>
      <w:r w:rsidR="00685EE8" w:rsidRPr="00795BAE">
        <w:rPr>
          <w:rFonts w:cs="Times New Roman"/>
          <w:b/>
          <w:color w:val="000000"/>
          <w:szCs w:val="24"/>
        </w:rPr>
        <w:t>в</w:t>
      </w:r>
      <w:bookmarkEnd w:id="23"/>
      <w:r w:rsidR="00685EE8" w:rsidRPr="00795BAE">
        <w:rPr>
          <w:rFonts w:cs="Times New Roman"/>
          <w:b/>
          <w:color w:val="000000"/>
          <w:szCs w:val="24"/>
        </w:rPr>
        <w:t xml:space="preserve"> (подрядчиков)</w:t>
      </w:r>
      <w:bookmarkEnd w:id="24"/>
    </w:p>
    <w:p w:rsidR="00685EE8" w:rsidRPr="00CA786A" w:rsidRDefault="00685EE8" w:rsidP="006E2357">
      <w:pPr>
        <w:shd w:val="clear" w:color="auto" w:fill="FFFFFF"/>
        <w:spacing w:before="120" w:line="276" w:lineRule="auto"/>
        <w:ind w:left="540" w:firstLine="709"/>
        <w:rPr>
          <w:rFonts w:cs="Times New Roman"/>
          <w:color w:val="000000"/>
          <w:szCs w:val="24"/>
        </w:rPr>
      </w:pPr>
      <w:r w:rsidRPr="00CA786A">
        <w:rPr>
          <w:rFonts w:cs="Times New Roman"/>
          <w:color w:val="000000"/>
          <w:szCs w:val="24"/>
        </w:rPr>
        <w:t xml:space="preserve">В случае, отсутствия подходящего поставщика (подрядчика) в Картотеке поставщиков, Ответственный за закупку принимает решение о поиске новых поставщиков (подрядчиков), согласно методике оценки, изложенной </w:t>
      </w:r>
      <w:r w:rsidR="003C67BC">
        <w:rPr>
          <w:rFonts w:cs="Times New Roman"/>
          <w:color w:val="000000"/>
          <w:szCs w:val="24"/>
        </w:rPr>
        <w:t>соответствующей р</w:t>
      </w:r>
      <w:r w:rsidRPr="00CA786A">
        <w:rPr>
          <w:rFonts w:cs="Times New Roman"/>
          <w:color w:val="000000"/>
          <w:szCs w:val="24"/>
        </w:rPr>
        <w:t xml:space="preserve">абочей инструкции. </w:t>
      </w:r>
    </w:p>
    <w:p w:rsidR="00685EE8" w:rsidRPr="00CA786A" w:rsidRDefault="00A136A3" w:rsidP="006E2357">
      <w:pPr>
        <w:shd w:val="clear" w:color="auto" w:fill="FFFFFF"/>
        <w:tabs>
          <w:tab w:val="left" w:pos="936"/>
          <w:tab w:val="left" w:pos="1418"/>
        </w:tabs>
        <w:spacing w:before="240" w:line="276" w:lineRule="auto"/>
        <w:jc w:val="center"/>
        <w:rPr>
          <w:rFonts w:cs="Times New Roman"/>
          <w:color w:val="000000"/>
          <w:szCs w:val="24"/>
        </w:rPr>
      </w:pPr>
      <w:r>
        <w:rPr>
          <w:rFonts w:cs="Times New Roman"/>
          <w:noProof/>
          <w:color w:val="000000"/>
          <w:szCs w:val="24"/>
        </w:rPr>
        <w:object w:dxaOrig="1440" w:dyaOrig="1440">
          <v:shape id="_x0000_s1029" type="#_x0000_t75" style="position:absolute;left:0;text-align:left;margin-left:0;margin-top:12.2pt;width:185.2pt;height:521.55pt;z-index:251662336;mso-position-horizontal:center">
            <v:imagedata r:id="rId15" o:title=""/>
            <w10:wrap type="square"/>
          </v:shape>
          <o:OLEObject Type="Embed" ProgID="Visio.Drawing.11" ShapeID="_x0000_s1029" DrawAspect="Content" ObjectID="_1622292631" r:id="rId16"/>
        </w:object>
      </w:r>
    </w:p>
    <w:p w:rsidR="00685EE8" w:rsidRPr="00CA786A" w:rsidRDefault="00685EE8" w:rsidP="006E2357">
      <w:pPr>
        <w:shd w:val="clear" w:color="auto" w:fill="FFFFFF"/>
        <w:tabs>
          <w:tab w:val="left" w:pos="936"/>
          <w:tab w:val="left" w:pos="1418"/>
        </w:tabs>
        <w:spacing w:before="600" w:after="360" w:line="276" w:lineRule="auto"/>
        <w:ind w:left="-540" w:hanging="180"/>
        <w:jc w:val="center"/>
        <w:rPr>
          <w:rFonts w:cs="Times New Roman"/>
          <w:color w:val="000000"/>
          <w:szCs w:val="24"/>
        </w:rPr>
        <w:sectPr w:rsidR="00685EE8" w:rsidRPr="00CA786A" w:rsidSect="00C3142E">
          <w:pgSz w:w="11909" w:h="16834" w:code="9"/>
          <w:pgMar w:top="794" w:right="567" w:bottom="794" w:left="1134" w:header="709" w:footer="709" w:gutter="0"/>
          <w:cols w:space="708"/>
          <w:docGrid w:linePitch="360"/>
        </w:sectPr>
      </w:pPr>
    </w:p>
    <w:p w:rsidR="00685EE8" w:rsidRPr="00CA786A" w:rsidRDefault="00685EE8" w:rsidP="006E2357">
      <w:pPr>
        <w:shd w:val="clear" w:color="auto" w:fill="FFFFFF"/>
        <w:spacing w:before="120" w:line="276" w:lineRule="auto"/>
        <w:ind w:left="360"/>
        <w:outlineLvl w:val="1"/>
        <w:rPr>
          <w:rFonts w:cs="Times New Roman"/>
          <w:b/>
          <w:color w:val="000000"/>
          <w:szCs w:val="24"/>
        </w:rPr>
      </w:pPr>
      <w:bookmarkStart w:id="25" w:name="_Toc128727977"/>
      <w:bookmarkStart w:id="26" w:name="_Toc161560957"/>
    </w:p>
    <w:p w:rsidR="00685EE8" w:rsidRPr="00795BAE" w:rsidRDefault="00685EE8" w:rsidP="006E2357">
      <w:pPr>
        <w:pStyle w:val="a7"/>
        <w:numPr>
          <w:ilvl w:val="2"/>
          <w:numId w:val="8"/>
        </w:numPr>
        <w:shd w:val="clear" w:color="auto" w:fill="FFFFFF"/>
        <w:spacing w:before="120" w:after="0" w:line="276" w:lineRule="auto"/>
        <w:jc w:val="both"/>
        <w:outlineLvl w:val="2"/>
        <w:rPr>
          <w:rFonts w:cs="Times New Roman"/>
          <w:b/>
          <w:color w:val="000000"/>
          <w:szCs w:val="24"/>
        </w:rPr>
      </w:pPr>
      <w:bookmarkStart w:id="27" w:name="_Toc218403495"/>
      <w:r w:rsidRPr="00795BAE">
        <w:rPr>
          <w:rFonts w:cs="Times New Roman"/>
          <w:b/>
          <w:color w:val="000000"/>
          <w:szCs w:val="24"/>
        </w:rPr>
        <w:t>Анализ контракта на закупку</w:t>
      </w:r>
      <w:bookmarkEnd w:id="25"/>
      <w:bookmarkEnd w:id="26"/>
      <w:bookmarkEnd w:id="27"/>
    </w:p>
    <w:p w:rsidR="00685EE8" w:rsidRPr="00CA786A" w:rsidRDefault="00795BAE" w:rsidP="006E2357">
      <w:pPr>
        <w:shd w:val="clear" w:color="auto" w:fill="FFFFFF"/>
        <w:spacing w:before="120" w:after="0" w:line="276" w:lineRule="auto"/>
        <w:ind w:left="720"/>
        <w:rPr>
          <w:rFonts w:cs="Times New Roman"/>
          <w:color w:val="000000"/>
          <w:szCs w:val="24"/>
        </w:rPr>
      </w:pPr>
      <w:r>
        <w:rPr>
          <w:rFonts w:cs="Times New Roman"/>
          <w:color w:val="000000"/>
          <w:szCs w:val="24"/>
        </w:rPr>
        <w:t xml:space="preserve">1.8.4.1. </w:t>
      </w:r>
      <w:bookmarkStart w:id="28" w:name="_Toc161560958"/>
      <w:r w:rsidR="00685EE8" w:rsidRPr="00CA786A">
        <w:rPr>
          <w:rFonts w:cs="Times New Roman"/>
          <w:color w:val="000000"/>
          <w:szCs w:val="24"/>
        </w:rPr>
        <w:t>Согласование проекта договора</w:t>
      </w:r>
      <w:bookmarkEnd w:id="28"/>
    </w:p>
    <w:p w:rsidR="00685EE8" w:rsidRPr="00CA786A" w:rsidRDefault="00795BAE" w:rsidP="006E2357">
      <w:pPr>
        <w:numPr>
          <w:ilvl w:val="3"/>
          <w:numId w:val="8"/>
        </w:numPr>
        <w:shd w:val="clear" w:color="auto" w:fill="FFFFFF"/>
        <w:spacing w:before="120" w:after="0" w:line="276" w:lineRule="auto"/>
        <w:rPr>
          <w:rFonts w:cs="Times New Roman"/>
          <w:color w:val="000000"/>
          <w:szCs w:val="24"/>
        </w:rPr>
      </w:pPr>
      <w:r>
        <w:rPr>
          <w:rFonts w:cs="Times New Roman"/>
          <w:color w:val="000000"/>
          <w:szCs w:val="24"/>
        </w:rPr>
        <w:t xml:space="preserve">1. </w:t>
      </w:r>
      <w:r w:rsidR="00685EE8" w:rsidRPr="00CA786A">
        <w:rPr>
          <w:rFonts w:cs="Times New Roman"/>
          <w:color w:val="000000"/>
          <w:szCs w:val="24"/>
        </w:rPr>
        <w:t>В случае предложения новых видов продукции или продукции соответствующей требованиями новых нормативных документов, их оценка на предмет возможности применения рассматривается: Ответственным за закупку. При необходимости Ответственный за закупку привлекает компетентных лиц для принятия решения и выносит вопрос на Технический совет.</w:t>
      </w:r>
    </w:p>
    <w:p w:rsidR="00685EE8" w:rsidRPr="00CA786A" w:rsidRDefault="00795BAE" w:rsidP="006E2357">
      <w:pPr>
        <w:shd w:val="clear" w:color="auto" w:fill="FFFFFF"/>
        <w:spacing w:before="120" w:after="0" w:line="276" w:lineRule="auto"/>
        <w:ind w:left="1080"/>
        <w:rPr>
          <w:rFonts w:cs="Times New Roman"/>
          <w:color w:val="000000"/>
          <w:szCs w:val="24"/>
        </w:rPr>
      </w:pPr>
      <w:r>
        <w:rPr>
          <w:rFonts w:cs="Times New Roman"/>
          <w:color w:val="000000"/>
          <w:szCs w:val="24"/>
        </w:rPr>
        <w:t xml:space="preserve">1.8.4.1.2. </w:t>
      </w:r>
      <w:r w:rsidR="00685EE8" w:rsidRPr="00CA786A">
        <w:rPr>
          <w:rFonts w:cs="Times New Roman"/>
          <w:color w:val="000000"/>
          <w:szCs w:val="24"/>
        </w:rPr>
        <w:t>После получения проекта договора осуществляется процедура согласования. В ней участвует Ответственный за закупку. При необходимости Ответственный за закупку привлекает компетентных лиц для принятия решения, выносит вопрос на Технический совет.</w:t>
      </w:r>
    </w:p>
    <w:p w:rsidR="00685EE8" w:rsidRPr="00795BAE" w:rsidRDefault="00685EE8" w:rsidP="006E2357">
      <w:pPr>
        <w:pStyle w:val="a7"/>
        <w:numPr>
          <w:ilvl w:val="3"/>
          <w:numId w:val="8"/>
        </w:numPr>
        <w:shd w:val="clear" w:color="auto" w:fill="FFFFFF"/>
        <w:spacing w:before="120" w:after="0" w:line="276" w:lineRule="auto"/>
        <w:rPr>
          <w:rFonts w:cs="Times New Roman"/>
          <w:color w:val="000000"/>
          <w:szCs w:val="24"/>
        </w:rPr>
      </w:pPr>
      <w:bookmarkStart w:id="29" w:name="_Toc161560960"/>
      <w:r w:rsidRPr="00795BAE">
        <w:rPr>
          <w:rFonts w:cs="Times New Roman"/>
          <w:color w:val="000000"/>
          <w:szCs w:val="24"/>
        </w:rPr>
        <w:t>Отслеживание хода выполнения заказа.</w:t>
      </w:r>
      <w:bookmarkEnd w:id="29"/>
    </w:p>
    <w:p w:rsidR="00685EE8" w:rsidRPr="00795BAE" w:rsidRDefault="00685EE8" w:rsidP="006E2357">
      <w:pPr>
        <w:pStyle w:val="a7"/>
        <w:numPr>
          <w:ilvl w:val="4"/>
          <w:numId w:val="8"/>
        </w:numPr>
        <w:shd w:val="clear" w:color="auto" w:fill="FFFFFF"/>
        <w:spacing w:before="120" w:after="0" w:line="276" w:lineRule="auto"/>
        <w:rPr>
          <w:rFonts w:cs="Times New Roman"/>
          <w:color w:val="000000"/>
          <w:szCs w:val="24"/>
        </w:rPr>
      </w:pPr>
      <w:r w:rsidRPr="00795BAE">
        <w:rPr>
          <w:rFonts w:cs="Times New Roman"/>
          <w:color w:val="000000"/>
          <w:szCs w:val="24"/>
        </w:rPr>
        <w:t xml:space="preserve">Ответственный за закупку ведет учет и контролирует отгрузки по закрепленным поставщикам (подрядчикам), информирует своего начальника, об изменениях и отклонениях, осуществляет корректировку в части: </w:t>
      </w:r>
    </w:p>
    <w:p w:rsidR="00685EE8" w:rsidRPr="00CA786A" w:rsidRDefault="00685EE8" w:rsidP="006E2357">
      <w:pPr>
        <w:numPr>
          <w:ilvl w:val="0"/>
          <w:numId w:val="6"/>
        </w:numPr>
        <w:shd w:val="clear" w:color="auto" w:fill="FFFFFF"/>
        <w:spacing w:after="0" w:line="276" w:lineRule="auto"/>
        <w:ind w:left="1797" w:firstLine="723"/>
        <w:rPr>
          <w:rFonts w:cs="Times New Roman"/>
          <w:color w:val="000000"/>
          <w:szCs w:val="24"/>
        </w:rPr>
      </w:pPr>
      <w:r w:rsidRPr="00CA786A">
        <w:rPr>
          <w:rFonts w:cs="Times New Roman"/>
          <w:color w:val="000000"/>
          <w:szCs w:val="24"/>
        </w:rPr>
        <w:t xml:space="preserve">ускорение или замедление заказа, </w:t>
      </w:r>
    </w:p>
    <w:p w:rsidR="00685EE8" w:rsidRPr="00CA786A" w:rsidRDefault="00685EE8" w:rsidP="006E2357">
      <w:pPr>
        <w:numPr>
          <w:ilvl w:val="0"/>
          <w:numId w:val="6"/>
        </w:numPr>
        <w:shd w:val="clear" w:color="auto" w:fill="FFFFFF"/>
        <w:spacing w:after="0" w:line="276" w:lineRule="auto"/>
        <w:ind w:left="1797" w:firstLine="723"/>
        <w:rPr>
          <w:rFonts w:cs="Times New Roman"/>
          <w:color w:val="000000"/>
          <w:szCs w:val="24"/>
        </w:rPr>
      </w:pPr>
      <w:r w:rsidRPr="00CA786A">
        <w:rPr>
          <w:rFonts w:cs="Times New Roman"/>
          <w:color w:val="000000"/>
          <w:szCs w:val="24"/>
        </w:rPr>
        <w:t xml:space="preserve">изменения объема, </w:t>
      </w:r>
    </w:p>
    <w:p w:rsidR="00685EE8" w:rsidRPr="00CA786A" w:rsidRDefault="00685EE8" w:rsidP="006E2357">
      <w:pPr>
        <w:numPr>
          <w:ilvl w:val="0"/>
          <w:numId w:val="6"/>
        </w:numPr>
        <w:shd w:val="clear" w:color="auto" w:fill="FFFFFF"/>
        <w:spacing w:after="0" w:line="276" w:lineRule="auto"/>
        <w:ind w:left="1797" w:firstLine="723"/>
        <w:rPr>
          <w:rFonts w:cs="Times New Roman"/>
          <w:color w:val="000000"/>
          <w:szCs w:val="24"/>
        </w:rPr>
      </w:pPr>
      <w:r w:rsidRPr="00CA786A">
        <w:rPr>
          <w:rFonts w:cs="Times New Roman"/>
          <w:color w:val="000000"/>
          <w:szCs w:val="24"/>
        </w:rPr>
        <w:t xml:space="preserve">уточнения спецификации, </w:t>
      </w:r>
    </w:p>
    <w:p w:rsidR="00685EE8" w:rsidRPr="00CA786A" w:rsidRDefault="00685EE8" w:rsidP="006E2357">
      <w:pPr>
        <w:numPr>
          <w:ilvl w:val="0"/>
          <w:numId w:val="6"/>
        </w:numPr>
        <w:shd w:val="clear" w:color="auto" w:fill="FFFFFF"/>
        <w:spacing w:after="0" w:line="276" w:lineRule="auto"/>
        <w:ind w:left="1797" w:firstLine="723"/>
        <w:rPr>
          <w:rFonts w:cs="Times New Roman"/>
          <w:color w:val="000000"/>
          <w:szCs w:val="24"/>
        </w:rPr>
      </w:pPr>
      <w:r w:rsidRPr="00CA786A">
        <w:rPr>
          <w:rFonts w:cs="Times New Roman"/>
          <w:color w:val="000000"/>
          <w:szCs w:val="24"/>
        </w:rPr>
        <w:t>возможного риска.</w:t>
      </w:r>
    </w:p>
    <w:p w:rsidR="00685EE8" w:rsidRPr="00795BAE" w:rsidRDefault="00685EE8" w:rsidP="006E2357">
      <w:pPr>
        <w:pStyle w:val="a7"/>
        <w:numPr>
          <w:ilvl w:val="4"/>
          <w:numId w:val="8"/>
        </w:numPr>
        <w:shd w:val="clear" w:color="auto" w:fill="FFFFFF"/>
        <w:spacing w:before="120" w:after="0" w:line="276" w:lineRule="auto"/>
        <w:rPr>
          <w:rFonts w:cs="Times New Roman"/>
          <w:color w:val="000000"/>
          <w:szCs w:val="24"/>
        </w:rPr>
      </w:pPr>
      <w:r w:rsidRPr="00795BAE">
        <w:rPr>
          <w:rFonts w:cs="Times New Roman"/>
          <w:color w:val="000000"/>
          <w:szCs w:val="24"/>
        </w:rPr>
        <w:t>По результатам анализа и при возникновении проблем по качеству, Ответственный за закупку разрабатывает корректирующие действия, которые вносятся, как дополнение к контракту в виде приложения.</w:t>
      </w:r>
    </w:p>
    <w:p w:rsidR="00685EE8" w:rsidRPr="00795BAE" w:rsidRDefault="00685EE8" w:rsidP="006E2357">
      <w:pPr>
        <w:pStyle w:val="a7"/>
        <w:numPr>
          <w:ilvl w:val="4"/>
          <w:numId w:val="8"/>
        </w:numPr>
        <w:shd w:val="clear" w:color="auto" w:fill="FFFFFF"/>
        <w:spacing w:before="120" w:after="0" w:line="276" w:lineRule="auto"/>
        <w:rPr>
          <w:rFonts w:cs="Times New Roman"/>
          <w:color w:val="000000"/>
          <w:szCs w:val="24"/>
        </w:rPr>
      </w:pPr>
      <w:r w:rsidRPr="00795BAE">
        <w:rPr>
          <w:rFonts w:cs="Times New Roman"/>
          <w:color w:val="000000"/>
          <w:szCs w:val="24"/>
        </w:rPr>
        <w:t>В случае переносов сроков выполнения, изменения графика поставки, Ответственный за закупку информирует Генерального директора служебной запиской произвольной формы о необходимости корректировки расходной части бюджета.</w:t>
      </w:r>
    </w:p>
    <w:p w:rsidR="00685EE8" w:rsidRPr="00795BAE" w:rsidRDefault="00685EE8" w:rsidP="006E2357">
      <w:pPr>
        <w:pStyle w:val="a7"/>
        <w:numPr>
          <w:ilvl w:val="4"/>
          <w:numId w:val="8"/>
        </w:numPr>
        <w:shd w:val="clear" w:color="auto" w:fill="FFFFFF"/>
        <w:spacing w:before="120" w:after="0" w:line="276" w:lineRule="auto"/>
        <w:rPr>
          <w:rFonts w:cs="Times New Roman"/>
          <w:color w:val="000000"/>
          <w:szCs w:val="24"/>
        </w:rPr>
      </w:pPr>
      <w:r w:rsidRPr="00795BAE">
        <w:rPr>
          <w:rFonts w:cs="Times New Roman"/>
          <w:color w:val="000000"/>
          <w:szCs w:val="24"/>
        </w:rPr>
        <w:t>Реализация корректирующих действий контролируется начальником Ответственного за закупку, отслеживается Управлением качества.</w:t>
      </w:r>
    </w:p>
    <w:p w:rsidR="00685EE8" w:rsidRPr="00795BAE" w:rsidRDefault="00685EE8" w:rsidP="006E2357">
      <w:pPr>
        <w:pStyle w:val="a7"/>
        <w:numPr>
          <w:ilvl w:val="4"/>
          <w:numId w:val="8"/>
        </w:numPr>
        <w:shd w:val="clear" w:color="auto" w:fill="FFFFFF"/>
        <w:spacing w:before="120" w:after="0" w:line="276" w:lineRule="auto"/>
        <w:rPr>
          <w:rFonts w:cs="Times New Roman"/>
          <w:color w:val="000000"/>
          <w:szCs w:val="24"/>
        </w:rPr>
      </w:pPr>
      <w:r w:rsidRPr="00795BAE">
        <w:rPr>
          <w:rFonts w:cs="Times New Roman"/>
          <w:color w:val="000000"/>
          <w:szCs w:val="24"/>
        </w:rPr>
        <w:t>Выработка и реализация предупреждающих действий возложена на Управление качества.</w:t>
      </w:r>
    </w:p>
    <w:p w:rsidR="00685EE8" w:rsidRPr="00CA786A" w:rsidRDefault="00685EE8" w:rsidP="006E2357">
      <w:pPr>
        <w:tabs>
          <w:tab w:val="left" w:pos="1418"/>
        </w:tabs>
        <w:spacing w:before="120" w:line="276" w:lineRule="auto"/>
        <w:ind w:left="1080"/>
        <w:rPr>
          <w:rFonts w:cs="Times New Roman"/>
          <w:color w:val="000000"/>
          <w:szCs w:val="24"/>
        </w:rPr>
        <w:sectPr w:rsidR="00685EE8" w:rsidRPr="00CA786A" w:rsidSect="00C3142E">
          <w:pgSz w:w="11909" w:h="16834" w:code="9"/>
          <w:pgMar w:top="794" w:right="567" w:bottom="794" w:left="1134" w:header="709" w:footer="709" w:gutter="0"/>
          <w:cols w:space="708"/>
          <w:docGrid w:linePitch="360"/>
        </w:sectPr>
      </w:pPr>
    </w:p>
    <w:p w:rsidR="00685EE8" w:rsidRPr="00CA786A" w:rsidRDefault="00685EE8" w:rsidP="006E2357">
      <w:pPr>
        <w:shd w:val="clear" w:color="auto" w:fill="FFFFFF"/>
        <w:spacing w:before="120" w:line="276" w:lineRule="auto"/>
        <w:ind w:left="360"/>
        <w:jc w:val="both"/>
        <w:outlineLvl w:val="1"/>
        <w:rPr>
          <w:rFonts w:cs="Times New Roman"/>
          <w:b/>
          <w:color w:val="000000"/>
          <w:szCs w:val="24"/>
        </w:rPr>
      </w:pPr>
      <w:bookmarkStart w:id="30" w:name="_Toc128727978"/>
      <w:bookmarkStart w:id="31" w:name="_Toc161560961"/>
    </w:p>
    <w:p w:rsidR="00685EE8" w:rsidRPr="006E2357" w:rsidRDefault="00685EE8" w:rsidP="006E2357">
      <w:pPr>
        <w:pStyle w:val="a7"/>
        <w:numPr>
          <w:ilvl w:val="2"/>
          <w:numId w:val="8"/>
        </w:numPr>
        <w:shd w:val="clear" w:color="auto" w:fill="FFFFFF"/>
        <w:spacing w:before="120" w:after="0" w:line="276" w:lineRule="auto"/>
        <w:jc w:val="both"/>
        <w:outlineLvl w:val="2"/>
        <w:rPr>
          <w:rFonts w:cs="Times New Roman"/>
          <w:b/>
          <w:color w:val="000000"/>
          <w:szCs w:val="24"/>
        </w:rPr>
      </w:pPr>
      <w:bookmarkStart w:id="32" w:name="_Toc218403496"/>
      <w:r w:rsidRPr="006E2357">
        <w:rPr>
          <w:rFonts w:cs="Times New Roman"/>
          <w:b/>
          <w:color w:val="000000"/>
          <w:szCs w:val="24"/>
        </w:rPr>
        <w:t xml:space="preserve">Приёмка и передача закупленной </w:t>
      </w:r>
      <w:bookmarkEnd w:id="30"/>
      <w:bookmarkEnd w:id="31"/>
      <w:r w:rsidRPr="006E2357">
        <w:rPr>
          <w:rFonts w:cs="Times New Roman"/>
          <w:b/>
          <w:color w:val="000000"/>
          <w:szCs w:val="24"/>
        </w:rPr>
        <w:t>продукции</w:t>
      </w:r>
      <w:bookmarkEnd w:id="32"/>
    </w:p>
    <w:p w:rsidR="00685EE8" w:rsidRPr="006E2357" w:rsidRDefault="00685EE8" w:rsidP="006E2357">
      <w:pPr>
        <w:pStyle w:val="a7"/>
        <w:numPr>
          <w:ilvl w:val="3"/>
          <w:numId w:val="8"/>
        </w:numPr>
        <w:shd w:val="clear" w:color="auto" w:fill="FFFFFF"/>
        <w:spacing w:before="120" w:after="0" w:line="276" w:lineRule="auto"/>
        <w:rPr>
          <w:rFonts w:cs="Times New Roman"/>
          <w:color w:val="000000"/>
          <w:szCs w:val="24"/>
        </w:rPr>
      </w:pPr>
      <w:r w:rsidRPr="006E2357">
        <w:rPr>
          <w:rFonts w:cs="Times New Roman"/>
          <w:color w:val="000000"/>
          <w:szCs w:val="24"/>
        </w:rPr>
        <w:t>При поступлении продукции на предприятие, Ответственный за закупку производит её приёмку и проверяет соответствие фактического количества с количеством, указанным в приходных документах.</w:t>
      </w:r>
    </w:p>
    <w:p w:rsidR="00685EE8" w:rsidRPr="006E2357" w:rsidRDefault="00685EE8" w:rsidP="006E2357">
      <w:pPr>
        <w:pStyle w:val="a7"/>
        <w:numPr>
          <w:ilvl w:val="3"/>
          <w:numId w:val="8"/>
        </w:numPr>
        <w:shd w:val="clear" w:color="auto" w:fill="FFFFFF"/>
        <w:spacing w:before="120" w:after="0" w:line="276" w:lineRule="auto"/>
        <w:rPr>
          <w:rFonts w:cs="Times New Roman"/>
          <w:color w:val="000000"/>
          <w:szCs w:val="24"/>
        </w:rPr>
      </w:pPr>
      <w:r w:rsidRPr="006E2357">
        <w:rPr>
          <w:rFonts w:cs="Times New Roman"/>
          <w:color w:val="000000"/>
          <w:szCs w:val="24"/>
        </w:rPr>
        <w:t>Вся поступающая продукция на предприятие приходуется Ответственным за закупку в 1</w:t>
      </w:r>
      <w:r w:rsidRPr="006E2357">
        <w:rPr>
          <w:rFonts w:cs="Times New Roman"/>
          <w:color w:val="000000"/>
          <w:szCs w:val="24"/>
          <w:lang w:val="en-US"/>
        </w:rPr>
        <w:t>C</w:t>
      </w:r>
      <w:r w:rsidRPr="006E2357">
        <w:rPr>
          <w:rFonts w:cs="Times New Roman"/>
          <w:color w:val="000000"/>
          <w:szCs w:val="24"/>
        </w:rPr>
        <w:t>.</w:t>
      </w:r>
    </w:p>
    <w:p w:rsidR="00685EE8" w:rsidRPr="006E2357" w:rsidRDefault="00685EE8" w:rsidP="006E2357">
      <w:pPr>
        <w:pStyle w:val="a7"/>
        <w:numPr>
          <w:ilvl w:val="3"/>
          <w:numId w:val="8"/>
        </w:numPr>
        <w:shd w:val="clear" w:color="auto" w:fill="FFFFFF"/>
        <w:spacing w:before="120" w:after="0" w:line="276" w:lineRule="auto"/>
        <w:rPr>
          <w:rFonts w:cs="Times New Roman"/>
          <w:color w:val="000000"/>
          <w:szCs w:val="24"/>
        </w:rPr>
      </w:pPr>
      <w:r w:rsidRPr="006E2357">
        <w:rPr>
          <w:rFonts w:cs="Times New Roman"/>
          <w:color w:val="000000"/>
          <w:szCs w:val="24"/>
        </w:rPr>
        <w:t>Все сопроводительные документы передаются Ответственными за закупку в бухгалтерию.</w:t>
      </w:r>
    </w:p>
    <w:p w:rsidR="00685EE8" w:rsidRPr="006E2357" w:rsidRDefault="00685EE8" w:rsidP="006E2357">
      <w:pPr>
        <w:pStyle w:val="a7"/>
        <w:numPr>
          <w:ilvl w:val="3"/>
          <w:numId w:val="8"/>
        </w:numPr>
        <w:shd w:val="clear" w:color="auto" w:fill="FFFFFF"/>
        <w:spacing w:before="120" w:after="0" w:line="276" w:lineRule="auto"/>
        <w:rPr>
          <w:rFonts w:cs="Times New Roman"/>
          <w:color w:val="000000"/>
          <w:szCs w:val="24"/>
        </w:rPr>
      </w:pPr>
      <w:r w:rsidRPr="006E2357">
        <w:rPr>
          <w:rFonts w:cs="Times New Roman"/>
          <w:color w:val="000000"/>
          <w:szCs w:val="24"/>
        </w:rPr>
        <w:t>Место хранения продукции определено в Таблице №1</w:t>
      </w:r>
    </w:p>
    <w:p w:rsidR="00685EE8" w:rsidRPr="006E2357" w:rsidRDefault="00685EE8" w:rsidP="006E2357">
      <w:pPr>
        <w:pStyle w:val="a7"/>
        <w:numPr>
          <w:ilvl w:val="3"/>
          <w:numId w:val="8"/>
        </w:numPr>
        <w:shd w:val="clear" w:color="auto" w:fill="FFFFFF"/>
        <w:spacing w:before="120" w:after="0" w:line="276" w:lineRule="auto"/>
        <w:rPr>
          <w:rFonts w:cs="Times New Roman"/>
          <w:color w:val="000000"/>
          <w:szCs w:val="24"/>
        </w:rPr>
      </w:pPr>
      <w:r w:rsidRPr="006E2357">
        <w:rPr>
          <w:rFonts w:cs="Times New Roman"/>
          <w:color w:val="000000"/>
          <w:szCs w:val="24"/>
        </w:rPr>
        <w:t>В случае несоответствия фактического количества с количеством, указанным в приходных документах, продукция принимается Ответственным за закупку на хранение, обеспечивается её изоляция от однородной продукции. Ответственный за закупку уведомляет поставщика (подрядчика) о выявленном несоответствии.</w:t>
      </w:r>
    </w:p>
    <w:p w:rsidR="00685EE8" w:rsidRPr="00CA786A" w:rsidRDefault="00685EE8" w:rsidP="006E2357">
      <w:pPr>
        <w:shd w:val="clear" w:color="auto" w:fill="FFFFFF"/>
        <w:spacing w:before="120" w:line="276" w:lineRule="auto"/>
        <w:ind w:left="720"/>
        <w:jc w:val="both"/>
        <w:rPr>
          <w:rFonts w:cs="Times New Roman"/>
          <w:color w:val="000000"/>
          <w:szCs w:val="24"/>
        </w:rPr>
      </w:pPr>
    </w:p>
    <w:p w:rsidR="00685EE8" w:rsidRPr="00CA786A" w:rsidRDefault="00A136A3" w:rsidP="006E2357">
      <w:pPr>
        <w:shd w:val="clear" w:color="auto" w:fill="FFFFFF"/>
        <w:spacing w:before="120" w:line="276" w:lineRule="auto"/>
        <w:jc w:val="both"/>
        <w:rPr>
          <w:rFonts w:cs="Times New Roman"/>
          <w:color w:val="000000"/>
          <w:szCs w:val="24"/>
        </w:rPr>
      </w:pPr>
      <w:r>
        <w:rPr>
          <w:rFonts w:cs="Times New Roman"/>
          <w:noProof/>
          <w:color w:val="000000"/>
          <w:szCs w:val="24"/>
        </w:rPr>
        <w:lastRenderedPageBreak/>
        <w:object w:dxaOrig="1440" w:dyaOrig="1440">
          <v:shape id="_x0000_s1027" type="#_x0000_t75" style="position:absolute;left:0;text-align:left;margin-left:0;margin-top:12pt;width:427.3pt;height:570.25pt;z-index:251660288">
            <v:imagedata r:id="rId17" o:title="" croptop="1959f"/>
            <w10:wrap type="square"/>
          </v:shape>
          <o:OLEObject Type="Embed" ProgID="Visio.Drawing.11" ShapeID="_x0000_s1027" DrawAspect="Content" ObjectID="_1622292632" r:id="rId18"/>
        </w:object>
      </w:r>
    </w:p>
    <w:p w:rsidR="00685EE8" w:rsidRPr="00CA786A" w:rsidRDefault="00685EE8" w:rsidP="006E2357">
      <w:pPr>
        <w:shd w:val="clear" w:color="auto" w:fill="FFFFFF"/>
        <w:spacing w:before="120" w:line="276" w:lineRule="auto"/>
        <w:ind w:left="720"/>
        <w:jc w:val="both"/>
        <w:rPr>
          <w:rFonts w:cs="Times New Roman"/>
          <w:color w:val="000000"/>
          <w:szCs w:val="24"/>
        </w:rPr>
      </w:pPr>
    </w:p>
    <w:p w:rsidR="00685EE8" w:rsidRPr="00CA786A" w:rsidRDefault="00685EE8" w:rsidP="006E2357">
      <w:pPr>
        <w:numPr>
          <w:ilvl w:val="2"/>
          <w:numId w:val="8"/>
        </w:numPr>
        <w:shd w:val="clear" w:color="auto" w:fill="FFFFFF"/>
        <w:spacing w:before="120" w:after="0" w:line="276" w:lineRule="auto"/>
        <w:ind w:left="1080" w:hanging="360"/>
        <w:jc w:val="both"/>
        <w:rPr>
          <w:rFonts w:cs="Times New Roman"/>
          <w:color w:val="000000"/>
          <w:szCs w:val="24"/>
        </w:rPr>
        <w:sectPr w:rsidR="00685EE8" w:rsidRPr="00CA786A" w:rsidSect="00C3142E">
          <w:pgSz w:w="11909" w:h="16834" w:code="9"/>
          <w:pgMar w:top="794" w:right="567" w:bottom="794" w:left="1134" w:header="709" w:footer="709" w:gutter="0"/>
          <w:cols w:space="708"/>
          <w:docGrid w:linePitch="360"/>
        </w:sectPr>
      </w:pPr>
    </w:p>
    <w:p w:rsidR="00685EE8" w:rsidRPr="006E2357" w:rsidRDefault="00685EE8" w:rsidP="006E2357">
      <w:pPr>
        <w:pStyle w:val="a7"/>
        <w:numPr>
          <w:ilvl w:val="3"/>
          <w:numId w:val="10"/>
        </w:numPr>
        <w:shd w:val="clear" w:color="auto" w:fill="FFFFFF"/>
        <w:spacing w:before="120" w:after="0" w:line="276" w:lineRule="auto"/>
        <w:rPr>
          <w:rFonts w:cs="Times New Roman"/>
          <w:color w:val="000000"/>
          <w:szCs w:val="24"/>
        </w:rPr>
      </w:pPr>
      <w:bookmarkStart w:id="33" w:name="_Toc161560962"/>
      <w:r w:rsidRPr="006E2357">
        <w:rPr>
          <w:rFonts w:cs="Times New Roman"/>
          <w:color w:val="000000"/>
          <w:szCs w:val="24"/>
        </w:rPr>
        <w:lastRenderedPageBreak/>
        <w:t>Приёмка продукции по качеству</w:t>
      </w:r>
      <w:bookmarkEnd w:id="33"/>
      <w:r w:rsidRPr="006E2357">
        <w:rPr>
          <w:rFonts w:cs="Times New Roman"/>
          <w:color w:val="000000"/>
          <w:szCs w:val="24"/>
        </w:rPr>
        <w:t xml:space="preserve"> осуществляется согласно </w:t>
      </w:r>
      <w:r w:rsidR="0027168C" w:rsidRPr="006E2357">
        <w:rPr>
          <w:rFonts w:cs="Times New Roman"/>
          <w:color w:val="000000"/>
          <w:szCs w:val="24"/>
        </w:rPr>
        <w:t>СТО</w:t>
      </w:r>
      <w:r w:rsidRPr="006E2357">
        <w:rPr>
          <w:rFonts w:cs="Times New Roman"/>
          <w:color w:val="000000"/>
          <w:szCs w:val="24"/>
        </w:rPr>
        <w:t xml:space="preserve"> 12 «Организация и проведение входного контроля».</w:t>
      </w:r>
    </w:p>
    <w:p w:rsidR="00685EE8" w:rsidRPr="006E2357" w:rsidRDefault="00685EE8" w:rsidP="006E2357">
      <w:pPr>
        <w:pStyle w:val="a7"/>
        <w:numPr>
          <w:ilvl w:val="3"/>
          <w:numId w:val="10"/>
        </w:numPr>
        <w:shd w:val="clear" w:color="auto" w:fill="FFFFFF"/>
        <w:spacing w:before="120" w:after="0" w:line="276" w:lineRule="auto"/>
        <w:rPr>
          <w:rFonts w:cs="Times New Roman"/>
          <w:color w:val="000000"/>
          <w:szCs w:val="24"/>
        </w:rPr>
      </w:pPr>
      <w:bookmarkStart w:id="34" w:name="_Toc161560963"/>
      <w:r w:rsidRPr="006E2357">
        <w:rPr>
          <w:rFonts w:cs="Times New Roman"/>
          <w:color w:val="000000"/>
          <w:szCs w:val="24"/>
        </w:rPr>
        <w:t>Выдача закупаемой продукции в Производство и прочие подразделения.</w:t>
      </w:r>
      <w:bookmarkEnd w:id="34"/>
    </w:p>
    <w:p w:rsidR="00685EE8" w:rsidRPr="006E2357" w:rsidRDefault="00685EE8" w:rsidP="006E2357">
      <w:pPr>
        <w:pStyle w:val="a7"/>
        <w:numPr>
          <w:ilvl w:val="3"/>
          <w:numId w:val="10"/>
        </w:numPr>
        <w:shd w:val="clear" w:color="auto" w:fill="FFFFFF"/>
        <w:spacing w:before="120" w:after="0" w:line="276" w:lineRule="auto"/>
        <w:rPr>
          <w:rFonts w:cs="Times New Roman"/>
          <w:color w:val="000000"/>
          <w:szCs w:val="24"/>
        </w:rPr>
      </w:pPr>
      <w:r w:rsidRPr="006E2357">
        <w:rPr>
          <w:rFonts w:cs="Times New Roman"/>
          <w:color w:val="000000"/>
          <w:szCs w:val="24"/>
        </w:rPr>
        <w:t xml:space="preserve">Выдача продукции в подразделения производится только при положительном результате входного контроля. </w:t>
      </w:r>
    </w:p>
    <w:p w:rsidR="00685EE8" w:rsidRPr="00CA786A" w:rsidRDefault="00685EE8" w:rsidP="006E2357">
      <w:pPr>
        <w:numPr>
          <w:ilvl w:val="3"/>
          <w:numId w:val="10"/>
        </w:numPr>
        <w:shd w:val="clear" w:color="auto" w:fill="FFFFFF"/>
        <w:spacing w:before="120" w:after="0" w:line="276" w:lineRule="auto"/>
        <w:rPr>
          <w:rFonts w:cs="Times New Roman"/>
          <w:color w:val="000000"/>
          <w:szCs w:val="24"/>
        </w:rPr>
      </w:pPr>
      <w:r w:rsidRPr="00CA786A">
        <w:rPr>
          <w:rFonts w:cs="Times New Roman"/>
          <w:color w:val="000000"/>
          <w:szCs w:val="24"/>
        </w:rPr>
        <w:t>Для Производства выдача продукции производится на основании Сопроводительной карты на изделия (Ф 5</w:t>
      </w:r>
      <w:r w:rsidR="003C67BC">
        <w:rPr>
          <w:rFonts w:cs="Times New Roman"/>
          <w:color w:val="000000"/>
          <w:szCs w:val="24"/>
        </w:rPr>
        <w:t>-7</w:t>
      </w:r>
      <w:r w:rsidRPr="00CA786A">
        <w:rPr>
          <w:rFonts w:cs="Times New Roman"/>
          <w:color w:val="000000"/>
          <w:szCs w:val="24"/>
        </w:rPr>
        <w:t xml:space="preserve"> «Сопроводительная карта изделия»). Старший инженер по комплектации укомплектовывает продукцию и передаёт её в соответствующее подразделение Производства.</w:t>
      </w:r>
    </w:p>
    <w:p w:rsidR="00685EE8" w:rsidRPr="00CA786A" w:rsidRDefault="00685EE8" w:rsidP="006E2357">
      <w:pPr>
        <w:numPr>
          <w:ilvl w:val="3"/>
          <w:numId w:val="10"/>
        </w:numPr>
        <w:shd w:val="clear" w:color="auto" w:fill="FFFFFF"/>
        <w:spacing w:before="120" w:after="0" w:line="276" w:lineRule="auto"/>
        <w:rPr>
          <w:rFonts w:cs="Times New Roman"/>
          <w:color w:val="000000"/>
          <w:szCs w:val="24"/>
        </w:rPr>
      </w:pPr>
      <w:r w:rsidRPr="00CA786A">
        <w:rPr>
          <w:rFonts w:cs="Times New Roman"/>
          <w:color w:val="000000"/>
          <w:szCs w:val="24"/>
        </w:rPr>
        <w:t>Для прочих подразделений выдача продукции производится по Заявке на комплектующие. Ответственный за закупку укомплектовывает продукцию и передаёт её в соответствующее подразделение.</w:t>
      </w:r>
    </w:p>
    <w:p w:rsidR="00685EE8" w:rsidRPr="00CA786A" w:rsidRDefault="00685EE8" w:rsidP="006E2357">
      <w:pPr>
        <w:numPr>
          <w:ilvl w:val="3"/>
          <w:numId w:val="10"/>
        </w:numPr>
        <w:shd w:val="clear" w:color="auto" w:fill="FFFFFF"/>
        <w:spacing w:before="120" w:after="0" w:line="276" w:lineRule="auto"/>
        <w:rPr>
          <w:rFonts w:cs="Times New Roman"/>
          <w:color w:val="000000"/>
          <w:szCs w:val="24"/>
        </w:rPr>
      </w:pPr>
      <w:r w:rsidRPr="00CA786A">
        <w:rPr>
          <w:rFonts w:cs="Times New Roman"/>
          <w:color w:val="000000"/>
          <w:szCs w:val="24"/>
        </w:rPr>
        <w:t>Вся продукция, выданная в подразделения фиксируется в Журнале учёта расхо</w:t>
      </w:r>
      <w:r w:rsidR="003C67BC">
        <w:rPr>
          <w:rFonts w:cs="Times New Roman"/>
          <w:color w:val="000000"/>
          <w:szCs w:val="24"/>
        </w:rPr>
        <w:t>да комплектующих (Ф 1-1</w:t>
      </w:r>
      <w:r w:rsidRPr="00CA786A">
        <w:rPr>
          <w:rFonts w:cs="Times New Roman"/>
          <w:color w:val="000000"/>
          <w:szCs w:val="24"/>
        </w:rPr>
        <w:t xml:space="preserve"> «Журнал учёта расхода комплектующих»).</w:t>
      </w:r>
    </w:p>
    <w:p w:rsidR="00685EE8" w:rsidRPr="00CA786A" w:rsidRDefault="00685EE8" w:rsidP="006E2357">
      <w:pPr>
        <w:pStyle w:val="a5"/>
        <w:spacing w:before="120" w:after="0" w:line="276" w:lineRule="auto"/>
        <w:rPr>
          <w:b/>
          <w:color w:val="000000"/>
        </w:rPr>
      </w:pPr>
      <w:r w:rsidRPr="00CA786A">
        <w:rPr>
          <w:b/>
          <w:color w:val="000000"/>
        </w:rPr>
        <w:t>Таблица №2</w:t>
      </w:r>
      <w:r w:rsidRPr="00CA786A">
        <w:rPr>
          <w:color w:val="000000"/>
        </w:rPr>
        <w:t xml:space="preserve"> Ответственность за Журнал учёта расхода комплектующих</w:t>
      </w:r>
    </w:p>
    <w:tbl>
      <w:tblPr>
        <w:tblW w:w="9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620"/>
        <w:gridCol w:w="4260"/>
      </w:tblGrid>
      <w:tr w:rsidR="00685EE8" w:rsidRPr="00CA786A" w:rsidTr="00685EE8">
        <w:trPr>
          <w:trHeight w:val="625"/>
        </w:trPr>
        <w:tc>
          <w:tcPr>
            <w:tcW w:w="2724" w:type="dxa"/>
            <w:vAlign w:val="center"/>
          </w:tcPr>
          <w:p w:rsidR="00685EE8" w:rsidRPr="00CA786A" w:rsidRDefault="00685EE8" w:rsidP="006E2357">
            <w:pPr>
              <w:pStyle w:val="a5"/>
              <w:spacing w:before="120" w:after="0" w:line="276" w:lineRule="auto"/>
              <w:jc w:val="center"/>
              <w:rPr>
                <w:b/>
                <w:color w:val="000000"/>
              </w:rPr>
            </w:pPr>
            <w:r w:rsidRPr="00CA786A">
              <w:rPr>
                <w:b/>
                <w:color w:val="000000"/>
              </w:rPr>
              <w:t>Ответственный за закупку</w:t>
            </w:r>
          </w:p>
        </w:tc>
        <w:tc>
          <w:tcPr>
            <w:tcW w:w="2628" w:type="dxa"/>
            <w:vAlign w:val="center"/>
          </w:tcPr>
          <w:p w:rsidR="00685EE8" w:rsidRPr="00CA786A" w:rsidRDefault="00685EE8" w:rsidP="006E2357">
            <w:pPr>
              <w:pStyle w:val="a5"/>
              <w:spacing w:before="120" w:after="0" w:line="276" w:lineRule="auto"/>
              <w:jc w:val="center"/>
              <w:rPr>
                <w:b/>
                <w:color w:val="000000"/>
              </w:rPr>
            </w:pPr>
            <w:r w:rsidRPr="00CA786A">
              <w:rPr>
                <w:b/>
                <w:color w:val="000000"/>
              </w:rPr>
              <w:t>Обозначение журнала</w:t>
            </w:r>
          </w:p>
        </w:tc>
        <w:tc>
          <w:tcPr>
            <w:tcW w:w="4235" w:type="dxa"/>
            <w:vAlign w:val="center"/>
          </w:tcPr>
          <w:p w:rsidR="00685EE8" w:rsidRPr="00CA786A" w:rsidRDefault="00685EE8" w:rsidP="006E2357">
            <w:pPr>
              <w:pStyle w:val="a5"/>
              <w:spacing w:before="120" w:after="0" w:line="276" w:lineRule="auto"/>
              <w:jc w:val="center"/>
              <w:rPr>
                <w:b/>
                <w:color w:val="000000"/>
              </w:rPr>
            </w:pPr>
            <w:r w:rsidRPr="00CA786A">
              <w:rPr>
                <w:b/>
                <w:color w:val="000000"/>
              </w:rPr>
              <w:t>Путь к журналу на сервере</w:t>
            </w:r>
          </w:p>
        </w:tc>
      </w:tr>
      <w:tr w:rsidR="00685EE8" w:rsidRPr="00CA786A" w:rsidTr="00685EE8">
        <w:trPr>
          <w:trHeight w:val="639"/>
        </w:trPr>
        <w:tc>
          <w:tcPr>
            <w:tcW w:w="2724" w:type="dxa"/>
            <w:vAlign w:val="center"/>
          </w:tcPr>
          <w:p w:rsidR="00685EE8" w:rsidRPr="00CA786A" w:rsidRDefault="00685EE8" w:rsidP="006E2357">
            <w:pPr>
              <w:pStyle w:val="a5"/>
              <w:spacing w:before="120" w:after="0" w:line="276" w:lineRule="auto"/>
              <w:rPr>
                <w:color w:val="000000"/>
              </w:rPr>
            </w:pPr>
            <w:r w:rsidRPr="00CA786A">
              <w:rPr>
                <w:color w:val="000000"/>
              </w:rPr>
              <w:t>Старший инженер по комплектации</w:t>
            </w:r>
          </w:p>
        </w:tc>
        <w:tc>
          <w:tcPr>
            <w:tcW w:w="2628" w:type="dxa"/>
          </w:tcPr>
          <w:p w:rsidR="00685EE8" w:rsidRPr="00CA786A" w:rsidRDefault="00685EE8" w:rsidP="006E2357">
            <w:pPr>
              <w:pStyle w:val="a5"/>
              <w:spacing w:before="120" w:after="0" w:line="276" w:lineRule="auto"/>
              <w:rPr>
                <w:color w:val="000000"/>
              </w:rPr>
            </w:pPr>
            <w:r w:rsidRPr="00CA786A">
              <w:rPr>
                <w:color w:val="000000"/>
              </w:rPr>
              <w:t>Журнал учета расхода комплектующих.xls</w:t>
            </w:r>
          </w:p>
        </w:tc>
        <w:tc>
          <w:tcPr>
            <w:tcW w:w="4235" w:type="dxa"/>
          </w:tcPr>
          <w:p w:rsidR="00685EE8" w:rsidRPr="00CA786A" w:rsidRDefault="00A136A3" w:rsidP="006E2357">
            <w:pPr>
              <w:pStyle w:val="a5"/>
              <w:spacing w:before="120" w:after="0" w:line="276" w:lineRule="auto"/>
              <w:rPr>
                <w:color w:val="000000"/>
              </w:rPr>
            </w:pPr>
            <w:hyperlink r:id="rId19" w:history="1">
              <w:r w:rsidR="00685EE8" w:rsidRPr="00CA786A">
                <w:rPr>
                  <w:rStyle w:val="a4"/>
                  <w:color w:val="000000"/>
                </w:rPr>
                <w:t>\\Mtsrfs\Производство\Закупки\Журнал учета расхода комплектующих.xls</w:t>
              </w:r>
            </w:hyperlink>
          </w:p>
        </w:tc>
      </w:tr>
      <w:tr w:rsidR="00685EE8" w:rsidRPr="00CA786A" w:rsidTr="00685EE8">
        <w:trPr>
          <w:trHeight w:val="881"/>
        </w:trPr>
        <w:tc>
          <w:tcPr>
            <w:tcW w:w="2724" w:type="dxa"/>
            <w:vAlign w:val="center"/>
          </w:tcPr>
          <w:p w:rsidR="00685EE8" w:rsidRPr="00CA786A" w:rsidRDefault="00685EE8" w:rsidP="006E2357">
            <w:pPr>
              <w:pStyle w:val="a5"/>
              <w:spacing w:before="120" w:after="0" w:line="276" w:lineRule="auto"/>
              <w:rPr>
                <w:color w:val="000000"/>
              </w:rPr>
            </w:pPr>
            <w:r w:rsidRPr="00CA786A">
              <w:rPr>
                <w:color w:val="000000"/>
              </w:rPr>
              <w:t>Генеральный директор</w:t>
            </w:r>
          </w:p>
        </w:tc>
        <w:tc>
          <w:tcPr>
            <w:tcW w:w="2628" w:type="dxa"/>
            <w:vAlign w:val="center"/>
          </w:tcPr>
          <w:p w:rsidR="00685EE8" w:rsidRPr="00CA786A" w:rsidRDefault="00685EE8" w:rsidP="006E2357">
            <w:pPr>
              <w:pStyle w:val="a5"/>
              <w:spacing w:before="120" w:after="0" w:line="276" w:lineRule="auto"/>
              <w:jc w:val="center"/>
              <w:rPr>
                <w:color w:val="000000"/>
              </w:rPr>
            </w:pPr>
            <w:r w:rsidRPr="00CA786A">
              <w:rPr>
                <w:color w:val="000000"/>
              </w:rPr>
              <w:t>Журнал учета ПО.xls</w:t>
            </w:r>
          </w:p>
        </w:tc>
        <w:tc>
          <w:tcPr>
            <w:tcW w:w="4235" w:type="dxa"/>
            <w:vAlign w:val="center"/>
          </w:tcPr>
          <w:p w:rsidR="00685EE8" w:rsidRPr="00CA786A" w:rsidRDefault="00685EE8" w:rsidP="006E2357">
            <w:pPr>
              <w:pStyle w:val="a5"/>
              <w:spacing w:before="120" w:after="0" w:line="276" w:lineRule="auto"/>
              <w:rPr>
                <w:color w:val="000000"/>
              </w:rPr>
            </w:pPr>
            <w:r w:rsidRPr="00CA786A">
              <w:rPr>
                <w:color w:val="000000"/>
              </w:rPr>
              <w:t>\\Mtsrfs\Управление предприятием\ПО\Закупки\Журнал учета ПО.xls</w:t>
            </w:r>
          </w:p>
        </w:tc>
      </w:tr>
    </w:tbl>
    <w:p w:rsidR="00685EE8" w:rsidRPr="006E2357" w:rsidRDefault="00685EE8" w:rsidP="006E2357">
      <w:pPr>
        <w:pStyle w:val="a7"/>
        <w:numPr>
          <w:ilvl w:val="1"/>
          <w:numId w:val="10"/>
        </w:numPr>
        <w:shd w:val="clear" w:color="auto" w:fill="FFFFFF"/>
        <w:tabs>
          <w:tab w:val="left" w:pos="567"/>
        </w:tabs>
        <w:spacing w:before="360" w:after="120" w:line="276" w:lineRule="auto"/>
        <w:outlineLvl w:val="0"/>
        <w:rPr>
          <w:rFonts w:cs="Times New Roman"/>
          <w:b/>
          <w:caps/>
          <w:color w:val="000000"/>
          <w:szCs w:val="24"/>
        </w:rPr>
      </w:pPr>
      <w:bookmarkStart w:id="35" w:name="_Toc218403497"/>
      <w:r w:rsidRPr="006E2357">
        <w:rPr>
          <w:rFonts w:cs="Times New Roman"/>
          <w:b/>
          <w:caps/>
          <w:color w:val="000000"/>
          <w:szCs w:val="24"/>
        </w:rPr>
        <w:t>Изменения документа</w:t>
      </w:r>
      <w:bookmarkEnd w:id="35"/>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70"/>
        <w:gridCol w:w="1136"/>
        <w:gridCol w:w="1476"/>
        <w:gridCol w:w="6115"/>
      </w:tblGrid>
      <w:tr w:rsidR="00685EE8" w:rsidRPr="00CA786A" w:rsidTr="00685EE8">
        <w:trPr>
          <w:trHeight w:val="320"/>
        </w:trPr>
        <w:tc>
          <w:tcPr>
            <w:tcW w:w="870" w:type="dxa"/>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Версия</w:t>
            </w:r>
          </w:p>
        </w:tc>
        <w:tc>
          <w:tcPr>
            <w:tcW w:w="1136" w:type="dxa"/>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Дата</w:t>
            </w:r>
          </w:p>
        </w:tc>
        <w:tc>
          <w:tcPr>
            <w:tcW w:w="1476" w:type="dxa"/>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Автор</w:t>
            </w:r>
          </w:p>
        </w:tc>
        <w:tc>
          <w:tcPr>
            <w:tcW w:w="6115" w:type="dxa"/>
            <w:vAlign w:val="center"/>
          </w:tcPr>
          <w:p w:rsidR="00685EE8" w:rsidRPr="00CA786A" w:rsidRDefault="00685EE8" w:rsidP="006E2357">
            <w:pPr>
              <w:spacing w:line="276" w:lineRule="auto"/>
              <w:jc w:val="center"/>
              <w:rPr>
                <w:rFonts w:cs="Times New Roman"/>
                <w:b/>
                <w:color w:val="000000"/>
                <w:szCs w:val="24"/>
              </w:rPr>
            </w:pPr>
            <w:r w:rsidRPr="00CA786A">
              <w:rPr>
                <w:rFonts w:cs="Times New Roman"/>
                <w:b/>
                <w:color w:val="000000"/>
                <w:szCs w:val="24"/>
              </w:rPr>
              <w:t>Пояснение изменений</w:t>
            </w:r>
          </w:p>
        </w:tc>
      </w:tr>
      <w:tr w:rsidR="00685EE8" w:rsidRPr="00CA786A" w:rsidTr="00685EE8">
        <w:trPr>
          <w:trHeight w:val="357"/>
        </w:trPr>
        <w:tc>
          <w:tcPr>
            <w:tcW w:w="870" w:type="dxa"/>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1</w:t>
            </w:r>
          </w:p>
        </w:tc>
        <w:tc>
          <w:tcPr>
            <w:tcW w:w="1136" w:type="dxa"/>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11.12.2018</w:t>
            </w:r>
          </w:p>
        </w:tc>
        <w:tc>
          <w:tcPr>
            <w:tcW w:w="1476" w:type="dxa"/>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Ушурова Л.</w:t>
            </w:r>
          </w:p>
        </w:tc>
        <w:tc>
          <w:tcPr>
            <w:tcW w:w="6115" w:type="dxa"/>
            <w:vAlign w:val="center"/>
          </w:tcPr>
          <w:p w:rsidR="00685EE8" w:rsidRPr="00CA786A" w:rsidRDefault="00685EE8" w:rsidP="006E2357">
            <w:pPr>
              <w:spacing w:line="276" w:lineRule="auto"/>
              <w:jc w:val="center"/>
              <w:rPr>
                <w:rFonts w:cs="Times New Roman"/>
                <w:color w:val="000000"/>
                <w:szCs w:val="24"/>
              </w:rPr>
            </w:pPr>
            <w:r w:rsidRPr="00CA786A">
              <w:rPr>
                <w:rFonts w:cs="Times New Roman"/>
                <w:color w:val="000000"/>
                <w:szCs w:val="24"/>
              </w:rPr>
              <w:t>Введен впервые</w:t>
            </w:r>
          </w:p>
        </w:tc>
      </w:tr>
      <w:tr w:rsidR="00685EE8" w:rsidRPr="00CA786A" w:rsidTr="00685EE8">
        <w:trPr>
          <w:trHeight w:val="369"/>
        </w:trPr>
        <w:tc>
          <w:tcPr>
            <w:tcW w:w="870" w:type="dxa"/>
            <w:vAlign w:val="center"/>
          </w:tcPr>
          <w:p w:rsidR="00685EE8" w:rsidRPr="00CA786A" w:rsidRDefault="00685EE8" w:rsidP="006E2357">
            <w:pPr>
              <w:spacing w:line="276" w:lineRule="auto"/>
              <w:jc w:val="center"/>
              <w:rPr>
                <w:rFonts w:cs="Times New Roman"/>
                <w:color w:val="000000"/>
                <w:szCs w:val="24"/>
              </w:rPr>
            </w:pPr>
          </w:p>
        </w:tc>
        <w:tc>
          <w:tcPr>
            <w:tcW w:w="1136" w:type="dxa"/>
            <w:vAlign w:val="center"/>
          </w:tcPr>
          <w:p w:rsidR="00685EE8" w:rsidRPr="00CA786A" w:rsidRDefault="00685EE8" w:rsidP="006E2357">
            <w:pPr>
              <w:spacing w:line="276" w:lineRule="auto"/>
              <w:jc w:val="center"/>
              <w:rPr>
                <w:rFonts w:cs="Times New Roman"/>
                <w:color w:val="000000"/>
                <w:szCs w:val="24"/>
              </w:rPr>
            </w:pPr>
          </w:p>
        </w:tc>
        <w:tc>
          <w:tcPr>
            <w:tcW w:w="1476" w:type="dxa"/>
            <w:vAlign w:val="center"/>
          </w:tcPr>
          <w:p w:rsidR="00685EE8" w:rsidRPr="00CA786A" w:rsidRDefault="00685EE8" w:rsidP="006E2357">
            <w:pPr>
              <w:spacing w:line="276" w:lineRule="auto"/>
              <w:jc w:val="center"/>
              <w:rPr>
                <w:rFonts w:cs="Times New Roman"/>
                <w:color w:val="000000"/>
                <w:szCs w:val="24"/>
              </w:rPr>
            </w:pPr>
          </w:p>
        </w:tc>
        <w:tc>
          <w:tcPr>
            <w:tcW w:w="6115" w:type="dxa"/>
            <w:vAlign w:val="center"/>
          </w:tcPr>
          <w:p w:rsidR="00685EE8" w:rsidRPr="00CA786A" w:rsidRDefault="00685EE8" w:rsidP="006E2357">
            <w:pPr>
              <w:spacing w:line="276" w:lineRule="auto"/>
              <w:jc w:val="center"/>
              <w:rPr>
                <w:rFonts w:cs="Times New Roman"/>
                <w:color w:val="000000"/>
                <w:szCs w:val="24"/>
              </w:rPr>
            </w:pPr>
          </w:p>
        </w:tc>
      </w:tr>
    </w:tbl>
    <w:p w:rsidR="00685EE8" w:rsidRPr="00CA786A" w:rsidRDefault="00685EE8" w:rsidP="006E2357">
      <w:pPr>
        <w:spacing w:line="276" w:lineRule="auto"/>
        <w:rPr>
          <w:rFonts w:cs="Times New Roman"/>
          <w:color w:val="000000"/>
          <w:szCs w:val="24"/>
        </w:rPr>
      </w:pPr>
    </w:p>
    <w:p w:rsidR="0051082D" w:rsidRDefault="0051082D"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51082D" w:rsidRPr="00D56FAB" w:rsidRDefault="0051082D" w:rsidP="006E2357">
      <w:pPr>
        <w:pStyle w:val="1"/>
        <w:spacing w:line="276" w:lineRule="auto"/>
        <w:rPr>
          <w:color w:val="auto"/>
        </w:rPr>
      </w:pPr>
      <w:r w:rsidRPr="00D56FAB">
        <w:rPr>
          <w:color w:val="auto"/>
        </w:rPr>
        <w:lastRenderedPageBreak/>
        <w:t>Заключение</w:t>
      </w:r>
    </w:p>
    <w:p w:rsidR="007565FD" w:rsidRDefault="007565FD" w:rsidP="00D56FAB">
      <w:pPr>
        <w:spacing w:line="276" w:lineRule="auto"/>
      </w:pPr>
    </w:p>
    <w:p w:rsidR="00D56FAB" w:rsidRDefault="00D56FAB" w:rsidP="00D56FAB">
      <w:pPr>
        <w:spacing w:line="276" w:lineRule="auto"/>
      </w:pPr>
      <w:r>
        <w:t xml:space="preserve">Системы менеджмента </w:t>
      </w:r>
      <w:proofErr w:type="gramStart"/>
      <w:r>
        <w:t>качества  игр</w:t>
      </w:r>
      <w:r>
        <w:t>ают</w:t>
      </w:r>
      <w:proofErr w:type="gramEnd"/>
      <w:r>
        <w:t xml:space="preserve"> важную роль в обеспечении  </w:t>
      </w:r>
      <w:r>
        <w:t>продукции заданного уровня качества, а так же постоянного улучшения  деятельности организации, повышения ее конкурентоспособности на  различных рынках и являются основополагающими системами управления на  предприятии.  Современн</w:t>
      </w:r>
      <w:r>
        <w:t xml:space="preserve">ая доктрина достижения качества, в основном, </w:t>
      </w:r>
      <w:r>
        <w:t xml:space="preserve">базируется на применении принципа процессного подхода для решения </w:t>
      </w:r>
      <w:proofErr w:type="gramStart"/>
      <w:r>
        <w:t>задач  управления</w:t>
      </w:r>
      <w:proofErr w:type="gramEnd"/>
      <w:r>
        <w:t xml:space="preserve"> организацией, который заключается в том, что систему  менеджмента качества воспринимают не как статичную систему, а  совокупность множества процессов, через которые достигаются цели и  изменения в организации., рассмотренных как деятельность, использующую  ресурсы и управляемую с целью преобразования входов в выходы.  Преимуществом такого подхода является </w:t>
      </w:r>
      <w:r>
        <w:t>его непрерывность в управлении,</w:t>
      </w:r>
      <w:r>
        <w:t xml:space="preserve"> которое он обеспечивает на стыке отдельных процессов </w:t>
      </w:r>
      <w:r>
        <w:t xml:space="preserve">в рамках системы, а </w:t>
      </w:r>
      <w:proofErr w:type="gramStart"/>
      <w:r>
        <w:t>так</w:t>
      </w:r>
      <w:r>
        <w:t xml:space="preserve"> же</w:t>
      </w:r>
      <w:proofErr w:type="gramEnd"/>
      <w:r>
        <w:t xml:space="preserve"> при их комбинации и взаимодействии.  Си</w:t>
      </w:r>
      <w:r>
        <w:t xml:space="preserve">стема качества, базирующаяся </w:t>
      </w:r>
      <w:proofErr w:type="gramStart"/>
      <w:r>
        <w:t>на</w:t>
      </w:r>
      <w:r>
        <w:t xml:space="preserve"> таком подходе</w:t>
      </w:r>
      <w:proofErr w:type="gramEnd"/>
      <w:r>
        <w:t xml:space="preserve"> включает в себя процессы различного уровня.    </w:t>
      </w:r>
    </w:p>
    <w:p w:rsidR="00D56FAB" w:rsidRDefault="00D56FAB" w:rsidP="00D56FAB">
      <w:pPr>
        <w:spacing w:line="276" w:lineRule="auto"/>
      </w:pPr>
      <w:r>
        <w:t xml:space="preserve">В настоящей курсовой работе была рассмотрена </w:t>
      </w:r>
      <w:proofErr w:type="gramStart"/>
      <w:r>
        <w:t>разработка  документации</w:t>
      </w:r>
      <w:proofErr w:type="gramEnd"/>
      <w:r>
        <w:t xml:space="preserve"> на процесс, а так же анализ отказов  процесса на основе FMEA анализа процесса.   </w:t>
      </w:r>
    </w:p>
    <w:p w:rsidR="0051082D" w:rsidRDefault="00D56FAB" w:rsidP="00D56FAB">
      <w:pPr>
        <w:spacing w:line="276" w:lineRule="auto"/>
      </w:pPr>
      <w:r>
        <w:t xml:space="preserve">В качестве средства предупреждения и ослабления последствий </w:t>
      </w:r>
      <w:proofErr w:type="gramStart"/>
      <w:r>
        <w:t>отказов  данного</w:t>
      </w:r>
      <w:proofErr w:type="gramEnd"/>
      <w:r>
        <w:t xml:space="preserve"> процесса был проведен FMEA анализ данного процесса. В </w:t>
      </w:r>
      <w:proofErr w:type="gramStart"/>
      <w:r>
        <w:t>ходе  которого</w:t>
      </w:r>
      <w:proofErr w:type="gramEnd"/>
      <w:r>
        <w:t xml:space="preserve"> были определены возможные отказы данного процесса, их причины и  потенциальные последствия, а так же степень и</w:t>
      </w:r>
      <w:r>
        <w:t xml:space="preserve">х критичности, вероятности их </w:t>
      </w:r>
      <w:r>
        <w:t xml:space="preserve">возникновения и выявления. Результатом проведенного анализа </w:t>
      </w:r>
      <w:proofErr w:type="gramStart"/>
      <w:r>
        <w:t>является  сос</w:t>
      </w:r>
      <w:r>
        <w:t>тавленная</w:t>
      </w:r>
      <w:proofErr w:type="gramEnd"/>
      <w:r>
        <w:t xml:space="preserve"> таблица FMEA.  </w:t>
      </w:r>
    </w:p>
    <w:p w:rsidR="0051082D" w:rsidRDefault="0051082D" w:rsidP="006E2357">
      <w:pPr>
        <w:spacing w:line="276" w:lineRule="auto"/>
      </w:pPr>
    </w:p>
    <w:p w:rsidR="00FE08B8" w:rsidRDefault="00FE08B8"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D56FAB" w:rsidRDefault="00D56FAB" w:rsidP="006E2357">
      <w:pPr>
        <w:spacing w:line="276" w:lineRule="auto"/>
      </w:pPr>
    </w:p>
    <w:p w:rsidR="0051082D" w:rsidRDefault="00D56FAB" w:rsidP="00D56FAB">
      <w:pPr>
        <w:pStyle w:val="1"/>
        <w:spacing w:line="276" w:lineRule="auto"/>
        <w:rPr>
          <w:color w:val="auto"/>
        </w:rPr>
      </w:pPr>
      <w:r>
        <w:rPr>
          <w:color w:val="auto"/>
        </w:rPr>
        <w:lastRenderedPageBreak/>
        <w:t>Библиографический список</w:t>
      </w:r>
    </w:p>
    <w:p w:rsidR="007565FD" w:rsidRPr="007565FD" w:rsidRDefault="007565FD" w:rsidP="007565FD"/>
    <w:p w:rsidR="00FE08B8" w:rsidRDefault="00FE08B8" w:rsidP="006E2357">
      <w:pPr>
        <w:pStyle w:val="a7"/>
        <w:numPr>
          <w:ilvl w:val="0"/>
          <w:numId w:val="7"/>
        </w:numPr>
        <w:spacing w:line="276" w:lineRule="auto"/>
      </w:pPr>
      <w:r w:rsidRPr="00FE08B8">
        <w:t>ГОСТ Р ИСО 9000-2015 Системы менеджмента качества. Основные положения и словарь</w:t>
      </w:r>
    </w:p>
    <w:p w:rsidR="00FE08B8" w:rsidRPr="00FE08B8" w:rsidRDefault="00FE08B8" w:rsidP="006E2357">
      <w:pPr>
        <w:pStyle w:val="a7"/>
        <w:numPr>
          <w:ilvl w:val="0"/>
          <w:numId w:val="7"/>
        </w:numPr>
        <w:spacing w:line="276" w:lineRule="auto"/>
      </w:pPr>
      <w:r w:rsidRPr="00FE08B8">
        <w:t>ГОСТ Р ИСО 9001-2015 Системы менеджмента качества. Требования</w:t>
      </w:r>
    </w:p>
    <w:p w:rsidR="00FE08B8" w:rsidRDefault="00FE08B8" w:rsidP="006E2357">
      <w:pPr>
        <w:pStyle w:val="a7"/>
        <w:numPr>
          <w:ilvl w:val="0"/>
          <w:numId w:val="7"/>
        </w:numPr>
        <w:spacing w:line="276" w:lineRule="auto"/>
      </w:pPr>
      <w:r w:rsidRPr="00FE08B8">
        <w:t xml:space="preserve">ГОСТ </w:t>
      </w:r>
      <w:r w:rsidRPr="00FE08B8">
        <w:rPr>
          <w:lang w:val="en-US"/>
        </w:rPr>
        <w:t>ISO</w:t>
      </w:r>
      <w:r w:rsidRPr="00FE08B8">
        <w:t xml:space="preserve"> 13485-2017 Изделия медицинские. Системы менеджмента качества. Требования для целей регулирования</w:t>
      </w:r>
    </w:p>
    <w:p w:rsidR="002B4F32" w:rsidRPr="002B4F32" w:rsidRDefault="002B4F32" w:rsidP="006E2357">
      <w:pPr>
        <w:pStyle w:val="a7"/>
        <w:numPr>
          <w:ilvl w:val="0"/>
          <w:numId w:val="7"/>
        </w:numPr>
        <w:spacing w:line="276" w:lineRule="auto"/>
      </w:pPr>
      <w:r w:rsidRPr="00FE08B8">
        <w:rPr>
          <w:color w:val="000000"/>
          <w:sz w:val="27"/>
          <w:szCs w:val="27"/>
        </w:rPr>
        <w:t xml:space="preserve">Ефремов Н.Ю. Системы менеджмента качества. Учебное пособие. БГТУ </w:t>
      </w:r>
      <w:proofErr w:type="spellStart"/>
      <w:r w:rsidRPr="00FE08B8">
        <w:rPr>
          <w:color w:val="000000"/>
          <w:sz w:val="27"/>
          <w:szCs w:val="27"/>
        </w:rPr>
        <w:t>Военмех</w:t>
      </w:r>
      <w:proofErr w:type="spellEnd"/>
      <w:r w:rsidRPr="00FE08B8">
        <w:rPr>
          <w:color w:val="000000"/>
          <w:sz w:val="27"/>
          <w:szCs w:val="27"/>
        </w:rPr>
        <w:t>, 2015г.</w:t>
      </w:r>
    </w:p>
    <w:sectPr w:rsidR="002B4F32" w:rsidRPr="002B4F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E32AF"/>
    <w:multiLevelType w:val="hybridMultilevel"/>
    <w:tmpl w:val="64AEC95C"/>
    <w:lvl w:ilvl="0" w:tplc="04190001">
      <w:start w:val="1"/>
      <w:numFmt w:val="bullet"/>
      <w:lvlText w:val=""/>
      <w:lvlJc w:val="left"/>
      <w:pPr>
        <w:tabs>
          <w:tab w:val="num" w:pos="2952"/>
        </w:tabs>
        <w:ind w:left="2952" w:hanging="360"/>
      </w:pPr>
      <w:rPr>
        <w:rFonts w:ascii="Symbol" w:hAnsi="Symbol" w:hint="default"/>
      </w:rPr>
    </w:lvl>
    <w:lvl w:ilvl="1" w:tplc="04190003" w:tentative="1">
      <w:start w:val="1"/>
      <w:numFmt w:val="bullet"/>
      <w:lvlText w:val="o"/>
      <w:lvlJc w:val="left"/>
      <w:pPr>
        <w:tabs>
          <w:tab w:val="num" w:pos="3672"/>
        </w:tabs>
        <w:ind w:left="3672" w:hanging="360"/>
      </w:pPr>
      <w:rPr>
        <w:rFonts w:ascii="Courier New" w:hAnsi="Courier New" w:cs="Courier New" w:hint="default"/>
      </w:rPr>
    </w:lvl>
    <w:lvl w:ilvl="2" w:tplc="04190005" w:tentative="1">
      <w:start w:val="1"/>
      <w:numFmt w:val="bullet"/>
      <w:lvlText w:val=""/>
      <w:lvlJc w:val="left"/>
      <w:pPr>
        <w:tabs>
          <w:tab w:val="num" w:pos="4392"/>
        </w:tabs>
        <w:ind w:left="4392" w:hanging="360"/>
      </w:pPr>
      <w:rPr>
        <w:rFonts w:ascii="Wingdings" w:hAnsi="Wingdings" w:hint="default"/>
      </w:rPr>
    </w:lvl>
    <w:lvl w:ilvl="3" w:tplc="04190001" w:tentative="1">
      <w:start w:val="1"/>
      <w:numFmt w:val="bullet"/>
      <w:lvlText w:val=""/>
      <w:lvlJc w:val="left"/>
      <w:pPr>
        <w:tabs>
          <w:tab w:val="num" w:pos="5112"/>
        </w:tabs>
        <w:ind w:left="5112" w:hanging="360"/>
      </w:pPr>
      <w:rPr>
        <w:rFonts w:ascii="Symbol" w:hAnsi="Symbol" w:hint="default"/>
      </w:rPr>
    </w:lvl>
    <w:lvl w:ilvl="4" w:tplc="04190003" w:tentative="1">
      <w:start w:val="1"/>
      <w:numFmt w:val="bullet"/>
      <w:lvlText w:val="o"/>
      <w:lvlJc w:val="left"/>
      <w:pPr>
        <w:tabs>
          <w:tab w:val="num" w:pos="5832"/>
        </w:tabs>
        <w:ind w:left="5832" w:hanging="360"/>
      </w:pPr>
      <w:rPr>
        <w:rFonts w:ascii="Courier New" w:hAnsi="Courier New" w:cs="Courier New" w:hint="default"/>
      </w:rPr>
    </w:lvl>
    <w:lvl w:ilvl="5" w:tplc="04190005" w:tentative="1">
      <w:start w:val="1"/>
      <w:numFmt w:val="bullet"/>
      <w:lvlText w:val=""/>
      <w:lvlJc w:val="left"/>
      <w:pPr>
        <w:tabs>
          <w:tab w:val="num" w:pos="6552"/>
        </w:tabs>
        <w:ind w:left="6552" w:hanging="360"/>
      </w:pPr>
      <w:rPr>
        <w:rFonts w:ascii="Wingdings" w:hAnsi="Wingdings" w:hint="default"/>
      </w:rPr>
    </w:lvl>
    <w:lvl w:ilvl="6" w:tplc="04190001" w:tentative="1">
      <w:start w:val="1"/>
      <w:numFmt w:val="bullet"/>
      <w:lvlText w:val=""/>
      <w:lvlJc w:val="left"/>
      <w:pPr>
        <w:tabs>
          <w:tab w:val="num" w:pos="7272"/>
        </w:tabs>
        <w:ind w:left="7272" w:hanging="360"/>
      </w:pPr>
      <w:rPr>
        <w:rFonts w:ascii="Symbol" w:hAnsi="Symbol" w:hint="default"/>
      </w:rPr>
    </w:lvl>
    <w:lvl w:ilvl="7" w:tplc="04190003" w:tentative="1">
      <w:start w:val="1"/>
      <w:numFmt w:val="bullet"/>
      <w:lvlText w:val="o"/>
      <w:lvlJc w:val="left"/>
      <w:pPr>
        <w:tabs>
          <w:tab w:val="num" w:pos="7992"/>
        </w:tabs>
        <w:ind w:left="7992" w:hanging="360"/>
      </w:pPr>
      <w:rPr>
        <w:rFonts w:ascii="Courier New" w:hAnsi="Courier New" w:cs="Courier New" w:hint="default"/>
      </w:rPr>
    </w:lvl>
    <w:lvl w:ilvl="8" w:tplc="04190005" w:tentative="1">
      <w:start w:val="1"/>
      <w:numFmt w:val="bullet"/>
      <w:lvlText w:val=""/>
      <w:lvlJc w:val="left"/>
      <w:pPr>
        <w:tabs>
          <w:tab w:val="num" w:pos="8712"/>
        </w:tabs>
        <w:ind w:left="8712" w:hanging="360"/>
      </w:pPr>
      <w:rPr>
        <w:rFonts w:ascii="Wingdings" w:hAnsi="Wingdings" w:hint="default"/>
      </w:rPr>
    </w:lvl>
  </w:abstractNum>
  <w:abstractNum w:abstractNumId="1" w15:restartNumberingAfterBreak="0">
    <w:nsid w:val="1A95044E"/>
    <w:multiLevelType w:val="hybridMultilevel"/>
    <w:tmpl w:val="D6483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6C51B2"/>
    <w:multiLevelType w:val="hybridMultilevel"/>
    <w:tmpl w:val="D0144374"/>
    <w:lvl w:ilvl="0" w:tplc="04190001">
      <w:start w:val="1"/>
      <w:numFmt w:val="bullet"/>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281157B4"/>
    <w:multiLevelType w:val="multilevel"/>
    <w:tmpl w:val="0419001F"/>
    <w:lvl w:ilvl="0">
      <w:start w:val="1"/>
      <w:numFmt w:val="decimal"/>
      <w:lvlText w:val="%1."/>
      <w:lvlJc w:val="left"/>
      <w:pPr>
        <w:tabs>
          <w:tab w:val="num" w:pos="1440"/>
        </w:tabs>
        <w:ind w:left="1440" w:hanging="360"/>
      </w:p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 w15:restartNumberingAfterBreak="0">
    <w:nsid w:val="2E1D40A1"/>
    <w:multiLevelType w:val="multilevel"/>
    <w:tmpl w:val="28F48F8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7EA5D80"/>
    <w:multiLevelType w:val="multilevel"/>
    <w:tmpl w:val="76BEB994"/>
    <w:lvl w:ilvl="0">
      <w:start w:val="1"/>
      <w:numFmt w:val="decimal"/>
      <w:lvlText w:val="%1."/>
      <w:lvlJc w:val="left"/>
      <w:pPr>
        <w:ind w:left="720" w:hanging="720"/>
      </w:pPr>
      <w:rPr>
        <w:rFonts w:hint="default"/>
      </w:rPr>
    </w:lvl>
    <w:lvl w:ilvl="1">
      <w:start w:val="8"/>
      <w:numFmt w:val="decimal"/>
      <w:lvlText w:val="%1.%2."/>
      <w:lvlJc w:val="left"/>
      <w:pPr>
        <w:ind w:left="1200" w:hanging="720"/>
      </w:pPr>
      <w:rPr>
        <w:rFonts w:hint="default"/>
      </w:rPr>
    </w:lvl>
    <w:lvl w:ilvl="2">
      <w:start w:val="5"/>
      <w:numFmt w:val="decimal"/>
      <w:lvlText w:val="%1.%2.%3."/>
      <w:lvlJc w:val="left"/>
      <w:pPr>
        <w:ind w:left="1680" w:hanging="720"/>
      </w:pPr>
      <w:rPr>
        <w:rFonts w:hint="default"/>
      </w:rPr>
    </w:lvl>
    <w:lvl w:ilvl="3">
      <w:start w:val="6"/>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550F66D5"/>
    <w:multiLevelType w:val="multilevel"/>
    <w:tmpl w:val="7B887B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0" w:firstLine="0"/>
      </w:pPr>
      <w:rPr>
        <w:rFonts w:hint="default"/>
      </w:rPr>
    </w:lvl>
    <w:lvl w:ilvl="2">
      <w:start w:val="1"/>
      <w:numFmt w:val="decimal"/>
      <w:lvlText w:val="%1.%2.%3."/>
      <w:lvlJc w:val="left"/>
      <w:pPr>
        <w:tabs>
          <w:tab w:val="num" w:pos="1021"/>
        </w:tabs>
        <w:ind w:left="284" w:firstLine="0"/>
      </w:pPr>
      <w:rPr>
        <w:rFonts w:hint="default"/>
      </w:rPr>
    </w:lvl>
    <w:lvl w:ilvl="3">
      <w:start w:val="1"/>
      <w:numFmt w:val="decimal"/>
      <w:lvlText w:val="%1.%2.%3.%4."/>
      <w:lvlJc w:val="left"/>
      <w:pPr>
        <w:tabs>
          <w:tab w:val="num" w:pos="1418"/>
        </w:tabs>
        <w:ind w:left="567"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BD840C3"/>
    <w:multiLevelType w:val="multilevel"/>
    <w:tmpl w:val="B310EE64"/>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F6E51F4"/>
    <w:multiLevelType w:val="hybridMultilevel"/>
    <w:tmpl w:val="86D4DFB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CF76BDF"/>
    <w:multiLevelType w:val="hybridMultilevel"/>
    <w:tmpl w:val="3EB2A0D4"/>
    <w:lvl w:ilvl="0" w:tplc="04190001">
      <w:start w:val="1"/>
      <w:numFmt w:val="bullet"/>
      <w:lvlText w:val=""/>
      <w:lvlJc w:val="left"/>
      <w:pPr>
        <w:tabs>
          <w:tab w:val="num" w:pos="945"/>
        </w:tabs>
        <w:ind w:left="945" w:hanging="360"/>
      </w:pPr>
      <w:rPr>
        <w:rFonts w:ascii="Symbol" w:hAnsi="Symbol"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num w:numId="1">
    <w:abstractNumId w:val="6"/>
  </w:num>
  <w:num w:numId="2">
    <w:abstractNumId w:val="3"/>
  </w:num>
  <w:num w:numId="3">
    <w:abstractNumId w:val="2"/>
  </w:num>
  <w:num w:numId="4">
    <w:abstractNumId w:val="7"/>
  </w:num>
  <w:num w:numId="5">
    <w:abstractNumId w:val="9"/>
  </w:num>
  <w:num w:numId="6">
    <w:abstractNumId w:val="0"/>
  </w:num>
  <w:num w:numId="7">
    <w:abstractNumId w:val="1"/>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82D"/>
    <w:rsid w:val="00042A9D"/>
    <w:rsid w:val="000558F6"/>
    <w:rsid w:val="000809DF"/>
    <w:rsid w:val="0011625D"/>
    <w:rsid w:val="00193021"/>
    <w:rsid w:val="001D6DF0"/>
    <w:rsid w:val="002419B9"/>
    <w:rsid w:val="0027168C"/>
    <w:rsid w:val="002B0A25"/>
    <w:rsid w:val="002B4F32"/>
    <w:rsid w:val="003C67BC"/>
    <w:rsid w:val="004078F4"/>
    <w:rsid w:val="00454019"/>
    <w:rsid w:val="004C0B81"/>
    <w:rsid w:val="004E5E25"/>
    <w:rsid w:val="0051082D"/>
    <w:rsid w:val="00523584"/>
    <w:rsid w:val="00575387"/>
    <w:rsid w:val="00645FD5"/>
    <w:rsid w:val="00685EE8"/>
    <w:rsid w:val="006B6F01"/>
    <w:rsid w:val="006E2357"/>
    <w:rsid w:val="007565FD"/>
    <w:rsid w:val="00795BAE"/>
    <w:rsid w:val="007C3FD4"/>
    <w:rsid w:val="009276D7"/>
    <w:rsid w:val="00966C7C"/>
    <w:rsid w:val="009A1AD6"/>
    <w:rsid w:val="009B6F53"/>
    <w:rsid w:val="00A136A3"/>
    <w:rsid w:val="00AC5E05"/>
    <w:rsid w:val="00BB3C68"/>
    <w:rsid w:val="00BE5966"/>
    <w:rsid w:val="00BE5B72"/>
    <w:rsid w:val="00C0420C"/>
    <w:rsid w:val="00C3142E"/>
    <w:rsid w:val="00C75C86"/>
    <w:rsid w:val="00CA786A"/>
    <w:rsid w:val="00CF132B"/>
    <w:rsid w:val="00D428CB"/>
    <w:rsid w:val="00D56FAB"/>
    <w:rsid w:val="00E40357"/>
    <w:rsid w:val="00E82B63"/>
    <w:rsid w:val="00E84FBD"/>
    <w:rsid w:val="00F377EC"/>
    <w:rsid w:val="00F416DA"/>
    <w:rsid w:val="00FD0D11"/>
    <w:rsid w:val="00FE0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7CA90594-472E-4B74-9F08-F898FE20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82D"/>
    <w:rPr>
      <w:rFonts w:ascii="Times New Roman" w:hAnsi="Times New Roman"/>
      <w:sz w:val="24"/>
    </w:rPr>
  </w:style>
  <w:style w:type="paragraph" w:styleId="1">
    <w:name w:val="heading 1"/>
    <w:basedOn w:val="a"/>
    <w:next w:val="a"/>
    <w:link w:val="10"/>
    <w:uiPriority w:val="9"/>
    <w:qFormat/>
    <w:rsid w:val="0051082D"/>
    <w:pPr>
      <w:keepNext/>
      <w:keepLines/>
      <w:spacing w:before="240" w:after="0"/>
      <w:outlineLvl w:val="0"/>
    </w:pPr>
    <w:rPr>
      <w:rFonts w:eastAsiaTheme="majorEastAsia" w:cstheme="majorBidi"/>
      <w:color w:val="2E74B5" w:themeColor="accent1" w:themeShade="BF"/>
      <w:sz w:val="32"/>
      <w:szCs w:val="32"/>
    </w:rPr>
  </w:style>
  <w:style w:type="paragraph" w:styleId="3">
    <w:name w:val="heading 3"/>
    <w:basedOn w:val="a"/>
    <w:next w:val="a"/>
    <w:link w:val="30"/>
    <w:uiPriority w:val="9"/>
    <w:semiHidden/>
    <w:unhideWhenUsed/>
    <w:qFormat/>
    <w:rsid w:val="00193021"/>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4">
    <w:name w:val="heading 4"/>
    <w:basedOn w:val="a"/>
    <w:next w:val="a"/>
    <w:link w:val="40"/>
    <w:uiPriority w:val="9"/>
    <w:semiHidden/>
    <w:unhideWhenUsed/>
    <w:qFormat/>
    <w:rsid w:val="004E5E2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082D"/>
    <w:rPr>
      <w:rFonts w:ascii="Times New Roman" w:eastAsiaTheme="majorEastAsia" w:hAnsi="Times New Roman" w:cstheme="majorBidi"/>
      <w:color w:val="2E74B5" w:themeColor="accent1" w:themeShade="BF"/>
      <w:sz w:val="32"/>
      <w:szCs w:val="32"/>
    </w:rPr>
  </w:style>
  <w:style w:type="paragraph" w:styleId="a3">
    <w:name w:val="TOC Heading"/>
    <w:basedOn w:val="1"/>
    <w:next w:val="a"/>
    <w:uiPriority w:val="39"/>
    <w:unhideWhenUsed/>
    <w:qFormat/>
    <w:rsid w:val="0051082D"/>
    <w:pPr>
      <w:outlineLvl w:val="9"/>
    </w:pPr>
    <w:rPr>
      <w:lang w:eastAsia="ru-RU"/>
    </w:rPr>
  </w:style>
  <w:style w:type="paragraph" w:styleId="11">
    <w:name w:val="toc 1"/>
    <w:basedOn w:val="a"/>
    <w:next w:val="a"/>
    <w:autoRedefine/>
    <w:uiPriority w:val="39"/>
    <w:unhideWhenUsed/>
    <w:rsid w:val="00685EE8"/>
    <w:pPr>
      <w:spacing w:after="100"/>
    </w:pPr>
  </w:style>
  <w:style w:type="paragraph" w:styleId="31">
    <w:name w:val="toc 3"/>
    <w:basedOn w:val="a"/>
    <w:next w:val="a"/>
    <w:autoRedefine/>
    <w:uiPriority w:val="39"/>
    <w:unhideWhenUsed/>
    <w:rsid w:val="00685EE8"/>
    <w:pPr>
      <w:spacing w:after="100"/>
      <w:ind w:left="480"/>
    </w:pPr>
  </w:style>
  <w:style w:type="character" w:styleId="a4">
    <w:name w:val="Hyperlink"/>
    <w:uiPriority w:val="99"/>
    <w:rsid w:val="00685EE8"/>
    <w:rPr>
      <w:color w:val="0000FF"/>
      <w:u w:val="single"/>
    </w:rPr>
  </w:style>
  <w:style w:type="paragraph" w:styleId="a5">
    <w:name w:val="Body Text"/>
    <w:basedOn w:val="a"/>
    <w:link w:val="a6"/>
    <w:rsid w:val="00685EE8"/>
    <w:pPr>
      <w:spacing w:after="120" w:line="240" w:lineRule="auto"/>
    </w:pPr>
    <w:rPr>
      <w:rFonts w:eastAsia="Times New Roman" w:cs="Times New Roman"/>
      <w:szCs w:val="24"/>
      <w:lang w:eastAsia="ru-RU"/>
    </w:rPr>
  </w:style>
  <w:style w:type="character" w:customStyle="1" w:styleId="a6">
    <w:name w:val="Основной текст Знак"/>
    <w:basedOn w:val="a0"/>
    <w:link w:val="a5"/>
    <w:rsid w:val="00685EE8"/>
    <w:rPr>
      <w:rFonts w:ascii="Times New Roman" w:eastAsia="Times New Roman" w:hAnsi="Times New Roman" w:cs="Times New Roman"/>
      <w:sz w:val="24"/>
      <w:szCs w:val="24"/>
      <w:lang w:eastAsia="ru-RU"/>
    </w:rPr>
  </w:style>
  <w:style w:type="paragraph" w:styleId="a7">
    <w:name w:val="List Paragraph"/>
    <w:basedOn w:val="a"/>
    <w:uiPriority w:val="34"/>
    <w:qFormat/>
    <w:rsid w:val="00FE08B8"/>
    <w:pPr>
      <w:ind w:left="720"/>
      <w:contextualSpacing/>
    </w:pPr>
  </w:style>
  <w:style w:type="character" w:customStyle="1" w:styleId="40">
    <w:name w:val="Заголовок 4 Знак"/>
    <w:basedOn w:val="a0"/>
    <w:link w:val="4"/>
    <w:uiPriority w:val="9"/>
    <w:semiHidden/>
    <w:rsid w:val="004E5E25"/>
    <w:rPr>
      <w:rFonts w:asciiTheme="majorHAnsi" w:eastAsiaTheme="majorEastAsia" w:hAnsiTheme="majorHAnsi" w:cstheme="majorBidi"/>
      <w:i/>
      <w:iCs/>
      <w:color w:val="2E74B5" w:themeColor="accent1" w:themeShade="BF"/>
      <w:sz w:val="24"/>
    </w:rPr>
  </w:style>
  <w:style w:type="character" w:customStyle="1" w:styleId="30">
    <w:name w:val="Заголовок 3 Знак"/>
    <w:basedOn w:val="a0"/>
    <w:link w:val="3"/>
    <w:uiPriority w:val="9"/>
    <w:semiHidden/>
    <w:rsid w:val="00193021"/>
    <w:rPr>
      <w:rFonts w:asciiTheme="majorHAnsi" w:eastAsiaTheme="majorEastAsia" w:hAnsiTheme="majorHAnsi" w:cstheme="majorBidi"/>
      <w:color w:val="1F4D78" w:themeColor="accent1" w:themeShade="7F"/>
      <w:sz w:val="24"/>
      <w:szCs w:val="24"/>
    </w:rPr>
  </w:style>
  <w:style w:type="paragraph" w:styleId="a8">
    <w:name w:val="No Spacing"/>
    <w:link w:val="a9"/>
    <w:uiPriority w:val="1"/>
    <w:qFormat/>
    <w:rsid w:val="00CF132B"/>
    <w:pPr>
      <w:spacing w:after="0" w:line="240" w:lineRule="auto"/>
    </w:pPr>
    <w:rPr>
      <w:rFonts w:eastAsiaTheme="minorEastAsia"/>
      <w:lang w:eastAsia="ru-RU"/>
    </w:rPr>
  </w:style>
  <w:style w:type="character" w:customStyle="1" w:styleId="a9">
    <w:name w:val="Без интервала Знак"/>
    <w:basedOn w:val="a0"/>
    <w:link w:val="a8"/>
    <w:uiPriority w:val="1"/>
    <w:rsid w:val="00CF132B"/>
    <w:rPr>
      <w:rFonts w:eastAsiaTheme="minorEastAsia"/>
      <w:lang w:eastAsia="ru-RU"/>
    </w:rPr>
  </w:style>
  <w:style w:type="table" w:styleId="aa">
    <w:name w:val="Table Grid"/>
    <w:basedOn w:val="a1"/>
    <w:rsid w:val="00CF13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777404">
      <w:bodyDiv w:val="1"/>
      <w:marLeft w:val="0"/>
      <w:marRight w:val="0"/>
      <w:marTop w:val="0"/>
      <w:marBottom w:val="0"/>
      <w:divBdr>
        <w:top w:val="none" w:sz="0" w:space="0" w:color="auto"/>
        <w:left w:val="none" w:sz="0" w:space="0" w:color="auto"/>
        <w:bottom w:val="none" w:sz="0" w:space="0" w:color="auto"/>
        <w:right w:val="none" w:sz="0" w:space="0" w:color="auto"/>
      </w:divBdr>
      <w:divsChild>
        <w:div w:id="2071999268">
          <w:marLeft w:val="0"/>
          <w:marRight w:val="0"/>
          <w:marTop w:val="0"/>
          <w:marBottom w:val="0"/>
          <w:divBdr>
            <w:top w:val="inset" w:sz="2" w:space="0" w:color="auto"/>
            <w:left w:val="inset" w:sz="2" w:space="1" w:color="auto"/>
            <w:bottom w:val="inset" w:sz="2" w:space="0" w:color="auto"/>
            <w:right w:val="inset" w:sz="2" w:space="1" w:color="auto"/>
          </w:divBdr>
        </w:div>
        <w:div w:id="793671022">
          <w:marLeft w:val="0"/>
          <w:marRight w:val="0"/>
          <w:marTop w:val="0"/>
          <w:marBottom w:val="0"/>
          <w:divBdr>
            <w:top w:val="inset" w:sz="2" w:space="0" w:color="auto"/>
            <w:left w:val="inset" w:sz="2" w:space="1" w:color="auto"/>
            <w:bottom w:val="inset" w:sz="2" w:space="0" w:color="auto"/>
            <w:right w:val="inset" w:sz="2" w:space="1" w:color="auto"/>
          </w:divBdr>
        </w:div>
      </w:divsChild>
    </w:div>
    <w:div w:id="157099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e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docs.cntd.ru/picture/get?id=P003A00000000&amp;doc_id=1200124394" TargetMode="External"/><Relationship Id="rId12" Type="http://schemas.openxmlformats.org/officeDocument/2006/relationships/oleObject" Target="embeddings/oleObject1.bin"/><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jpg"/><Relationship Id="rId19" Type="http://schemas.openxmlformats.org/officeDocument/2006/relationships/hyperlink" Target="file:///\\Mtsrfs\&#1055;&#1088;&#1086;&#1080;&#1079;&#1074;&#1086;&#1076;&#1089;&#1090;&#1074;&#1086;\&#1047;&#1072;&#1082;&#1091;&#1087;&#1082;&#1080;\&#1046;&#1091;&#1088;&#1085;&#1072;&#1083;%20&#1091;&#1095;&#1077;&#1090;&#1072;%20&#1088;&#1072;&#1089;&#1093;&#1086;&#1076;&#1072;%20&#1082;&#1086;&#1084;&#1087;&#1083;&#1077;&#1082;&#1090;&#1091;&#1102;&#1097;&#1080;&#1093;.xls" TargetMode="External"/><Relationship Id="rId4" Type="http://schemas.openxmlformats.org/officeDocument/2006/relationships/settings" Target="settings.xml"/><Relationship Id="rId9" Type="http://schemas.openxmlformats.org/officeDocument/2006/relationships/hyperlink" Target="http://docs.cntd.ru/picture/get?id=P004200000000&amp;doc_id=1200124394"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45AB8-A03F-4335-A043-DD3FA4124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20</Pages>
  <Words>3317</Words>
  <Characters>18911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Ушурова</dc:creator>
  <cp:keywords/>
  <dc:description/>
  <cp:lastModifiedBy>Лаура Ушурова</cp:lastModifiedBy>
  <cp:revision>28</cp:revision>
  <dcterms:created xsi:type="dcterms:W3CDTF">2018-12-11T10:10:00Z</dcterms:created>
  <dcterms:modified xsi:type="dcterms:W3CDTF">2019-06-17T13:04:00Z</dcterms:modified>
</cp:coreProperties>
</file>