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36629F" w:rsidRPr="00881FF5" w:rsidTr="006160AA">
        <w:trPr>
          <w:cantSplit/>
          <w:trHeight w:val="277"/>
        </w:trPr>
        <w:tc>
          <w:tcPr>
            <w:tcW w:w="1276" w:type="dxa"/>
            <w:vMerge w:val="restart"/>
          </w:tcPr>
          <w:p w:rsidR="0036629F" w:rsidRPr="00881FF5" w:rsidRDefault="0036629F" w:rsidP="00464062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Toc119910692"/>
            <w:r w:rsidRPr="00881FF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0390" cy="819150"/>
                  <wp:effectExtent l="19050" t="0" r="0" b="0"/>
                  <wp:docPr id="8" name="Рисунок 6" descr="Описание: 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МИНОБРНАУКИ РОССИИ</w:t>
            </w:r>
          </w:p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федеральное государственное бюджетное образовательное учреждение</w:t>
            </w:r>
          </w:p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высшего образования</w:t>
            </w:r>
          </w:p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«Балтийский государственный технический университет «ВОЕНМЕХ» им. Д.Ф. Устинова»</w:t>
            </w:r>
          </w:p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(БГТУ «ВОЕНМЕХ» им. Д.Ф. Устинова»)</w:t>
            </w:r>
          </w:p>
        </w:tc>
      </w:tr>
      <w:tr w:rsidR="0036629F" w:rsidRPr="00881FF5" w:rsidTr="006160AA">
        <w:trPr>
          <w:cantSplit/>
          <w:trHeight w:val="276"/>
        </w:trPr>
        <w:tc>
          <w:tcPr>
            <w:tcW w:w="1276" w:type="dxa"/>
            <w:vMerge/>
          </w:tcPr>
          <w:p w:rsidR="0036629F" w:rsidRPr="00881FF5" w:rsidRDefault="0036629F" w:rsidP="006160A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vAlign w:val="center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БГТУ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.С</w:t>
            </w:r>
            <w:proofErr w:type="gramEnd"/>
            <w:r w:rsidRPr="00881FF5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МК-Ф-4.2-К5-01</w:t>
            </w:r>
          </w:p>
        </w:tc>
      </w:tr>
    </w:tbl>
    <w:p w:rsidR="0036629F" w:rsidRPr="00881FF5" w:rsidRDefault="0036629F" w:rsidP="0036629F">
      <w:pPr>
        <w:spacing w:after="0"/>
        <w:jc w:val="center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Look w:val="04A0"/>
      </w:tblPr>
      <w:tblGrid>
        <w:gridCol w:w="1667"/>
        <w:gridCol w:w="262"/>
        <w:gridCol w:w="829"/>
        <w:gridCol w:w="278"/>
        <w:gridCol w:w="6535"/>
      </w:tblGrid>
      <w:tr w:rsidR="0036629F" w:rsidRPr="00881FF5" w:rsidTr="006160AA">
        <w:trPr>
          <w:trHeight w:val="371"/>
        </w:trPr>
        <w:tc>
          <w:tcPr>
            <w:tcW w:w="1685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Факультет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ind w:left="-125" w:right="-25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0D3D15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3D4770" w:rsidRPr="00881FF5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Информационные</w:t>
              </w:r>
            </w:hyperlink>
            <w:r w:rsidR="0036629F" w:rsidRPr="00881FF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управляющие системы</w:t>
            </w:r>
          </w:p>
        </w:tc>
      </w:tr>
      <w:tr w:rsidR="0036629F" w:rsidRPr="00881FF5" w:rsidTr="006160AA">
        <w:trPr>
          <w:trHeight w:val="130"/>
        </w:trPr>
        <w:tc>
          <w:tcPr>
            <w:tcW w:w="1685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ind w:left="-125" w:right="-25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наименование</w:t>
            </w:r>
          </w:p>
        </w:tc>
      </w:tr>
      <w:tr w:rsidR="0036629F" w:rsidRPr="00881FF5" w:rsidTr="006160AA">
        <w:trPr>
          <w:trHeight w:val="143"/>
        </w:trPr>
        <w:tc>
          <w:tcPr>
            <w:tcW w:w="1685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ind w:left="-125" w:right="-25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83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Инжиниринг и менеджмент качества</w:t>
            </w:r>
          </w:p>
        </w:tc>
      </w:tr>
      <w:tr w:rsidR="0036629F" w:rsidRPr="00881FF5" w:rsidTr="006160AA">
        <w:trPr>
          <w:trHeight w:val="146"/>
        </w:trPr>
        <w:tc>
          <w:tcPr>
            <w:tcW w:w="1685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ind w:left="-125" w:right="-25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наименование</w:t>
            </w:r>
          </w:p>
        </w:tc>
      </w:tr>
      <w:tr w:rsidR="0036629F" w:rsidRPr="00881FF5" w:rsidTr="006160AA">
        <w:trPr>
          <w:trHeight w:val="149"/>
        </w:trPr>
        <w:tc>
          <w:tcPr>
            <w:tcW w:w="1685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36629F" w:rsidRPr="00881FF5" w:rsidRDefault="0036629F" w:rsidP="006160AA">
            <w:pPr>
              <w:spacing w:after="0" w:line="240" w:lineRule="auto"/>
              <w:ind w:left="-125" w:right="-25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D4770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качества</w:t>
            </w:r>
          </w:p>
        </w:tc>
      </w:tr>
    </w:tbl>
    <w:p w:rsidR="0036629F" w:rsidRPr="00881FF5" w:rsidRDefault="0036629F" w:rsidP="003662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29F" w:rsidRPr="00881FF5" w:rsidRDefault="0036629F" w:rsidP="0036629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29F" w:rsidRPr="00881FF5" w:rsidRDefault="0036629F" w:rsidP="0036629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29F" w:rsidRPr="00881FF5" w:rsidRDefault="0036629F" w:rsidP="0036629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29F" w:rsidRPr="00881FF5" w:rsidRDefault="0036629F" w:rsidP="0036629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29F" w:rsidRPr="00881FF5" w:rsidRDefault="003D4770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881FF5">
        <w:rPr>
          <w:rFonts w:ascii="Times New Roman" w:eastAsia="Times New Roman" w:hAnsi="Times New Roman" w:cs="Times New Roman"/>
          <w:sz w:val="40"/>
          <w:szCs w:val="24"/>
          <w:lang w:eastAsia="ru-RU"/>
        </w:rPr>
        <w:t>КУРСОВАЯ РАБОТА</w:t>
      </w:r>
    </w:p>
    <w:p w:rsidR="0036629F" w:rsidRPr="00881FF5" w:rsidRDefault="003D4770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881FF5">
        <w:rPr>
          <w:rFonts w:ascii="Times New Roman" w:eastAsia="Times New Roman" w:hAnsi="Times New Roman" w:cs="Times New Roman"/>
          <w:sz w:val="40"/>
          <w:szCs w:val="24"/>
          <w:lang w:eastAsia="ru-RU"/>
        </w:rPr>
        <w:t>на тему: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6629F" w:rsidRPr="00881FF5" w:rsidTr="006160AA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629F" w:rsidRPr="00881FF5" w:rsidRDefault="003D4770" w:rsidP="00B0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  <w:t xml:space="preserve">Квалиметрический анализ </w:t>
            </w:r>
            <w:r w:rsidR="000F5575" w:rsidRPr="00881FF5"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  <w:t>увлажнителя воздуха</w:t>
            </w:r>
          </w:p>
        </w:tc>
      </w:tr>
      <w:tr w:rsidR="0036629F" w:rsidRPr="00881FF5" w:rsidTr="006160AA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</w:pPr>
          </w:p>
        </w:tc>
      </w:tr>
      <w:tr w:rsidR="0036629F" w:rsidRPr="00881FF5" w:rsidTr="006160AA">
        <w:tc>
          <w:tcPr>
            <w:tcW w:w="10115" w:type="dxa"/>
            <w:tcBorders>
              <w:left w:val="nil"/>
              <w:right w:val="nil"/>
            </w:tcBorders>
            <w:shd w:val="clear" w:color="auto" w:fill="auto"/>
          </w:tcPr>
          <w:p w:rsidR="0036629F" w:rsidRPr="00881FF5" w:rsidRDefault="0036629F" w:rsidP="0061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</w:pPr>
          </w:p>
        </w:tc>
      </w:tr>
    </w:tbl>
    <w:p w:rsidR="0036629F" w:rsidRPr="00881FF5" w:rsidRDefault="0036629F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36629F" w:rsidRPr="00881FF5" w:rsidRDefault="0036629F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29F" w:rsidRPr="00881FF5" w:rsidRDefault="0036629F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29F" w:rsidRPr="00881FF5" w:rsidRDefault="0036629F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36629F" w:rsidRPr="00881FF5" w:rsidRDefault="0036629F" w:rsidP="00366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W w:w="5348" w:type="dxa"/>
        <w:tblInd w:w="4928" w:type="dxa"/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36629F" w:rsidRPr="00881FF5" w:rsidTr="006160AA">
        <w:tc>
          <w:tcPr>
            <w:tcW w:w="3544" w:type="dxa"/>
            <w:gridSpan w:val="4"/>
            <w:shd w:val="clear" w:color="auto" w:fill="auto"/>
          </w:tcPr>
          <w:p w:rsidR="0036629F" w:rsidRPr="00881FF5" w:rsidRDefault="003D4770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Выполнил студент группы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</w:tcPr>
          <w:p w:rsidR="0036629F" w:rsidRPr="00881FF5" w:rsidRDefault="00591097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И242</w:t>
            </w:r>
          </w:p>
        </w:tc>
      </w:tr>
      <w:tr w:rsidR="0036629F" w:rsidRPr="00881FF5" w:rsidTr="006160AA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6629F" w:rsidRPr="00881FF5" w:rsidRDefault="00591097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Фролов А.Р.</w:t>
            </w:r>
          </w:p>
        </w:tc>
      </w:tr>
      <w:tr w:rsidR="0036629F" w:rsidRPr="00881FF5" w:rsidTr="006160AA">
        <w:tc>
          <w:tcPr>
            <w:tcW w:w="534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Фамилия И.О.</w:t>
            </w:r>
          </w:p>
        </w:tc>
      </w:tr>
      <w:tr w:rsidR="0036629F" w:rsidRPr="00881FF5" w:rsidTr="006160AA">
        <w:tc>
          <w:tcPr>
            <w:tcW w:w="5348" w:type="dxa"/>
            <w:gridSpan w:val="7"/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РУКОВОДИТЕЛЬ</w:t>
            </w:r>
          </w:p>
        </w:tc>
      </w:tr>
      <w:tr w:rsidR="0036629F" w:rsidRPr="00881FF5" w:rsidTr="006160AA"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Сесина Е.А.</w:t>
            </w:r>
          </w:p>
        </w:tc>
        <w:tc>
          <w:tcPr>
            <w:tcW w:w="425" w:type="dxa"/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6629F" w:rsidRPr="00881FF5" w:rsidTr="006160AA">
        <w:tc>
          <w:tcPr>
            <w:tcW w:w="5348" w:type="dxa"/>
            <w:gridSpan w:val="7"/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Фамилия И.О.                                     Подпись</w:t>
            </w:r>
          </w:p>
        </w:tc>
      </w:tr>
      <w:tr w:rsidR="0036629F" w:rsidRPr="00881FF5" w:rsidTr="006160AA">
        <w:tc>
          <w:tcPr>
            <w:tcW w:w="1276" w:type="dxa"/>
            <w:shd w:val="clear" w:color="auto" w:fill="auto"/>
            <w:vAlign w:val="bottom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Оценка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6629F" w:rsidRPr="00881FF5" w:rsidTr="006160AA">
        <w:trPr>
          <w:trHeight w:val="446"/>
        </w:trPr>
        <w:tc>
          <w:tcPr>
            <w:tcW w:w="1276" w:type="dxa"/>
            <w:shd w:val="clear" w:color="auto" w:fill="auto"/>
            <w:vAlign w:val="bottom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629F" w:rsidRPr="00881FF5" w:rsidRDefault="0036629F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shd w:val="clear" w:color="auto" w:fill="auto"/>
            <w:vAlign w:val="bottom"/>
          </w:tcPr>
          <w:p w:rsidR="0036629F" w:rsidRPr="00881FF5" w:rsidRDefault="008B53D5" w:rsidP="006160AA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2017 </w:t>
            </w:r>
            <w:r w:rsidR="003D4770" w:rsidRPr="00881F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г.</w:t>
            </w:r>
          </w:p>
        </w:tc>
      </w:tr>
    </w:tbl>
    <w:p w:rsidR="0036629F" w:rsidRPr="00881FF5" w:rsidRDefault="0036629F" w:rsidP="0036629F">
      <w:pPr>
        <w:tabs>
          <w:tab w:val="left" w:pos="567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36629F" w:rsidRPr="00881FF5" w:rsidRDefault="0036629F" w:rsidP="0036629F">
      <w:pPr>
        <w:tabs>
          <w:tab w:val="left" w:pos="567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8B53D5" w:rsidRPr="00881FF5" w:rsidRDefault="008B53D5" w:rsidP="0036629F">
      <w:pPr>
        <w:tabs>
          <w:tab w:val="left" w:pos="567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DB4C66" w:rsidRPr="00881FF5" w:rsidRDefault="00DB4C66" w:rsidP="00C7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B4C66" w:rsidRPr="00881FF5" w:rsidRDefault="00DB4C66" w:rsidP="00C7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6629F" w:rsidRPr="00881FF5" w:rsidRDefault="00F77EA9" w:rsidP="00C76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</w:t>
      </w:r>
      <w:r w:rsidR="003D4770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етербург</w:t>
      </w:r>
    </w:p>
    <w:p w:rsidR="003D56A9" w:rsidRPr="00881FF5" w:rsidRDefault="008B53D5" w:rsidP="00E9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3D4770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End w:id="0"/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p w:rsidR="001C4122" w:rsidRPr="002E1D85" w:rsidRDefault="001C4122" w:rsidP="00F022F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2E1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1573D3" w:rsidRPr="00AE089A" w:rsidRDefault="001573D3" w:rsidP="00E000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r w:rsidR="008F5969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</w:t>
      </w:r>
      <w:r w:rsidR="00D94FFD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исследуемой продукции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……………………………………………..3</w:t>
      </w:r>
    </w:p>
    <w:p w:rsidR="00890255" w:rsidRPr="00AE089A" w:rsidRDefault="00890255" w:rsidP="00611E96">
      <w:pPr>
        <w:pStyle w:val="a6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работы традиционных увлажнителей</w:t>
      </w:r>
      <w:r w:rsidR="008F5969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r w:rsidR="002113A4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</w:t>
      </w:r>
      <w:r w:rsidR="00B51543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90255" w:rsidRPr="00AE089A" w:rsidRDefault="00890255" w:rsidP="00611E96">
      <w:pPr>
        <w:pStyle w:val="a6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работы паровых увлажнителей</w:t>
      </w:r>
      <w:r w:rsidR="008F5969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</w:t>
      </w:r>
      <w:r w:rsidR="00EC0634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90255" w:rsidRPr="00AE089A" w:rsidRDefault="00890255" w:rsidP="00611E96">
      <w:pPr>
        <w:pStyle w:val="a6"/>
        <w:numPr>
          <w:ilvl w:val="1"/>
          <w:numId w:val="15"/>
        </w:numPr>
        <w:spacing w:after="0" w:line="360" w:lineRule="auto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AE089A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Принцип работы ультразвуковых увлажнителей</w:t>
      </w:r>
      <w:r w:rsidR="00671DA6" w:rsidRPr="00AE089A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………………………4</w:t>
      </w:r>
    </w:p>
    <w:p w:rsidR="00890255" w:rsidRPr="00AE089A" w:rsidRDefault="00890255" w:rsidP="00611E96">
      <w:pPr>
        <w:pStyle w:val="a6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hAnsi="Times New Roman" w:cs="Times New Roman"/>
          <w:bCs/>
          <w:sz w:val="28"/>
          <w:szCs w:val="28"/>
        </w:rPr>
        <w:t>Описание выбранного изделия</w:t>
      </w:r>
      <w:r w:rsidR="00671DA6" w:rsidRPr="00AE089A">
        <w:rPr>
          <w:rFonts w:ascii="Times New Roman" w:hAnsi="Times New Roman" w:cs="Times New Roman"/>
          <w:bCs/>
          <w:sz w:val="28"/>
          <w:szCs w:val="28"/>
        </w:rPr>
        <w:t>…………………………………………..5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аналогов и выбор базового изделия</w:t>
      </w:r>
      <w:r w:rsidR="008F5969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</w:t>
      </w:r>
      <w:r w:rsidR="002113A4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номенклатуры абсолютных единичных показателей кач</w:t>
      </w:r>
      <w:r w:rsidR="00170C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…………………………………………………………………………….9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hAnsi="Times New Roman" w:cs="Times New Roman"/>
          <w:sz w:val="28"/>
          <w:szCs w:val="28"/>
        </w:rPr>
        <w:t>Определение показателей качества, которые нельзя оценить какой-либо физической величиной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………………………………………………………13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hAnsi="Times New Roman" w:cs="Times New Roman"/>
          <w:sz w:val="28"/>
          <w:szCs w:val="28"/>
        </w:rPr>
        <w:t>Определение весовых коэффициентов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……………………………………..16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относительных показателей качества</w:t>
      </w:r>
      <w:r w:rsidR="00671DA6" w:rsidRPr="00AE08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………………………………19</w:t>
      </w:r>
    </w:p>
    <w:p w:rsidR="00890255" w:rsidRPr="00AE089A" w:rsidRDefault="00890255" w:rsidP="00611E96">
      <w:pPr>
        <w:pStyle w:val="a6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hAnsi="Times New Roman" w:cs="Times New Roman"/>
          <w:sz w:val="28"/>
          <w:szCs w:val="28"/>
        </w:rPr>
        <w:t>Расчет технического уровня исследуемого изделия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……………………….21</w:t>
      </w:r>
    </w:p>
    <w:p w:rsidR="00890255" w:rsidRPr="00AE089A" w:rsidRDefault="00890255" w:rsidP="00E00063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9A">
        <w:rPr>
          <w:rFonts w:ascii="Times New Roman" w:hAnsi="Times New Roman" w:cs="Times New Roman"/>
          <w:sz w:val="28"/>
          <w:szCs w:val="28"/>
        </w:rPr>
        <w:t>Дом качества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………………………………………………………………….25</w:t>
      </w:r>
    </w:p>
    <w:p w:rsidR="001573D3" w:rsidRPr="00AE089A" w:rsidRDefault="001573D3" w:rsidP="00E000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089A">
        <w:rPr>
          <w:rFonts w:ascii="Times New Roman" w:hAnsi="Times New Roman" w:cs="Times New Roman"/>
          <w:sz w:val="28"/>
          <w:szCs w:val="28"/>
        </w:rPr>
        <w:t>Заключение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……………………………………………………………………….29</w:t>
      </w:r>
    </w:p>
    <w:p w:rsidR="001573D3" w:rsidRPr="00AE089A" w:rsidRDefault="001573D3" w:rsidP="00E000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089A">
        <w:rPr>
          <w:rFonts w:ascii="Times New Roman" w:hAnsi="Times New Roman" w:cs="Times New Roman"/>
          <w:sz w:val="28"/>
          <w:szCs w:val="28"/>
        </w:rPr>
        <w:t>Список использованных источн</w:t>
      </w:r>
      <w:r w:rsidRPr="00AE089A">
        <w:rPr>
          <w:rFonts w:ascii="Times New Roman" w:hAnsi="Times New Roman" w:cs="Times New Roman"/>
          <w:sz w:val="28"/>
          <w:szCs w:val="28"/>
        </w:rPr>
        <w:t>и</w:t>
      </w:r>
      <w:r w:rsidRPr="00AE089A">
        <w:rPr>
          <w:rFonts w:ascii="Times New Roman" w:hAnsi="Times New Roman" w:cs="Times New Roman"/>
          <w:sz w:val="28"/>
          <w:szCs w:val="28"/>
        </w:rPr>
        <w:t>ков</w:t>
      </w:r>
      <w:r w:rsidR="00671DA6" w:rsidRPr="00AE089A">
        <w:rPr>
          <w:rFonts w:ascii="Times New Roman" w:hAnsi="Times New Roman" w:cs="Times New Roman"/>
          <w:sz w:val="28"/>
          <w:szCs w:val="28"/>
        </w:rPr>
        <w:t>…………………………………………...30</w:t>
      </w:r>
    </w:p>
    <w:p w:rsidR="001C4122" w:rsidRPr="00170C9F" w:rsidRDefault="001C412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F4EE6" w:rsidRPr="00881FF5" w:rsidRDefault="001F4EE6" w:rsidP="00B86B5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1F4EE6" w:rsidRPr="00881FF5" w:rsidRDefault="001F4EE6" w:rsidP="00DB0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годы человечество с</w:t>
      </w:r>
      <w:r w:rsidR="00CF6EC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делало большой скачек в развитии</w:t>
      </w:r>
      <w:r w:rsidR="006E676F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и техники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современном мире каждый производитель пытается д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биться более высокого качества продукции при меньших затратах и при этом не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потерять конкурентоспособность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C463A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Существует и используется множество методов количественной оценки качества продукции. Одним из таких </w:t>
      </w:r>
      <w:r w:rsidR="0077766E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</w:t>
      </w:r>
      <w:r w:rsidR="0077766E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766E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</w:t>
      </w:r>
      <w:r w:rsidR="008C463A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квалиметрический анализ.</w:t>
      </w:r>
    </w:p>
    <w:p w:rsidR="008C463A" w:rsidRPr="00881FF5" w:rsidRDefault="008C463A" w:rsidP="00DB0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Квалиметрический анализ</w:t>
      </w:r>
      <w:r w:rsidRPr="00881FF5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881FF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 это метод исследования, который позвол</w:t>
      </w:r>
      <w:r w:rsidRPr="00881FF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</w:t>
      </w:r>
      <w:r w:rsidRPr="00881FF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ет количественно оценивать качество объекта (и его отдельные свойства), недоступные для метрологических методов измерения. Причем сравнение производится по отношению к мировому уровню.</w:t>
      </w:r>
    </w:p>
    <w:p w:rsidR="001F4EE6" w:rsidRPr="00881FF5" w:rsidRDefault="001F4EE6" w:rsidP="00DB0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курсовой работе будет про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квалиметрический анализ увлажнителя воздуха фирмы «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модели «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PUH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3005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пр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водимого анализа является количествен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исследуемого объекта, выявление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87F" w:rsidRPr="00881FF5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свойств</w:t>
      </w:r>
      <w:r w:rsidR="00BB287F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и качеств</w:t>
      </w:r>
      <w:r w:rsidR="00C60A5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необходимо улучшить для повышен</w:t>
      </w:r>
      <w:r w:rsidR="006E5EC1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="00BB287F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конкурентоспособности</w:t>
      </w:r>
      <w:r w:rsidR="006E5EC1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определение пе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97BA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спективных показателей качества на основе </w:t>
      </w:r>
      <w:r w:rsidR="00BB287F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данного устройства.</w:t>
      </w:r>
    </w:p>
    <w:p w:rsidR="00E90182" w:rsidRPr="00881FF5" w:rsidRDefault="00413A65" w:rsidP="00DB0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устройства могут применяться не только в домашних условиях, но и в офисах, на производствах и т.д., тем самым они являются частью сп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собов обеспечения большего комфорта пребывания в помещение и обеспеч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более качественных условий труда. Именно поэтому данн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ая тема являе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актуальной.</w:t>
      </w:r>
    </w:p>
    <w:p w:rsidR="00E90182" w:rsidRPr="00881FF5" w:rsidRDefault="00E90182" w:rsidP="00FD53C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90182" w:rsidRPr="00881FF5" w:rsidRDefault="00E90182" w:rsidP="0009562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 Выбор исследуемой продукции</w:t>
      </w:r>
    </w:p>
    <w:p w:rsidR="00973D99" w:rsidRPr="00881FF5" w:rsidRDefault="00A41B6F" w:rsidP="006567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Увлажнители воздуха представляют собой бытовые приборы для ко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р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ректировки влажности в помещении, и являются важным прибором</w:t>
      </w:r>
      <w:r w:rsidR="00A9317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для обеспечения комфортных условий в повседневной жизни человека.</w:t>
      </w:r>
    </w:p>
    <w:p w:rsidR="00A41B6F" w:rsidRPr="00881FF5" w:rsidRDefault="00A41B6F" w:rsidP="006567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Увлажнители воздуха делятся на три класса в зависимости от принципа их работы:</w:t>
      </w:r>
    </w:p>
    <w:p w:rsidR="00A41B6F" w:rsidRPr="00881FF5" w:rsidRDefault="00A41B6F" w:rsidP="00611E9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традиционные (механические)</w:t>
      </w:r>
      <w:r w:rsidR="00A9317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;</w:t>
      </w:r>
    </w:p>
    <w:p w:rsidR="00A41B6F" w:rsidRPr="00881FF5" w:rsidRDefault="00A41B6F" w:rsidP="00611E96">
      <w:pPr>
        <w:pStyle w:val="a6"/>
        <w:numPr>
          <w:ilvl w:val="0"/>
          <w:numId w:val="2"/>
        </w:numPr>
        <w:spacing w:after="0" w:line="360" w:lineRule="auto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паровые</w:t>
      </w:r>
      <w:r w:rsidR="00A9317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;</w:t>
      </w:r>
      <w:r w:rsidRPr="00881FF5">
        <w:rPr>
          <w:rStyle w:val="apple-converted-space"/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 </w:t>
      </w:r>
    </w:p>
    <w:p w:rsidR="00A41B6F" w:rsidRPr="00881FF5" w:rsidRDefault="00A41B6F" w:rsidP="00611E9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ультразвуковые</w:t>
      </w:r>
      <w:r w:rsidR="009732C2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.</w:t>
      </w:r>
    </w:p>
    <w:p w:rsidR="00FD53C1" w:rsidRPr="00881FF5" w:rsidRDefault="00A93177" w:rsidP="00656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будут рассмотрены плюсы и минусы каждого из классов увла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нителей воздуха.</w:t>
      </w:r>
    </w:p>
    <w:p w:rsidR="00AA74A2" w:rsidRPr="00881FF5" w:rsidRDefault="00FD53C1" w:rsidP="00611E96">
      <w:pPr>
        <w:pStyle w:val="a6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работы </w:t>
      </w:r>
      <w:r w:rsidR="006C4C07"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традиционных 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увлажнителей</w:t>
      </w:r>
    </w:p>
    <w:p w:rsidR="00FD53C1" w:rsidRPr="00881FF5" w:rsidRDefault="00FD53C1" w:rsidP="00FD53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Традиционные (механические), они же «увлажнители холодного типа». Вода в такие увлажнители заливается в бачок, откуда она попадает в поддон на специальные увлажняющие сменные картриджи. Встроенный вентилятор прогоняет через них воздух и увлажняет его естественным путем. Одновр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е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менно с увлажнением происходит очистка воздуха от пыли.</w:t>
      </w:r>
    </w:p>
    <w:p w:rsidR="006C4C07" w:rsidRPr="003555FC" w:rsidRDefault="006C4C07" w:rsidP="006C4C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Недостаток увлажнителя холодного типа — ограниченный до 60% ма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к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симальный уровень влажность воздуха (поскольку такой аппарат поддерж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и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вает «естественную» влажность, но не насыщает воздух принудительно) и высокий шум. В среднем это около 35-40 дБ — эти цифры сами по себе не являются высокими, но такой уровень может быть неприемлем для многих людей при включении устройства в комнате на ночь</w:t>
      </w:r>
      <w:r w:rsidR="003555FC" w:rsidRP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[3].</w:t>
      </w:r>
    </w:p>
    <w:p w:rsidR="006C4C07" w:rsidRPr="00881FF5" w:rsidRDefault="006C4C07" w:rsidP="00611E96">
      <w:pPr>
        <w:pStyle w:val="a6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 работы паровых увлажнителей</w:t>
      </w:r>
    </w:p>
    <w:p w:rsidR="006C4C07" w:rsidRPr="003555FC" w:rsidRDefault="006C4C07" w:rsidP="006C4C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Паровые увлажнители по принципу действия напоминают электроча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й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ники — вода в них кипятится и выходит наружу в виде обыкновенного пара. Из-за такого способа нагрева у паровых увлажнителей сразу появляется ма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с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са недостатков: высокий уровень шума, горячий пар, который может обжечь (его температура на выходе составляет 50-60 градусов) и высокая потребля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е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мая мощнос</w:t>
      </w:r>
      <w:r w:rsid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ть (от 300 до 600 ватт)</w:t>
      </w:r>
      <w:r w:rsidR="003555FC" w:rsidRP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.</w:t>
      </w:r>
    </w:p>
    <w:p w:rsidR="006C4C07" w:rsidRPr="003555FC" w:rsidRDefault="009330F1" w:rsidP="006C4C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lastRenderedPageBreak/>
        <w:t xml:space="preserve">Но и плюсов у них </w:t>
      </w:r>
      <w:r w:rsidR="006C4C0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тоже </w:t>
      </w:r>
      <w:r w:rsidR="006544BD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достаточное количество</w:t>
      </w:r>
      <w:r w:rsidR="00464062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: они прекрасно могут работать </w:t>
      </w:r>
      <w:r w:rsidR="006C4C0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даже с очень грязной и жесткой водой, их можно использовать для проведения ингаляций (для чего в комплекте с некоторыми моделями даже идут специальные насадки), их производительность составляет от 7 до 16 литров в сутки, </w:t>
      </w:r>
      <w:r w:rsidR="003E56C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отсутствуют расходные материалы</w:t>
      </w:r>
      <w:r w:rsidR="006C4C0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и можно увеличить вла</w:t>
      </w:r>
      <w:r w:rsidR="006C4C07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ж</w:t>
      </w:r>
      <w:r w:rsid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ность до отметки выше 60%</w:t>
      </w:r>
      <w:r w:rsidR="003555FC" w:rsidRP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[3].</w:t>
      </w:r>
    </w:p>
    <w:p w:rsidR="00637364" w:rsidRPr="00881FF5" w:rsidRDefault="00637364" w:rsidP="00611E96">
      <w:pPr>
        <w:pStyle w:val="a6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b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b/>
          <w:color w:val="231F1F"/>
          <w:sz w:val="28"/>
          <w:szCs w:val="28"/>
          <w:shd w:val="clear" w:color="auto" w:fill="FFFFFF"/>
        </w:rPr>
        <w:t>Принцип работы ультразвуковых увлажнителей</w:t>
      </w:r>
    </w:p>
    <w:p w:rsidR="00637364" w:rsidRPr="00881FF5" w:rsidRDefault="00637364" w:rsidP="006373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Наиболее современным типом увлажнителя можно назвать ультразв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у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ковой, где специальная мембрана с высокой</w:t>
      </w:r>
      <w:r w:rsidR="009330F1"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частотой колебаний превращает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воду в холодный пар. Среди плюсов таких устройств можно отметить во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з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можность регулировки необходимого уровня влажности — как автоматич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е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ски, так и вручную (с помощью встроенного гигростата), а также низкий ур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о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вень шума по сравнению с механическими и паровыми собратьями. </w:t>
      </w:r>
    </w:p>
    <w:p w:rsidR="00637364" w:rsidRPr="00881FF5" w:rsidRDefault="00637364" w:rsidP="006373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</w:rPr>
        <w:t>Уровень шума у таких увлажнителей очень низок и составляет в сре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д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нем 25 дБ, поскольку движущиеся механические части в них практически бесшумны. По данному параметру ультразвуковые увлажнители являются более комфортными для человека в быту приборами, чем паровые и трад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и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ционные. Единственным раздражающим факторов может являться редкое «бульканье» картриджа, из которого иногда выходят пузырьки воздуха.</w:t>
      </w:r>
    </w:p>
    <w:p w:rsidR="00637364" w:rsidRPr="00881FF5" w:rsidRDefault="00637364" w:rsidP="006373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</w:rPr>
        <w:t>А главный минус таких увлажнителей — необходимость более тщ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а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тельного ухода за ними. Для смягчения воды и очистки ее от примесей и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с</w:t>
      </w:r>
      <w:r w:rsidRPr="00881FF5">
        <w:rPr>
          <w:rFonts w:ascii="Times New Roman" w:hAnsi="Times New Roman" w:cs="Times New Roman"/>
          <w:color w:val="231F1F"/>
          <w:sz w:val="28"/>
          <w:szCs w:val="28"/>
        </w:rPr>
        <w:t>пользуются специальные картриджи со сменным наполнителем, который требует регулярной замены, либо же нужно использовать дистиллированную воду.</w:t>
      </w:r>
    </w:p>
    <w:p w:rsidR="00637364" w:rsidRPr="003555FC" w:rsidRDefault="00637364" w:rsidP="006373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Отдельным пунктом стоим рассказать о безопасности применения ультразвуковых увлажнителей воздуха. Несмотря на использование ультр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а</w:t>
      </w:r>
      <w:r w:rsidRPr="00881FF5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звука, такие аппараты неопасны для обитающих в квартире биологических форм жизни, поскольку они ничего не излучают, а ультразвуковые колебания используются только с целью расщепления воды в пыль. Мембрана работает в не ощущаемом и </w:t>
      </w:r>
      <w:r w:rsid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>не слышимом человеком диапазоне</w:t>
      </w:r>
      <w:r w:rsidR="003555FC" w:rsidRPr="003555FC">
        <w:rPr>
          <w:rFonts w:ascii="Times New Roman" w:hAnsi="Times New Roman" w:cs="Times New Roman"/>
          <w:color w:val="231F1F"/>
          <w:sz w:val="28"/>
          <w:szCs w:val="28"/>
          <w:shd w:val="clear" w:color="auto" w:fill="FFFFFF"/>
        </w:rPr>
        <w:t xml:space="preserve"> [3].</w:t>
      </w:r>
    </w:p>
    <w:p w:rsidR="00022AAF" w:rsidRPr="00881FF5" w:rsidRDefault="001F3AA8" w:rsidP="0009562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81FF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1.4</w:t>
      </w:r>
      <w:r w:rsidR="00022AAF" w:rsidRPr="00881FF5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выбранного изделия</w:t>
      </w:r>
    </w:p>
    <w:p w:rsidR="00C856BD" w:rsidRPr="00881FF5" w:rsidRDefault="00C856BD" w:rsidP="006373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В качестве объекта исследования был выбран</w:t>
      </w:r>
      <w:r w:rsidR="00C22198" w:rsidRPr="00881FF5">
        <w:rPr>
          <w:rFonts w:ascii="Times New Roman" w:hAnsi="Times New Roman" w:cs="Times New Roman"/>
          <w:bCs/>
          <w:sz w:val="28"/>
          <w:szCs w:val="28"/>
        </w:rPr>
        <w:t xml:space="preserve"> ультразвуковой 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увлажн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воздуха фирмы «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модели «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PUH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3005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(рис</w:t>
      </w:r>
      <w:r w:rsidR="00656764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унок</w:t>
      </w:r>
      <w:r w:rsidR="00C2219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C22198" w:rsidRPr="00881FF5" w:rsidRDefault="00C22198" w:rsidP="00656764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881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0" cy="3571875"/>
            <wp:effectExtent l="19050" t="0" r="0" b="0"/>
            <wp:docPr id="1" name="Рисунок 0" descr="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198" w:rsidRPr="00881FF5" w:rsidRDefault="00656764" w:rsidP="00656764">
      <w:pPr>
        <w:pStyle w:val="af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C22198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Рисунок </w:t>
      </w:r>
      <w:r w:rsidR="000D3D15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C22198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SEQ Рисунок \* ARABIC </w:instrText>
      </w:r>
      <w:r w:rsidR="000D3D15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A250D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</w:t>
      </w:r>
      <w:r w:rsidR="000D3D15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C22198" w:rsidRPr="00881F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POLARIS PUH 3005Di</w:t>
      </w:r>
    </w:p>
    <w:p w:rsidR="00DF2902" w:rsidRPr="003555FC" w:rsidRDefault="00022AAF" w:rsidP="00563E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1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Увлажнитель воздуха «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POLARIS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PUH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3005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Di</w:t>
      </w: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многофункци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ультразвуковой увлажнитель, отличающийся высоким уровнем э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фективности. Вместительный резервуар для воды (5 литров) позволяет ос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ществлять непрерывную работу прибора до 21 часа. При недостаточном уровне воды увлажнитель автоматически отключается. Встроенный иониз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 заметно освежает воздух в комнате, делая его чистым. Керамический фильтр  смягчает воду, удаляя соли жесткости, поэтому вы можете наполнять увлажнитель</w:t>
      </w:r>
      <w:r w:rsidR="003555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3555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водопроводного</w:t>
      </w:r>
      <w:r w:rsidR="003555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355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крана. 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Увлажнитель воздуха </w:t>
      </w:r>
      <w:r w:rsidR="003A0850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Polaris</w:t>
      </w:r>
      <w:proofErr w:type="spellEnd"/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PUH 3005Di</w:t>
      </w:r>
      <w:r w:rsidR="003A0850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отличается комфортным упра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и легкостью эксплуатацией. Прибор оснащен сенсорной панелью управления и многофункциональным дисплеем, который позволяет контр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лировать текущий и заданный уровень влажности и температуру воды. Д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 в комплекте с увлажнителем идет пульт дистанционного упра</w:t>
      </w:r>
      <w:r w:rsidR="00DF290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555F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3555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[4].</w:t>
      </w:r>
    </w:p>
    <w:p w:rsidR="003555FC" w:rsidRDefault="003555FC" w:rsidP="00563EC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563EC9" w:rsidRPr="00881FF5" w:rsidRDefault="00563EC9" w:rsidP="00563EC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Характеристики исследуемого объекта приведены в таблице 1. </w:t>
      </w:r>
    </w:p>
    <w:p w:rsidR="004F7DD9" w:rsidRPr="00881FF5" w:rsidRDefault="004F7DD9" w:rsidP="003E56C5">
      <w:pPr>
        <w:pStyle w:val="af6"/>
        <w:keepNext/>
        <w:spacing w:after="0"/>
        <w:ind w:hanging="14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000000" w:themeColor="text1"/>
          <w:sz w:val="28"/>
          <w:szCs w:val="28"/>
        </w:rPr>
        <w:t>1</w:t>
      </w:r>
      <w:r w:rsidR="000D3D15"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end"/>
      </w:r>
      <w:r w:rsidR="004700A3"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 Характеристики увлажнителя “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POLARIS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PUH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3005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</w:t>
      </w:r>
      <w:r w:rsidRPr="00881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”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9833DC" w:rsidRPr="00881FF5" w:rsidTr="000E7009">
        <w:trPr>
          <w:trHeight w:val="552"/>
        </w:trPr>
        <w:tc>
          <w:tcPr>
            <w:tcW w:w="9571" w:type="dxa"/>
            <w:gridSpan w:val="2"/>
            <w:vAlign w:val="center"/>
          </w:tcPr>
          <w:p w:rsidR="009833DC" w:rsidRPr="00881FF5" w:rsidRDefault="009833DC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характеристики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4786" w:type="dxa"/>
            <w:vAlign w:val="center"/>
          </w:tcPr>
          <w:p w:rsidR="009833DC" w:rsidRPr="00881FF5" w:rsidRDefault="009A6AA2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POLARIS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модели</w:t>
            </w:r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PUH 3005Di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DD1BAD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устройства</w:t>
            </w:r>
          </w:p>
          <w:p w:rsidR="009833DC" w:rsidRPr="00881FF5" w:rsidRDefault="009833DC" w:rsidP="000E7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Увлажнитель воздуха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Тип увлажнителя</w:t>
            </w:r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Ультразвуковой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Черный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Максимальная мощность, 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</w:t>
            </w:r>
            <w:proofErr w:type="gramEnd"/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9833D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9833DC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Емкость резервуара для воды</w:t>
            </w:r>
            <w:r w:rsidR="00AE3807"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AE3807"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4786" w:type="dxa"/>
            <w:vAlign w:val="center"/>
          </w:tcPr>
          <w:p w:rsidR="009833DC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BA1C18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 воды, мл/час</w:t>
            </w:r>
          </w:p>
          <w:p w:rsidR="00DD1BAD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DD1BAD" w:rsidRPr="00881FF5" w:rsidRDefault="00E50F51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350</w:t>
            </w:r>
          </w:p>
        </w:tc>
      </w:tr>
      <w:tr w:rsidR="000C3D8C" w:rsidRPr="00881FF5" w:rsidTr="000E7009">
        <w:trPr>
          <w:trHeight w:val="552"/>
        </w:trPr>
        <w:tc>
          <w:tcPr>
            <w:tcW w:w="4785" w:type="dxa"/>
            <w:vAlign w:val="center"/>
          </w:tcPr>
          <w:p w:rsidR="000C3D8C" w:rsidRPr="00881FF5" w:rsidRDefault="000C3D8C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Обслуживаемая площадь, кв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4786" w:type="dxa"/>
            <w:vAlign w:val="center"/>
          </w:tcPr>
          <w:p w:rsidR="000C3D8C" w:rsidRPr="00881FF5" w:rsidRDefault="000C3D8C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BA1C18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управления</w:t>
            </w:r>
          </w:p>
          <w:p w:rsidR="00DD1BAD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DD1BAD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Сенсорное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DD1BAD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Фильтр</w:t>
            </w:r>
          </w:p>
        </w:tc>
        <w:tc>
          <w:tcPr>
            <w:tcW w:w="4786" w:type="dxa"/>
            <w:vAlign w:val="center"/>
          </w:tcPr>
          <w:p w:rsidR="00DD1BAD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Есть, Керамический фильтр очистки воды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BA1C18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Встроенный гигростат</w:t>
            </w:r>
          </w:p>
          <w:p w:rsidR="00DD1BAD" w:rsidRPr="00881FF5" w:rsidRDefault="00DD1BAD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DD1BAD" w:rsidRPr="00881FF5" w:rsidRDefault="00ED6693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Есть</w:t>
            </w:r>
          </w:p>
        </w:tc>
      </w:tr>
      <w:tr w:rsidR="00BA1C18" w:rsidRPr="00881FF5" w:rsidTr="000E7009">
        <w:trPr>
          <w:trHeight w:val="552"/>
        </w:trPr>
        <w:tc>
          <w:tcPr>
            <w:tcW w:w="9571" w:type="dxa"/>
            <w:gridSpan w:val="2"/>
            <w:vAlign w:val="center"/>
          </w:tcPr>
          <w:p w:rsidR="00BA1C18" w:rsidRPr="00881FF5" w:rsidRDefault="00BA1C18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DD1BAD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Размеры, </w:t>
            </w:r>
            <w:proofErr w:type="gramStart"/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786" w:type="dxa"/>
            <w:vAlign w:val="center"/>
          </w:tcPr>
          <w:p w:rsidR="00DD1BAD" w:rsidRPr="00881FF5" w:rsidRDefault="00BA1C18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350 x 150 x 290</w:t>
            </w:r>
          </w:p>
        </w:tc>
      </w:tr>
      <w:tr w:rsidR="00DD1BAD" w:rsidRPr="00881FF5" w:rsidTr="000E7009">
        <w:trPr>
          <w:trHeight w:val="552"/>
        </w:trPr>
        <w:tc>
          <w:tcPr>
            <w:tcW w:w="4785" w:type="dxa"/>
            <w:vAlign w:val="center"/>
          </w:tcPr>
          <w:p w:rsidR="00DD1BAD" w:rsidRPr="00881FF5" w:rsidRDefault="00BA1C18" w:rsidP="000E70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Вес, </w:t>
            </w:r>
            <w:proofErr w:type="gramStart"/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кг</w:t>
            </w:r>
            <w:proofErr w:type="gramEnd"/>
          </w:p>
        </w:tc>
        <w:tc>
          <w:tcPr>
            <w:tcW w:w="4786" w:type="dxa"/>
            <w:vAlign w:val="center"/>
          </w:tcPr>
          <w:p w:rsidR="00DD1BAD" w:rsidRPr="00881FF5" w:rsidRDefault="00BA1C18" w:rsidP="000E70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2.15</w:t>
            </w:r>
          </w:p>
        </w:tc>
      </w:tr>
    </w:tbl>
    <w:p w:rsidR="00563EC9" w:rsidRPr="00881FF5" w:rsidRDefault="00563EC9" w:rsidP="00563EC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1A86" w:rsidRPr="00881FF5" w:rsidRDefault="00D21A8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3EC9" w:rsidRPr="00881FF5" w:rsidRDefault="00D21A86" w:rsidP="0009562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 Подбор аналогов и выбор базового изделия</w:t>
      </w:r>
    </w:p>
    <w:p w:rsidR="00D21A86" w:rsidRPr="00881FF5" w:rsidRDefault="00D16443" w:rsidP="007C29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квалиметрического анализа необходимо выбрать изд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лия, для сравнения с ними объекта</w:t>
      </w:r>
      <w:r w:rsidR="003C5B19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1F7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объектов для сравнения могут быть использованы</w:t>
      </w:r>
      <w:r w:rsidR="009478D7" w:rsidRP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F7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изделия, выпускаемые конкурентами на ры</w:t>
      </w:r>
      <w:r w:rsidR="003C5B19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нке</w:t>
      </w:r>
      <w:r w:rsidR="00FC1F7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реальных изделий существуют «изделия-аналоги», а так же «б</w:t>
      </w:r>
      <w:r w:rsidR="00FC1F7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1F7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зовые изделия».</w:t>
      </w:r>
    </w:p>
    <w:p w:rsidR="00FC1F77" w:rsidRPr="00881FF5" w:rsidRDefault="00EE1C70" w:rsidP="007C29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Аналог </w:t>
      </w:r>
      <w:r w:rsidR="004029FA"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947753"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562B"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реально существующая конструкция отечественной или з</w:t>
      </w:r>
      <w:r w:rsidR="0009562B"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</w:t>
      </w:r>
      <w:r w:rsidR="0009562B"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рубежной разработки того же класса, о</w:t>
      </w:r>
      <w:r w:rsidR="003E56C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бладающая сходностью назначения </w:t>
      </w:r>
      <w:r w:rsidR="00D22AF7"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[1]</w:t>
      </w:r>
      <w:r w:rsidR="003E56C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492ADB" w:rsidRPr="00881FF5" w:rsidRDefault="00111441" w:rsidP="00492A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Выбор </w:t>
      </w:r>
      <w:r w:rsidR="00FC06DC"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аналогов будет осуществлен из </w:t>
      </w:r>
      <w:r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группы ультразвуковых увла</w:t>
      </w:r>
      <w:r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ж</w:t>
      </w:r>
      <w:r w:rsidRPr="00881FF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нителей:</w:t>
      </w:r>
    </w:p>
    <w:p w:rsidR="00F431D2" w:rsidRPr="00881FF5" w:rsidRDefault="00DC50D7" w:rsidP="00611E96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sz w:val="28"/>
          <w:szCs w:val="28"/>
        </w:rPr>
        <w:t>«</w:t>
      </w:r>
      <w:r w:rsidR="00F431D2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Scarlett SC-AH986E03</w:t>
      </w:r>
      <w:r w:rsidRPr="00881FF5">
        <w:rPr>
          <w:rFonts w:ascii="Times New Roman" w:hAnsi="Times New Roman" w:cs="Times New Roman"/>
          <w:sz w:val="28"/>
          <w:szCs w:val="28"/>
        </w:rPr>
        <w:t>»</w:t>
      </w:r>
      <w:r w:rsidR="00AE4FF1"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E4FF1" w:rsidRPr="00881FF5" w:rsidRDefault="00AE4FF1" w:rsidP="00611E96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1F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REDMOND</w:t>
      </w:r>
      <w:r w:rsidRPr="00881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RHF</w:t>
      </w:r>
      <w:r w:rsidRPr="00881FF5">
        <w:rPr>
          <w:rFonts w:ascii="Times New Roman" w:hAnsi="Times New Roman" w:cs="Times New Roman"/>
          <w:sz w:val="28"/>
          <w:szCs w:val="28"/>
        </w:rPr>
        <w:t>-3315».</w:t>
      </w:r>
    </w:p>
    <w:p w:rsidR="008A53E5" w:rsidRPr="00881FF5" w:rsidRDefault="008A53E5" w:rsidP="007C29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Базовое изделие 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11B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лучшее изделие из числа аналогов, показатели кот</w:t>
      </w:r>
      <w:r w:rsidR="005F11B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11B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 оптимальны на данный период, а их техническая реализуемость по</w:t>
      </w:r>
      <w:r w:rsidR="005F11B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F11B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тверждена реальным существованием базово</w:t>
      </w:r>
      <w:r w:rsidR="003E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изделия </w:t>
      </w:r>
      <w:r w:rsidR="00D22AF7" w:rsidRPr="002E1D85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="003E56C5" w:rsidRPr="002E1D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371B" w:rsidRPr="00881FF5" w:rsidRDefault="0017371B" w:rsidP="007C29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базового изделия был выбран увлажнитель воздуха фирмы </w:t>
      </w:r>
    </w:p>
    <w:p w:rsidR="00CC7BA2" w:rsidRPr="00881FF5" w:rsidRDefault="00CC7BA2" w:rsidP="00CC7BA2">
      <w:pPr>
        <w:pStyle w:val="1"/>
        <w:shd w:val="clear" w:color="auto" w:fill="FFFFFF"/>
        <w:spacing w:before="0" w:line="360" w:lineRule="auto"/>
        <w:jc w:val="both"/>
        <w:rPr>
          <w:b w:val="0"/>
          <w:bCs w:val="0"/>
          <w:color w:val="202020"/>
        </w:rPr>
      </w:pPr>
      <w:r w:rsidRPr="00881FF5">
        <w:rPr>
          <w:rFonts w:eastAsia="Times New Roman"/>
          <w:b w:val="0"/>
          <w:bCs w:val="0"/>
          <w:lang w:eastAsia="ru-RU"/>
        </w:rPr>
        <w:t>«</w:t>
      </w:r>
      <w:r w:rsidR="00C838FC" w:rsidRPr="00881FF5">
        <w:rPr>
          <w:rFonts w:eastAsia="Times New Roman"/>
          <w:b w:val="0"/>
          <w:bCs w:val="0"/>
          <w:lang w:val="en-US" w:eastAsia="ru-RU"/>
        </w:rPr>
        <w:t>REDMOND</w:t>
      </w:r>
      <w:hyperlink r:id="rId11" w:history="1">
        <w:r w:rsidRPr="00881FF5">
          <w:rPr>
            <w:rFonts w:eastAsia="Times New Roman"/>
            <w:bCs w:val="0"/>
            <w:lang w:eastAsia="ru-RU"/>
          </w:rPr>
          <w:t xml:space="preserve">» </w:t>
        </w:r>
        <w:r w:rsidRPr="00881FF5">
          <w:rPr>
            <w:rFonts w:eastAsia="Times New Roman"/>
            <w:b w:val="0"/>
            <w:bCs w:val="0"/>
            <w:lang w:eastAsia="ru-RU"/>
          </w:rPr>
          <w:t>модель</w:t>
        </w:r>
        <w:r w:rsidRPr="00881FF5">
          <w:rPr>
            <w:rFonts w:eastAsia="Times New Roman"/>
            <w:bCs w:val="0"/>
            <w:lang w:eastAsia="ru-RU"/>
          </w:rPr>
          <w:t xml:space="preserve"> «</w:t>
        </w:r>
      </w:hyperlink>
      <w:r w:rsidR="00C838FC" w:rsidRPr="00881FF5">
        <w:rPr>
          <w:b w:val="0"/>
          <w:lang w:val="en-US"/>
        </w:rPr>
        <w:t>RHF</w:t>
      </w:r>
      <w:r w:rsidR="00C838FC" w:rsidRPr="00881FF5">
        <w:rPr>
          <w:b w:val="0"/>
        </w:rPr>
        <w:t>-3315</w:t>
      </w:r>
      <w:r w:rsidRPr="00881FF5">
        <w:rPr>
          <w:rFonts w:eastAsia="Times New Roman"/>
          <w:b w:val="0"/>
          <w:bCs w:val="0"/>
          <w:lang w:eastAsia="ru-RU"/>
        </w:rPr>
        <w:t xml:space="preserve">» исходя из таких </w:t>
      </w:r>
      <w:r w:rsidRPr="00881FF5">
        <w:rPr>
          <w:b w:val="0"/>
          <w:bCs w:val="0"/>
          <w:color w:val="202020"/>
        </w:rPr>
        <w:t>характеристик как:</w:t>
      </w:r>
    </w:p>
    <w:p w:rsidR="002C6AF6" w:rsidRPr="00881FF5" w:rsidRDefault="002C6AF6" w:rsidP="00611E96">
      <w:pPr>
        <w:pStyle w:val="a6"/>
        <w:numPr>
          <w:ilvl w:val="0"/>
          <w:numId w:val="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Обслуживаемая площадь</w:t>
      </w:r>
      <w:r w:rsidR="00EC7A97" w:rsidRPr="00881FF5">
        <w:rPr>
          <w:rFonts w:ascii="Times New Roman" w:hAnsi="Times New Roman" w:cs="Times New Roman"/>
          <w:sz w:val="28"/>
          <w:szCs w:val="28"/>
        </w:rPr>
        <w:t>;</w:t>
      </w:r>
    </w:p>
    <w:p w:rsidR="002C6AF6" w:rsidRPr="00881FF5" w:rsidRDefault="003947BC" w:rsidP="00611E96">
      <w:pPr>
        <w:pStyle w:val="a6"/>
        <w:numPr>
          <w:ilvl w:val="0"/>
          <w:numId w:val="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Производительность</w:t>
      </w:r>
      <w:r w:rsidR="00EC7A97" w:rsidRPr="00881FF5">
        <w:rPr>
          <w:rFonts w:ascii="Times New Roman" w:hAnsi="Times New Roman" w:cs="Times New Roman"/>
          <w:sz w:val="28"/>
          <w:szCs w:val="28"/>
        </w:rPr>
        <w:t>;</w:t>
      </w:r>
    </w:p>
    <w:p w:rsidR="002C6AF6" w:rsidRPr="00881FF5" w:rsidRDefault="00E71A4B" w:rsidP="00611E96">
      <w:pPr>
        <w:pStyle w:val="a6"/>
        <w:numPr>
          <w:ilvl w:val="0"/>
          <w:numId w:val="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М</w:t>
      </w:r>
      <w:r w:rsidR="000C3B3D" w:rsidRPr="00881FF5">
        <w:rPr>
          <w:rFonts w:ascii="Times New Roman" w:hAnsi="Times New Roman" w:cs="Times New Roman"/>
          <w:sz w:val="28"/>
          <w:szCs w:val="28"/>
        </w:rPr>
        <w:t>аксимальная</w:t>
      </w:r>
      <w:r w:rsidRPr="00881FF5">
        <w:rPr>
          <w:rFonts w:ascii="Times New Roman" w:hAnsi="Times New Roman" w:cs="Times New Roman"/>
          <w:sz w:val="28"/>
          <w:szCs w:val="28"/>
        </w:rPr>
        <w:t xml:space="preserve"> мощность</w:t>
      </w:r>
      <w:r w:rsidR="009732C2" w:rsidRPr="00881FF5">
        <w:rPr>
          <w:rFonts w:ascii="Times New Roman" w:hAnsi="Times New Roman" w:cs="Times New Roman"/>
          <w:sz w:val="28"/>
          <w:szCs w:val="28"/>
        </w:rPr>
        <w:t>.</w:t>
      </w:r>
    </w:p>
    <w:p w:rsidR="00D6304D" w:rsidRPr="00881FF5" w:rsidRDefault="00D6304D" w:rsidP="002E1D8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Технические характеристики всех выбранных объектов приведены в таблице 2</w:t>
      </w:r>
      <w:r w:rsidR="004E5C31" w:rsidRPr="00881FF5">
        <w:rPr>
          <w:rFonts w:ascii="Times New Roman" w:hAnsi="Times New Roman" w:cs="Times New Roman"/>
          <w:sz w:val="28"/>
          <w:szCs w:val="28"/>
        </w:rPr>
        <w:br w:type="page"/>
      </w:r>
    </w:p>
    <w:p w:rsidR="00EB2C7C" w:rsidRPr="003555FC" w:rsidRDefault="00EB2C7C" w:rsidP="002E1D85">
      <w:pPr>
        <w:pStyle w:val="af6"/>
        <w:keepNext/>
        <w:spacing w:after="0"/>
        <w:ind w:left="-1560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2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700A3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>Технические характеристики исследуемых объектов</w:t>
      </w:r>
      <w:r w:rsidR="003555FC" w:rsidRPr="003555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[2]</w:t>
      </w:r>
    </w:p>
    <w:tbl>
      <w:tblPr>
        <w:tblStyle w:val="a7"/>
        <w:tblW w:w="11341" w:type="dxa"/>
        <w:tblInd w:w="-1452" w:type="dxa"/>
        <w:tblLayout w:type="fixed"/>
        <w:tblLook w:val="04A0"/>
      </w:tblPr>
      <w:tblGrid>
        <w:gridCol w:w="2694"/>
        <w:gridCol w:w="2977"/>
        <w:gridCol w:w="2835"/>
        <w:gridCol w:w="2835"/>
      </w:tblGrid>
      <w:tr w:rsidR="00806FFC" w:rsidRPr="00881FF5" w:rsidTr="00F431D2">
        <w:trPr>
          <w:trHeight w:val="1007"/>
        </w:trPr>
        <w:tc>
          <w:tcPr>
            <w:tcW w:w="2694" w:type="dxa"/>
            <w:vMerge w:val="restart"/>
            <w:tcBorders>
              <w:tl2br w:val="single" w:sz="4" w:space="0" w:color="auto"/>
            </w:tcBorders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сравнения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06FFC" w:rsidRPr="00881FF5" w:rsidRDefault="00BC391C" w:rsidP="00D159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Polaris PUH 3005Di</w:t>
            </w:r>
          </w:p>
        </w:tc>
        <w:tc>
          <w:tcPr>
            <w:tcW w:w="2835" w:type="dxa"/>
            <w:vAlign w:val="center"/>
          </w:tcPr>
          <w:p w:rsidR="00806FFC" w:rsidRPr="00881FF5" w:rsidRDefault="00BC391C" w:rsidP="00D159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FF5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Scarlett</w:t>
            </w:r>
            <w:proofErr w:type="spellEnd"/>
            <w:r w:rsidRPr="00881FF5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 xml:space="preserve"> SC-AH986E03</w:t>
            </w:r>
          </w:p>
        </w:tc>
        <w:tc>
          <w:tcPr>
            <w:tcW w:w="2835" w:type="dxa"/>
            <w:vAlign w:val="center"/>
          </w:tcPr>
          <w:p w:rsidR="00BC391C" w:rsidRPr="00881FF5" w:rsidRDefault="00BC391C" w:rsidP="00BC3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REDMOND</w:t>
            </w:r>
          </w:p>
          <w:p w:rsidR="00BC391C" w:rsidRPr="00881FF5" w:rsidRDefault="00BC391C" w:rsidP="00BC3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RHF-3315</w:t>
            </w:r>
          </w:p>
          <w:p w:rsidR="00806FFC" w:rsidRPr="00881FF5" w:rsidRDefault="00806FFC" w:rsidP="00D159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6FFC" w:rsidRPr="00881FF5" w:rsidTr="00F431D2">
        <w:trPr>
          <w:trHeight w:val="3292"/>
        </w:trPr>
        <w:tc>
          <w:tcPr>
            <w:tcW w:w="2694" w:type="dxa"/>
            <w:vMerge/>
            <w:tcBorders>
              <w:tl2br w:val="single" w:sz="4" w:space="0" w:color="auto"/>
            </w:tcBorders>
          </w:tcPr>
          <w:p w:rsidR="00806FFC" w:rsidRPr="00881FF5" w:rsidRDefault="00806FFC" w:rsidP="002C6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806FFC" w:rsidRPr="00881FF5" w:rsidRDefault="00806FFC" w:rsidP="00D1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00150" cy="2100261"/>
                  <wp:effectExtent l="19050" t="0" r="0" b="0"/>
                  <wp:docPr id="11" name="Рисунок 0" descr="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743" cy="210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1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63065" cy="1646555"/>
                  <wp:effectExtent l="19050" t="0" r="0" b="0"/>
                  <wp:docPr id="2" name="Рисунок 1" descr="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ig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64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1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04925" cy="2025650"/>
                  <wp:effectExtent l="19050" t="0" r="9525" b="0"/>
                  <wp:docPr id="12" name="Рисунок 8" descr="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(2)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202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6FFC" w:rsidRPr="00881FF5" w:rsidTr="00F431D2">
        <w:trPr>
          <w:trHeight w:val="568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цена, </w:t>
            </w:r>
            <w:proofErr w:type="spellStart"/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06FFC" w:rsidRPr="00881FF5" w:rsidTr="00F431D2">
        <w:trPr>
          <w:trHeight w:val="690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Максимальная </w:t>
            </w:r>
            <w:r w:rsidR="00BC391C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BC391C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BC391C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требляемая 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мощность, 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</w:t>
            </w:r>
            <w:proofErr w:type="gram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6FFC" w:rsidRPr="00881FF5" w:rsidTr="00F431D2">
        <w:trPr>
          <w:trHeight w:val="572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Емкость резервуара для воды, 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6FFC" w:rsidRPr="00881FF5" w:rsidTr="00F431D2">
        <w:trPr>
          <w:trHeight w:val="572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Гигростат</w:t>
            </w:r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06FFC" w:rsidRPr="00881FF5" w:rsidTr="00F431D2">
        <w:trPr>
          <w:trHeight w:val="572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Уровень шума, </w:t>
            </w:r>
            <w:proofErr w:type="spellStart"/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Дб</w:t>
            </w:r>
            <w:proofErr w:type="spell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806FFC" w:rsidRPr="00881FF5" w:rsidRDefault="000C264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06FFC" w:rsidRPr="00881FF5" w:rsidTr="00F431D2">
        <w:trPr>
          <w:trHeight w:val="572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Производительность, куб</w:t>
            </w:r>
            <w:proofErr w:type="gramStart"/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.м</w:t>
            </w:r>
            <w:proofErr w:type="gramEnd"/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/ч</w:t>
            </w:r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06FFC" w:rsidRPr="00881FF5" w:rsidTr="00F431D2">
        <w:trPr>
          <w:trHeight w:val="552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 воды, мл/час</w:t>
            </w:r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06FFC" w:rsidRPr="00881FF5" w:rsidTr="00F431D2">
        <w:trPr>
          <w:trHeight w:val="689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Обслуживаемая пл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щадь, кв</w:t>
            </w:r>
            <w:proofErr w:type="gramStart"/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06FFC" w:rsidRPr="00881FF5" w:rsidTr="00F431D2">
        <w:trPr>
          <w:trHeight w:val="570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Размеры, </w:t>
            </w:r>
            <w:proofErr w:type="gramStart"/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150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290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270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375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190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262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385 </w:t>
            </w:r>
            <w:proofErr w:type="spellStart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166</w:t>
            </w:r>
          </w:p>
        </w:tc>
      </w:tr>
      <w:tr w:rsidR="00806FFC" w:rsidRPr="00881FF5" w:rsidTr="00F431D2">
        <w:trPr>
          <w:trHeight w:val="541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Вес, </w:t>
            </w:r>
            <w:proofErr w:type="gramStart"/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кг</w:t>
            </w:r>
            <w:proofErr w:type="gramEnd"/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</w:tr>
      <w:tr w:rsidR="00806FFC" w:rsidRPr="00881FF5" w:rsidTr="00F431D2">
        <w:trPr>
          <w:trHeight w:val="550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Страна производ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тель</w:t>
            </w:r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</w:tr>
      <w:tr w:rsidR="00806FFC" w:rsidRPr="00881FF5" w:rsidTr="00F431D2">
        <w:trPr>
          <w:trHeight w:val="550"/>
        </w:trPr>
        <w:tc>
          <w:tcPr>
            <w:tcW w:w="2694" w:type="dxa"/>
            <w:vAlign w:val="center"/>
          </w:tcPr>
          <w:p w:rsidR="00806FFC" w:rsidRPr="00881FF5" w:rsidRDefault="00806FFC" w:rsidP="00EB2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Срок гарантии</w:t>
            </w:r>
          </w:p>
        </w:tc>
        <w:tc>
          <w:tcPr>
            <w:tcW w:w="2977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  <w:tc>
          <w:tcPr>
            <w:tcW w:w="2835" w:type="dxa"/>
            <w:vAlign w:val="center"/>
          </w:tcPr>
          <w:p w:rsidR="00806FFC" w:rsidRPr="00881FF5" w:rsidRDefault="00F431D2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  <w:tc>
          <w:tcPr>
            <w:tcW w:w="2835" w:type="dxa"/>
            <w:vAlign w:val="center"/>
          </w:tcPr>
          <w:p w:rsidR="00806FFC" w:rsidRPr="00881FF5" w:rsidRDefault="00806FFC" w:rsidP="00D50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24 месяца</w:t>
            </w:r>
          </w:p>
        </w:tc>
      </w:tr>
    </w:tbl>
    <w:p w:rsidR="002C6AF6" w:rsidRPr="00881FF5" w:rsidRDefault="002C6AF6" w:rsidP="002C6AF6">
      <w:pPr>
        <w:rPr>
          <w:rFonts w:ascii="Times New Roman" w:hAnsi="Times New Roman" w:cs="Times New Roman"/>
        </w:rPr>
      </w:pPr>
    </w:p>
    <w:p w:rsidR="002C6AF6" w:rsidRPr="00881FF5" w:rsidRDefault="002C6AF6" w:rsidP="002C6AF6">
      <w:pPr>
        <w:ind w:firstLine="709"/>
        <w:rPr>
          <w:rFonts w:ascii="Times New Roman" w:hAnsi="Times New Roman" w:cs="Times New Roman"/>
        </w:rPr>
      </w:pPr>
    </w:p>
    <w:p w:rsidR="009732C2" w:rsidRPr="00881FF5" w:rsidRDefault="009732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7371B" w:rsidRPr="00881FF5" w:rsidRDefault="009732C2" w:rsidP="002E1D8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Формирование номенклатуры абсолютных единичных показателей качества</w:t>
      </w:r>
    </w:p>
    <w:p w:rsidR="00297D20" w:rsidRPr="00881FF5" w:rsidRDefault="00297D20" w:rsidP="00297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Работы по обеспечению качества и квалиметрическому анализу осн</w:t>
      </w:r>
      <w:r w:rsidRPr="00881FF5">
        <w:rPr>
          <w:rFonts w:ascii="Times New Roman" w:hAnsi="Times New Roman" w:cs="Times New Roman"/>
          <w:sz w:val="28"/>
          <w:szCs w:val="28"/>
        </w:rPr>
        <w:t>о</w:t>
      </w:r>
      <w:r w:rsidRPr="00881FF5">
        <w:rPr>
          <w:rFonts w:ascii="Times New Roman" w:hAnsi="Times New Roman" w:cs="Times New Roman"/>
          <w:sz w:val="28"/>
          <w:szCs w:val="28"/>
        </w:rPr>
        <w:t>вываются на использовании показателей качества продукции и услуг. Нач</w:t>
      </w:r>
      <w:r w:rsidRPr="00881FF5">
        <w:rPr>
          <w:rFonts w:ascii="Times New Roman" w:hAnsi="Times New Roman" w:cs="Times New Roman"/>
          <w:sz w:val="28"/>
          <w:szCs w:val="28"/>
        </w:rPr>
        <w:t>и</w:t>
      </w:r>
      <w:r w:rsidRPr="00881FF5">
        <w:rPr>
          <w:rFonts w:ascii="Times New Roman" w:hAnsi="Times New Roman" w:cs="Times New Roman"/>
          <w:sz w:val="28"/>
          <w:szCs w:val="28"/>
        </w:rPr>
        <w:t>нается эта работа с определения номенклатуры показателей качества, обесп</w:t>
      </w:r>
      <w:r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чивающих максимальную достоверность оценки.</w:t>
      </w:r>
    </w:p>
    <w:p w:rsidR="00297D20" w:rsidRPr="00881FF5" w:rsidRDefault="00297D20" w:rsidP="00297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На сегодняшний день с учетом степени важности (применяемости) п</w:t>
      </w:r>
      <w:r w:rsidRPr="00881FF5">
        <w:rPr>
          <w:rFonts w:ascii="Times New Roman" w:hAnsi="Times New Roman" w:cs="Times New Roman"/>
          <w:sz w:val="28"/>
          <w:szCs w:val="28"/>
        </w:rPr>
        <w:t>о</w:t>
      </w:r>
      <w:r w:rsidRPr="00881FF5">
        <w:rPr>
          <w:rFonts w:ascii="Times New Roman" w:hAnsi="Times New Roman" w:cs="Times New Roman"/>
          <w:sz w:val="28"/>
          <w:szCs w:val="28"/>
        </w:rPr>
        <w:t>казатели качества могут быть представлены следующими показателями: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назначения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надежности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безопасности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экологические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экономические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эргономические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эстетические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транспортабельности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стандартизации - унификации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патентно-правовые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D20" w:rsidRPr="00881FF5" w:rsidRDefault="00297D20" w:rsidP="00611E9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технологические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97D20" w:rsidRPr="00881FF5" w:rsidRDefault="00297D20" w:rsidP="00297D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t>Показатель качества продукции</w:t>
      </w:r>
      <w:r w:rsidRPr="00881FF5">
        <w:rPr>
          <w:rFonts w:ascii="Times New Roman" w:hAnsi="Times New Roman" w:cs="Times New Roman"/>
          <w:sz w:val="28"/>
          <w:szCs w:val="28"/>
        </w:rPr>
        <w:t xml:space="preserve"> – количественная характеристика одного или нескольких свойств продукции, входящих в ее качество, рассма</w:t>
      </w:r>
      <w:r w:rsidRPr="00881FF5">
        <w:rPr>
          <w:rFonts w:ascii="Times New Roman" w:hAnsi="Times New Roman" w:cs="Times New Roman"/>
          <w:sz w:val="28"/>
          <w:szCs w:val="28"/>
        </w:rPr>
        <w:t>т</w:t>
      </w:r>
      <w:r w:rsidRPr="00881FF5">
        <w:rPr>
          <w:rFonts w:ascii="Times New Roman" w:hAnsi="Times New Roman" w:cs="Times New Roman"/>
          <w:sz w:val="28"/>
          <w:szCs w:val="28"/>
        </w:rPr>
        <w:t>риваемая применительно к определенным условиям ее создания и эксплуат</w:t>
      </w:r>
      <w:r w:rsidRPr="00881FF5">
        <w:rPr>
          <w:rFonts w:ascii="Times New Roman" w:hAnsi="Times New Roman" w:cs="Times New Roman"/>
          <w:sz w:val="28"/>
          <w:szCs w:val="28"/>
        </w:rPr>
        <w:t>а</w:t>
      </w:r>
      <w:r w:rsidRPr="00881FF5">
        <w:rPr>
          <w:rFonts w:ascii="Times New Roman" w:hAnsi="Times New Roman" w:cs="Times New Roman"/>
          <w:sz w:val="28"/>
          <w:szCs w:val="28"/>
        </w:rPr>
        <w:t>ции или потребления.</w:t>
      </w:r>
    </w:p>
    <w:p w:rsidR="00297D20" w:rsidRDefault="00297D20" w:rsidP="00297D2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t>Единичный показатель качества продукции</w:t>
      </w:r>
      <w:r w:rsidRPr="00881FF5">
        <w:rPr>
          <w:rFonts w:ascii="Times New Roman" w:hAnsi="Times New Roman" w:cs="Times New Roman"/>
          <w:sz w:val="28"/>
          <w:szCs w:val="28"/>
        </w:rPr>
        <w:t xml:space="preserve"> – показатель качества продукции, характеризующий одно из ее свойств</w:t>
      </w:r>
      <w:r w:rsidR="00AD4635" w:rsidRPr="00881FF5">
        <w:rPr>
          <w:rFonts w:ascii="Times New Roman" w:hAnsi="Times New Roman" w:cs="Times New Roman"/>
          <w:sz w:val="28"/>
          <w:szCs w:val="28"/>
        </w:rPr>
        <w:t xml:space="preserve"> или </w:t>
      </w:r>
      <w:r w:rsidR="00AD4635" w:rsidRPr="00881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показатель, относ</w:t>
      </w:r>
      <w:r w:rsidR="00AD4635" w:rsidRPr="00881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AD4635" w:rsidRPr="00881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щийся только к одному из ее свойств.</w:t>
      </w:r>
    </w:p>
    <w:p w:rsidR="0025061E" w:rsidRPr="002E3D94" w:rsidRDefault="0025061E" w:rsidP="00297D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Комплексный показатель качества</w:t>
      </w:r>
      <w:r w:rsidR="00825A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характеризует совокупность взаимосвязанных свойств из всего множества свойств, образующих качество продукции, и выражается одним числом</w:t>
      </w:r>
      <w:r w:rsidR="002E3D94" w:rsidRPr="002E3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50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2E3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1]</w:t>
      </w:r>
      <w:r w:rsidR="002E3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97D20" w:rsidRPr="00881FF5" w:rsidRDefault="00297D20" w:rsidP="00297D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lastRenderedPageBreak/>
        <w:t>В номенклатуру абсолютных единичных показателей вошли все, кот</w:t>
      </w:r>
      <w:r w:rsidRPr="00881FF5">
        <w:rPr>
          <w:rFonts w:ascii="Times New Roman" w:hAnsi="Times New Roman" w:cs="Times New Roman"/>
          <w:sz w:val="28"/>
          <w:szCs w:val="28"/>
        </w:rPr>
        <w:t>о</w:t>
      </w:r>
      <w:r w:rsidRPr="00881FF5">
        <w:rPr>
          <w:rFonts w:ascii="Times New Roman" w:hAnsi="Times New Roman" w:cs="Times New Roman"/>
          <w:sz w:val="28"/>
          <w:szCs w:val="28"/>
        </w:rPr>
        <w:t>рые можно оценить количественно, какой-либо физической величиной. Да</w:t>
      </w:r>
      <w:r w:rsidRPr="00881FF5">
        <w:rPr>
          <w:rFonts w:ascii="Times New Roman" w:hAnsi="Times New Roman" w:cs="Times New Roman"/>
          <w:sz w:val="28"/>
          <w:szCs w:val="28"/>
        </w:rPr>
        <w:t>н</w:t>
      </w:r>
      <w:r w:rsidRPr="00881FF5">
        <w:rPr>
          <w:rFonts w:ascii="Times New Roman" w:hAnsi="Times New Roman" w:cs="Times New Roman"/>
          <w:sz w:val="28"/>
          <w:szCs w:val="28"/>
        </w:rPr>
        <w:t>ные показатели указаны в таблице 3.</w:t>
      </w:r>
    </w:p>
    <w:p w:rsidR="002C5A83" w:rsidRPr="00881FF5" w:rsidRDefault="002C5A83" w:rsidP="00B73F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C5A83" w:rsidRPr="00881FF5" w:rsidSect="00F022FA">
          <w:footerReference w:type="even" r:id="rId14"/>
          <w:footerReference w:type="default" r:id="rId15"/>
          <w:footerReference w:type="first" r:id="rId16"/>
          <w:pgSz w:w="11906" w:h="16838"/>
          <w:pgMar w:top="1134" w:right="850" w:bottom="1134" w:left="1701" w:header="720" w:footer="720" w:gutter="0"/>
          <w:pgNumType w:start="0"/>
          <w:cols w:space="720"/>
          <w:titlePg/>
          <w:docGrid w:linePitch="360"/>
        </w:sectPr>
      </w:pPr>
    </w:p>
    <w:p w:rsidR="00B73F3C" w:rsidRPr="00881FF5" w:rsidRDefault="00B73F3C" w:rsidP="002E1D85">
      <w:pPr>
        <w:pStyle w:val="af6"/>
        <w:keepNext/>
        <w:spacing w:after="0"/>
        <w:ind w:left="-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3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647B3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47B3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>аблица абсолютных единичных показателей</w:t>
      </w:r>
    </w:p>
    <w:tbl>
      <w:tblPr>
        <w:tblStyle w:val="a7"/>
        <w:tblW w:w="15329" w:type="dxa"/>
        <w:jc w:val="center"/>
        <w:tblInd w:w="-984" w:type="dxa"/>
        <w:tblLayout w:type="fixed"/>
        <w:tblLook w:val="04A0"/>
      </w:tblPr>
      <w:tblGrid>
        <w:gridCol w:w="1683"/>
        <w:gridCol w:w="3066"/>
        <w:gridCol w:w="1785"/>
        <w:gridCol w:w="2202"/>
        <w:gridCol w:w="2088"/>
        <w:gridCol w:w="2185"/>
        <w:gridCol w:w="2320"/>
      </w:tblGrid>
      <w:tr w:rsidR="0071006E" w:rsidRPr="00881FF5" w:rsidTr="007A1906">
        <w:trPr>
          <w:trHeight w:val="1075"/>
          <w:jc w:val="center"/>
        </w:trPr>
        <w:tc>
          <w:tcPr>
            <w:tcW w:w="8736" w:type="dxa"/>
            <w:gridSpan w:val="4"/>
            <w:tcBorders>
              <w:tl2br w:val="single" w:sz="4" w:space="0" w:color="auto"/>
            </w:tcBorders>
            <w:shd w:val="clear" w:color="auto" w:fill="FFFFFF" w:themeFill="background1"/>
          </w:tcPr>
          <w:p w:rsidR="0071006E" w:rsidRPr="00881FF5" w:rsidRDefault="0071006E" w:rsidP="00E328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Наименование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71006E" w:rsidRPr="00881FF5" w:rsidRDefault="0071006E" w:rsidP="008965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06E" w:rsidRPr="00881FF5" w:rsidRDefault="0071006E" w:rsidP="0089652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71006E" w:rsidRPr="00881FF5" w:rsidRDefault="0071006E" w:rsidP="006A5B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Polaris PUH 3005Di</w:t>
            </w:r>
          </w:p>
        </w:tc>
        <w:tc>
          <w:tcPr>
            <w:tcW w:w="2185" w:type="dxa"/>
            <w:shd w:val="clear" w:color="auto" w:fill="FFFFFF" w:themeFill="background1"/>
            <w:vAlign w:val="center"/>
          </w:tcPr>
          <w:p w:rsidR="0071006E" w:rsidRPr="00881FF5" w:rsidRDefault="001E31BB" w:rsidP="006A5B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Scarlett SC-AH986E03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A1906" w:rsidRPr="00881FF5" w:rsidRDefault="007A1906" w:rsidP="007A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REDMOND</w:t>
            </w:r>
          </w:p>
          <w:p w:rsidR="007A1906" w:rsidRPr="00881FF5" w:rsidRDefault="007A1906" w:rsidP="007A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RHF-3315</w:t>
            </w:r>
          </w:p>
          <w:p w:rsidR="0071006E" w:rsidRPr="00881FF5" w:rsidRDefault="0071006E" w:rsidP="007A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6E" w:rsidRPr="00881FF5" w:rsidTr="001A13C4">
        <w:trPr>
          <w:trHeight w:val="809"/>
          <w:jc w:val="center"/>
        </w:trPr>
        <w:tc>
          <w:tcPr>
            <w:tcW w:w="1683" w:type="dxa"/>
            <w:vMerge w:val="restart"/>
            <w:shd w:val="clear" w:color="auto" w:fill="FFFFFF" w:themeFill="background1"/>
            <w:vAlign w:val="center"/>
          </w:tcPr>
          <w:p w:rsidR="0071006E" w:rsidRPr="00881FF5" w:rsidRDefault="0071006E" w:rsidP="006302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Назначения</w:t>
            </w: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Классификационные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Производительность, 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куб.м/ч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185" w:type="dxa"/>
            <w:vAlign w:val="center"/>
          </w:tcPr>
          <w:p w:rsidR="0071006E" w:rsidRPr="00881FF5" w:rsidRDefault="001E31BB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71006E" w:rsidRPr="00881FF5" w:rsidTr="001A13C4">
        <w:trPr>
          <w:trHeight w:val="674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мощность, Вт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5" w:type="dxa"/>
            <w:vAlign w:val="center"/>
          </w:tcPr>
          <w:p w:rsidR="0071006E" w:rsidRPr="00881FF5" w:rsidRDefault="001E31BB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1006E" w:rsidRPr="00881FF5" w:rsidTr="001A13C4">
        <w:trPr>
          <w:trHeight w:val="685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Емкость резервуара для воды, л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5" w:type="dxa"/>
            <w:vAlign w:val="center"/>
          </w:tcPr>
          <w:p w:rsidR="0071006E" w:rsidRPr="00881FF5" w:rsidRDefault="001E31BB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006E" w:rsidRPr="00881FF5" w:rsidTr="001A13C4">
        <w:trPr>
          <w:trHeight w:val="545"/>
          <w:jc w:val="center"/>
        </w:trPr>
        <w:tc>
          <w:tcPr>
            <w:tcW w:w="1683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Обслуживаемая площадь, кв.м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5" w:type="dxa"/>
            <w:vAlign w:val="center"/>
          </w:tcPr>
          <w:p w:rsidR="0071006E" w:rsidRPr="00881FF5" w:rsidRDefault="001E31BB" w:rsidP="0035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A13C4" w:rsidRPr="00881FF5" w:rsidTr="001A13C4">
        <w:trPr>
          <w:trHeight w:val="268"/>
          <w:jc w:val="center"/>
        </w:trPr>
        <w:tc>
          <w:tcPr>
            <w:tcW w:w="1683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Конструктивные </w:t>
            </w:r>
          </w:p>
        </w:tc>
        <w:tc>
          <w:tcPr>
            <w:tcW w:w="1785" w:type="dxa"/>
            <w:vMerge w:val="restart"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Ширина</w:t>
            </w:r>
            <w:r w:rsidR="00EC24E6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088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2185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375</w:t>
            </w:r>
          </w:p>
        </w:tc>
        <w:tc>
          <w:tcPr>
            <w:tcW w:w="2320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385</w:t>
            </w:r>
          </w:p>
        </w:tc>
      </w:tr>
      <w:tr w:rsidR="001A13C4" w:rsidRPr="00881FF5" w:rsidTr="001A13C4">
        <w:trPr>
          <w:trHeight w:val="240"/>
          <w:jc w:val="center"/>
        </w:trPr>
        <w:tc>
          <w:tcPr>
            <w:tcW w:w="168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Высота</w:t>
            </w:r>
            <w:r w:rsidR="00EC24E6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088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="00D211AA"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2185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</w:t>
            </w:r>
          </w:p>
        </w:tc>
        <w:tc>
          <w:tcPr>
            <w:tcW w:w="2320" w:type="dxa"/>
            <w:vAlign w:val="center"/>
          </w:tcPr>
          <w:p w:rsidR="001A13C4" w:rsidRPr="00881FF5" w:rsidRDefault="003F276E" w:rsidP="006A180C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262</w:t>
            </w:r>
          </w:p>
        </w:tc>
      </w:tr>
      <w:tr w:rsidR="001A13C4" w:rsidRPr="00881FF5" w:rsidTr="001A13C4">
        <w:trPr>
          <w:trHeight w:val="300"/>
          <w:jc w:val="center"/>
        </w:trPr>
        <w:tc>
          <w:tcPr>
            <w:tcW w:w="168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1A13C4" w:rsidRPr="00881FF5" w:rsidRDefault="001A13C4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Глубина</w:t>
            </w:r>
            <w:r w:rsidR="00EC24E6"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088" w:type="dxa"/>
            <w:vAlign w:val="center"/>
          </w:tcPr>
          <w:p w:rsidR="001A13C4" w:rsidRPr="00881FF5" w:rsidRDefault="00D211AA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290</w:t>
            </w:r>
          </w:p>
        </w:tc>
        <w:tc>
          <w:tcPr>
            <w:tcW w:w="2185" w:type="dxa"/>
            <w:vAlign w:val="center"/>
          </w:tcPr>
          <w:p w:rsidR="001A13C4" w:rsidRPr="00881FF5" w:rsidRDefault="001A1F75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190</w:t>
            </w:r>
          </w:p>
        </w:tc>
        <w:tc>
          <w:tcPr>
            <w:tcW w:w="2320" w:type="dxa"/>
            <w:vAlign w:val="center"/>
          </w:tcPr>
          <w:p w:rsidR="001A13C4" w:rsidRPr="00881FF5" w:rsidRDefault="00EA6FBB" w:rsidP="006A180C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166</w:t>
            </w:r>
          </w:p>
        </w:tc>
      </w:tr>
      <w:tr w:rsidR="002E5005" w:rsidRPr="00881FF5" w:rsidTr="001A13C4">
        <w:trPr>
          <w:trHeight w:val="422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2E5005" w:rsidRPr="00881FF5" w:rsidRDefault="002E5005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2E5005" w:rsidRPr="00881FF5" w:rsidRDefault="002E5005" w:rsidP="006A18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2E5005" w:rsidRPr="00881FF5" w:rsidRDefault="002E5005" w:rsidP="006A180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Вес, кг</w:t>
            </w:r>
          </w:p>
        </w:tc>
        <w:tc>
          <w:tcPr>
            <w:tcW w:w="2088" w:type="dxa"/>
            <w:vAlign w:val="center"/>
          </w:tcPr>
          <w:p w:rsidR="002E5005" w:rsidRPr="00881FF5" w:rsidRDefault="002E5005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2185" w:type="dxa"/>
            <w:vAlign w:val="center"/>
          </w:tcPr>
          <w:p w:rsidR="002E5005" w:rsidRPr="00881FF5" w:rsidRDefault="001A1F75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20" w:type="dxa"/>
            <w:vAlign w:val="center"/>
          </w:tcPr>
          <w:p w:rsidR="002E5005" w:rsidRPr="00881FF5" w:rsidRDefault="007A1906" w:rsidP="006A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</w:tr>
      <w:tr w:rsidR="0071006E" w:rsidRPr="00881FF5" w:rsidTr="001A13C4">
        <w:trPr>
          <w:trHeight w:val="736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5978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шума, Дб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5" w:type="dxa"/>
            <w:vAlign w:val="center"/>
          </w:tcPr>
          <w:p w:rsidR="0071006E" w:rsidRPr="00881FF5" w:rsidRDefault="001A1F75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1006E" w:rsidRPr="00881FF5" w:rsidTr="001A13C4">
        <w:trPr>
          <w:trHeight w:val="708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Надежности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Гарантийный срок, мес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5" w:type="dxa"/>
            <w:vAlign w:val="center"/>
          </w:tcPr>
          <w:p w:rsidR="0071006E" w:rsidRPr="00881FF5" w:rsidRDefault="001A1F75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1006E" w:rsidRPr="00881FF5" w:rsidTr="001A13C4">
        <w:trPr>
          <w:trHeight w:val="666"/>
          <w:jc w:val="center"/>
        </w:trPr>
        <w:tc>
          <w:tcPr>
            <w:tcW w:w="4749" w:type="dxa"/>
            <w:gridSpan w:val="2"/>
            <w:vMerge w:val="restart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Экономичности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5978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 воды, мл/час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71006E" w:rsidRPr="00881FF5" w:rsidRDefault="00144F72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:rsidR="0071006E" w:rsidRPr="00881FF5" w:rsidRDefault="001A1F75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59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71006E" w:rsidRPr="00881FF5" w:rsidTr="001A13C4">
        <w:trPr>
          <w:trHeight w:val="549"/>
          <w:jc w:val="center"/>
        </w:trPr>
        <w:tc>
          <w:tcPr>
            <w:tcW w:w="4749" w:type="dxa"/>
            <w:gridSpan w:val="2"/>
            <w:vMerge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71006E" w:rsidRPr="00881FF5" w:rsidRDefault="0071006E" w:rsidP="00B54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</w:t>
            </w:r>
          </w:p>
        </w:tc>
        <w:tc>
          <w:tcPr>
            <w:tcW w:w="2088" w:type="dxa"/>
            <w:vAlign w:val="center"/>
          </w:tcPr>
          <w:p w:rsidR="0071006E" w:rsidRPr="00881FF5" w:rsidRDefault="0071006E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2185" w:type="dxa"/>
            <w:tcBorders>
              <w:top w:val="single" w:sz="4" w:space="0" w:color="auto"/>
            </w:tcBorders>
            <w:vAlign w:val="center"/>
          </w:tcPr>
          <w:p w:rsidR="0071006E" w:rsidRPr="00881FF5" w:rsidRDefault="001A1F75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2320" w:type="dxa"/>
            <w:vAlign w:val="center"/>
          </w:tcPr>
          <w:p w:rsidR="0071006E" w:rsidRPr="00881FF5" w:rsidRDefault="007A1906" w:rsidP="003535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</w:tbl>
    <w:p w:rsidR="00C961FC" w:rsidRPr="00881FF5" w:rsidRDefault="00C961FC" w:rsidP="006A5B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61FC" w:rsidRPr="00881FF5" w:rsidSect="00F022FA">
          <w:footerReference w:type="first" r:id="rId17"/>
          <w:pgSz w:w="16838" w:h="11906" w:orient="landscape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3C02FA" w:rsidRPr="00881FF5" w:rsidRDefault="003C02FA" w:rsidP="002E1D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таблицу 3 не вошли следующие показатели качества:</w:t>
      </w:r>
    </w:p>
    <w:p w:rsidR="003C02FA" w:rsidRPr="00881FF5" w:rsidRDefault="003C02FA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стандартизации и унификации;</w:t>
      </w:r>
    </w:p>
    <w:p w:rsidR="003C02FA" w:rsidRPr="00881FF5" w:rsidRDefault="003C02FA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технологичности;</w:t>
      </w:r>
    </w:p>
    <w:p w:rsidR="003C02FA" w:rsidRPr="00881FF5" w:rsidRDefault="003C02FA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патентно-правовые показатели;</w:t>
      </w:r>
    </w:p>
    <w:p w:rsidR="003C02FA" w:rsidRPr="00881FF5" w:rsidRDefault="003C02FA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экологические показатели;</w:t>
      </w:r>
    </w:p>
    <w:p w:rsidR="00FD1ABB" w:rsidRPr="00881FF5" w:rsidRDefault="00FD1ABB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эргономические показатели;</w:t>
      </w:r>
    </w:p>
    <w:p w:rsidR="00FD1ABB" w:rsidRPr="00881FF5" w:rsidRDefault="004669BD" w:rsidP="00611E9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показатели.</w:t>
      </w:r>
    </w:p>
    <w:p w:rsidR="008A1488" w:rsidRPr="00881FF5" w:rsidRDefault="008A1488" w:rsidP="002E1D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можно объяснить </w:t>
      </w:r>
      <w:r w:rsidR="0048208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3F6B01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информац</w:t>
      </w:r>
      <w:r w:rsidR="00135BE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ией</w:t>
      </w:r>
      <w:r w:rsidR="0048208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</w:t>
      </w:r>
      <w:r w:rsidR="00135B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</w:t>
      </w:r>
      <w:r w:rsidR="0048208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обладает </w:t>
      </w:r>
      <w:r w:rsidR="00482088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сам производитель изделия.</w:t>
      </w:r>
    </w:p>
    <w:p w:rsidR="00E23EFE" w:rsidRPr="00881FF5" w:rsidRDefault="00E23E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D763F" w:rsidRPr="00881FF5" w:rsidRDefault="00E23EFE" w:rsidP="002E1D8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E1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Pr="002E1D85">
        <w:rPr>
          <w:rFonts w:ascii="Times New Roman" w:hAnsi="Times New Roman" w:cs="Times New Roman"/>
          <w:b/>
          <w:sz w:val="28"/>
          <w:szCs w:val="28"/>
        </w:rPr>
        <w:t xml:space="preserve"> Определение показателей качества, которые нельзя оценить какой-либо физической величиной</w:t>
      </w:r>
    </w:p>
    <w:p w:rsidR="00E23EFE" w:rsidRPr="00881FF5" w:rsidRDefault="00E23EFE" w:rsidP="00E23EFE">
      <w:pPr>
        <w:tabs>
          <w:tab w:val="left" w:pos="7395"/>
        </w:tabs>
        <w:spacing w:after="0" w:line="36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К показателям качества, которые нельзя оценить какой-либо физич</w:t>
      </w:r>
      <w:r w:rsidRPr="00881FF5">
        <w:rPr>
          <w:rFonts w:ascii="Times New Roman" w:hAnsi="Times New Roman" w:cs="Times New Roman"/>
          <w:bCs/>
          <w:sz w:val="28"/>
          <w:szCs w:val="28"/>
        </w:rPr>
        <w:t>е</w:t>
      </w:r>
      <w:r w:rsidRPr="00881FF5">
        <w:rPr>
          <w:rFonts w:ascii="Times New Roman" w:hAnsi="Times New Roman" w:cs="Times New Roman"/>
          <w:bCs/>
          <w:sz w:val="28"/>
          <w:szCs w:val="28"/>
        </w:rPr>
        <w:t>ской величиной относятся: показатель эстетичности и показатель эргономи</w:t>
      </w:r>
      <w:r w:rsidRPr="00881FF5">
        <w:rPr>
          <w:rFonts w:ascii="Times New Roman" w:hAnsi="Times New Roman" w:cs="Times New Roman"/>
          <w:bCs/>
          <w:sz w:val="28"/>
          <w:szCs w:val="28"/>
        </w:rPr>
        <w:t>ч</w:t>
      </w:r>
      <w:r w:rsidRPr="00881FF5">
        <w:rPr>
          <w:rFonts w:ascii="Times New Roman" w:hAnsi="Times New Roman" w:cs="Times New Roman"/>
          <w:bCs/>
          <w:sz w:val="28"/>
          <w:szCs w:val="28"/>
        </w:rPr>
        <w:t>ности.</w:t>
      </w:r>
    </w:p>
    <w:p w:rsidR="00E23EFE" w:rsidRPr="00881FF5" w:rsidRDefault="00E23EFE" w:rsidP="00E23EF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показателей </w:t>
      </w:r>
      <w:r w:rsidRPr="00881FF5">
        <w:rPr>
          <w:rFonts w:ascii="Times New Roman" w:hAnsi="Times New Roman" w:cs="Times New Roman"/>
          <w:bCs/>
          <w:sz w:val="28"/>
          <w:szCs w:val="28"/>
        </w:rPr>
        <w:t>эстетичности и эргономичности был использ</w:t>
      </w:r>
      <w:r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Pr="00881FF5">
        <w:rPr>
          <w:rFonts w:ascii="Times New Roman" w:hAnsi="Times New Roman" w:cs="Times New Roman"/>
          <w:bCs/>
          <w:sz w:val="28"/>
          <w:szCs w:val="28"/>
        </w:rPr>
        <w:t>ван экспертный метод оценки. Такой метод является наиболее распростр</w:t>
      </w:r>
      <w:r w:rsidRPr="00881FF5">
        <w:rPr>
          <w:rFonts w:ascii="Times New Roman" w:hAnsi="Times New Roman" w:cs="Times New Roman"/>
          <w:bCs/>
          <w:sz w:val="28"/>
          <w:szCs w:val="28"/>
        </w:rPr>
        <w:t>а</w:t>
      </w:r>
      <w:r w:rsidRPr="00881FF5">
        <w:rPr>
          <w:rFonts w:ascii="Times New Roman" w:hAnsi="Times New Roman" w:cs="Times New Roman"/>
          <w:bCs/>
          <w:sz w:val="28"/>
          <w:szCs w:val="28"/>
        </w:rPr>
        <w:t>ненным и применяется для проведения работ по оценки и анализу. Примен</w:t>
      </w:r>
      <w:r w:rsidRPr="00881FF5">
        <w:rPr>
          <w:rFonts w:ascii="Times New Roman" w:hAnsi="Times New Roman" w:cs="Times New Roman"/>
          <w:bCs/>
          <w:sz w:val="28"/>
          <w:szCs w:val="28"/>
        </w:rPr>
        <w:t>я</w:t>
      </w:r>
      <w:r w:rsidRPr="00881FF5">
        <w:rPr>
          <w:rFonts w:ascii="Times New Roman" w:hAnsi="Times New Roman" w:cs="Times New Roman"/>
          <w:bCs/>
          <w:sz w:val="28"/>
          <w:szCs w:val="28"/>
        </w:rPr>
        <w:t>ется тогда, когда нет точного расчетного метода получения информации.</w:t>
      </w:r>
    </w:p>
    <w:p w:rsidR="00E23EFE" w:rsidRPr="00881FF5" w:rsidRDefault="00E23EFE" w:rsidP="00E23EF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Метод заключается в оценке людьми</w:t>
      </w:r>
      <w:r w:rsidR="008E1351" w:rsidRPr="00881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(экспертная группа), 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которые оценили показатели эстетичности, такие как: информационная выразител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ь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ность, рациональность формы, целостность композиции, совершенство пр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изводственного состояния; и показатели эргономичности, к которым отн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сятся: гигиенические показатели, антропометрические показатели, психоф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и</w:t>
      </w:r>
      <w:r w:rsidR="000D1D6B" w:rsidRPr="00881FF5">
        <w:rPr>
          <w:rFonts w:ascii="Times New Roman" w:hAnsi="Times New Roman" w:cs="Times New Roman"/>
          <w:bCs/>
          <w:sz w:val="28"/>
          <w:szCs w:val="28"/>
        </w:rPr>
        <w:t>зиологические показатели.</w:t>
      </w:r>
    </w:p>
    <w:p w:rsidR="000D1D6B" w:rsidRDefault="000D1D6B" w:rsidP="00E23EF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Все показатели оценивались по бальной шкале</w:t>
      </w:r>
      <w:r w:rsidR="000D1B9D" w:rsidRPr="00881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FF5">
        <w:rPr>
          <w:rFonts w:ascii="Times New Roman" w:hAnsi="Times New Roman" w:cs="Times New Roman"/>
          <w:bCs/>
          <w:sz w:val="28"/>
          <w:szCs w:val="28"/>
        </w:rPr>
        <w:t>(от 1 балла до 3 баллов).</w:t>
      </w:r>
    </w:p>
    <w:p w:rsidR="00A01696" w:rsidRDefault="00A01696" w:rsidP="00A0169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63189F">
        <w:rPr>
          <w:rFonts w:ascii="Times New Roman" w:hAnsi="Times New Roman" w:cs="Times New Roman"/>
          <w:bCs/>
          <w:sz w:val="28"/>
          <w:szCs w:val="28"/>
        </w:rPr>
        <w:t>Для объективной оценки объекты были закодированы:</w:t>
      </w:r>
    </w:p>
    <w:p w:rsidR="0063189F" w:rsidRPr="0063189F" w:rsidRDefault="0063189F" w:rsidP="00611E96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8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 PUH 3005Di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63189F" w:rsidRPr="0063189F" w:rsidRDefault="0063189F" w:rsidP="00611E96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89F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Scarlett SC-AH986E03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  <w:lang w:val="en-US"/>
        </w:rPr>
        <w:t>;</w:t>
      </w:r>
    </w:p>
    <w:p w:rsidR="0063189F" w:rsidRPr="0063189F" w:rsidRDefault="0063189F" w:rsidP="00611E96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9F">
        <w:rPr>
          <w:rFonts w:ascii="Times New Roman" w:hAnsi="Times New Roman" w:cs="Times New Roman"/>
          <w:sz w:val="28"/>
          <w:szCs w:val="28"/>
          <w:shd w:val="clear" w:color="auto" w:fill="FFFFFF"/>
        </w:rPr>
        <w:t>REDMOND RHF-3315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0D1D6B" w:rsidRPr="00881FF5" w:rsidRDefault="000D1D6B" w:rsidP="000D1D6B">
      <w:pPr>
        <w:tabs>
          <w:tab w:val="left" w:pos="7395"/>
        </w:tabs>
        <w:spacing w:after="0" w:line="36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Оценки экспертов занесены в таблицы 4 и 6. Для каждого показателя были рассчитаны средние значения. В таблицах 5 и 7 рассчитаны средние значения </w:t>
      </w:r>
      <w:r w:rsidR="000B5B43" w:rsidRPr="00881FF5">
        <w:rPr>
          <w:rFonts w:ascii="Times New Roman" w:hAnsi="Times New Roman" w:cs="Times New Roman"/>
          <w:bCs/>
          <w:sz w:val="28"/>
          <w:szCs w:val="28"/>
        </w:rPr>
        <w:t xml:space="preserve">эстетических и </w:t>
      </w:r>
      <w:r w:rsidR="00232258" w:rsidRPr="00881FF5">
        <w:rPr>
          <w:rFonts w:ascii="Times New Roman" w:hAnsi="Times New Roman" w:cs="Times New Roman"/>
          <w:bCs/>
          <w:sz w:val="28"/>
          <w:szCs w:val="28"/>
        </w:rPr>
        <w:t>эргономических</w:t>
      </w:r>
      <w:r w:rsidR="000B5B43" w:rsidRPr="00881FF5">
        <w:rPr>
          <w:rFonts w:ascii="Times New Roman" w:hAnsi="Times New Roman" w:cs="Times New Roman"/>
          <w:bCs/>
          <w:sz w:val="28"/>
          <w:szCs w:val="28"/>
        </w:rPr>
        <w:t xml:space="preserve"> показателей 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для каждого объекта. </w:t>
      </w:r>
    </w:p>
    <w:p w:rsidR="00266EF2" w:rsidRPr="00881FF5" w:rsidRDefault="00266EF2">
      <w:pPr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1658"/>
        <w:tblW w:w="10719" w:type="dxa"/>
        <w:tblLook w:val="04A0"/>
      </w:tblPr>
      <w:tblGrid>
        <w:gridCol w:w="2580"/>
        <w:gridCol w:w="667"/>
        <w:gridCol w:w="1067"/>
        <w:gridCol w:w="1067"/>
        <w:gridCol w:w="1067"/>
        <w:gridCol w:w="1067"/>
        <w:gridCol w:w="1067"/>
        <w:gridCol w:w="1067"/>
        <w:gridCol w:w="1070"/>
      </w:tblGrid>
      <w:tr w:rsidR="00F100DB" w:rsidRPr="00881FF5" w:rsidTr="007D2B80">
        <w:trPr>
          <w:trHeight w:val="402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Эксперт №</w:t>
            </w:r>
          </w:p>
        </w:tc>
      </w:tr>
      <w:tr w:rsidR="00F100DB" w:rsidRPr="00881FF5" w:rsidTr="007D2B80">
        <w:trPr>
          <w:trHeight w:val="41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100DB" w:rsidRPr="00881FF5" w:rsidTr="007D2B80">
        <w:trPr>
          <w:trHeight w:val="419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Информационная выразительность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7D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Рациональность формы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Целостность комп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зиции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Совершенство пр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изводственного и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00DB" w:rsidRPr="00881FF5" w:rsidTr="007D2B80">
        <w:trPr>
          <w:trHeight w:val="402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F100DB" w:rsidRPr="00881FF5" w:rsidRDefault="00F100DB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00DB" w:rsidRPr="00881FF5" w:rsidRDefault="000C3153" w:rsidP="00EE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266EF2" w:rsidRPr="00881FF5" w:rsidRDefault="00266EF2" w:rsidP="007D2B80">
      <w:pPr>
        <w:pStyle w:val="af6"/>
        <w:keepNext/>
        <w:spacing w:after="0"/>
        <w:ind w:left="-1276"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4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9A44DD" w:rsidRPr="00881FF5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-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Эстетические показатели</w:t>
      </w:r>
    </w:p>
    <w:p w:rsidR="007322F3" w:rsidRPr="00881FF5" w:rsidRDefault="007322F3" w:rsidP="007322F3">
      <w:pPr>
        <w:pStyle w:val="af6"/>
        <w:keepNext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center" w:tblpY="702"/>
        <w:tblW w:w="5000" w:type="pct"/>
        <w:tblLook w:val="04A0"/>
      </w:tblPr>
      <w:tblGrid>
        <w:gridCol w:w="2802"/>
        <w:gridCol w:w="2266"/>
        <w:gridCol w:w="2251"/>
        <w:gridCol w:w="2251"/>
      </w:tblGrid>
      <w:tr w:rsidR="009A44DD" w:rsidRPr="00881FF5" w:rsidTr="009A44DD">
        <w:trPr>
          <w:trHeight w:val="559"/>
        </w:trPr>
        <w:tc>
          <w:tcPr>
            <w:tcW w:w="1464" w:type="pct"/>
            <w:shd w:val="clear" w:color="auto" w:fill="D9D9D9" w:themeFill="background1" w:themeFillShade="D9"/>
            <w:vAlign w:val="center"/>
          </w:tcPr>
          <w:p w:rsidR="009A44DD" w:rsidRPr="002E3D94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D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объекта</w:t>
            </w:r>
          </w:p>
        </w:tc>
        <w:tc>
          <w:tcPr>
            <w:tcW w:w="1184" w:type="pct"/>
            <w:shd w:val="clear" w:color="auto" w:fill="8EAADB" w:themeFill="accent5" w:themeFillTint="99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6" w:type="pct"/>
            <w:shd w:val="clear" w:color="auto" w:fill="8EAADB" w:themeFill="accent5" w:themeFillTint="99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6" w:type="pct"/>
            <w:shd w:val="clear" w:color="auto" w:fill="8EAADB" w:themeFill="accent5" w:themeFillTint="99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556"/>
        </w:trPr>
        <w:tc>
          <w:tcPr>
            <w:tcW w:w="1464" w:type="pct"/>
            <w:shd w:val="clear" w:color="auto" w:fill="D9D9D9" w:themeFill="background1" w:themeFillShade="D9"/>
            <w:vAlign w:val="center"/>
          </w:tcPr>
          <w:p w:rsidR="009A44DD" w:rsidRPr="002E3D94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D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184" w:type="pct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6" w:type="pct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76" w:type="pct"/>
            <w:vAlign w:val="center"/>
          </w:tcPr>
          <w:p w:rsidR="009A44DD" w:rsidRPr="00881FF5" w:rsidRDefault="009A44DD" w:rsidP="009A44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</w:tbl>
    <w:p w:rsidR="007322F3" w:rsidRPr="00881FF5" w:rsidRDefault="007322F3" w:rsidP="002E1D85">
      <w:pPr>
        <w:pStyle w:val="af6"/>
        <w:keepNext/>
        <w:spacing w:after="0"/>
        <w:ind w:left="-14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5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9A44DD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Среднее значение эстетических показателей</w:t>
      </w:r>
    </w:p>
    <w:p w:rsidR="000D1D6B" w:rsidRPr="00881FF5" w:rsidRDefault="009A44DD" w:rsidP="002E1D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A44DD" w:rsidRPr="00881FF5" w:rsidRDefault="009A44DD" w:rsidP="00A01696">
      <w:pPr>
        <w:pStyle w:val="af6"/>
        <w:keepNext/>
        <w:spacing w:after="0"/>
        <w:ind w:hanging="1418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6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- </w:t>
      </w:r>
      <w:r w:rsidR="00232258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>Эргономические</w:t>
      </w:r>
      <w:r w:rsidRPr="00881FF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>показатели</w:t>
      </w:r>
    </w:p>
    <w:tbl>
      <w:tblPr>
        <w:tblW w:w="11348" w:type="dxa"/>
        <w:tblInd w:w="-1265" w:type="dxa"/>
        <w:tblLook w:val="04A0"/>
      </w:tblPr>
      <w:tblGrid>
        <w:gridCol w:w="2946"/>
        <w:gridCol w:w="688"/>
        <w:gridCol w:w="1102"/>
        <w:gridCol w:w="1102"/>
        <w:gridCol w:w="1102"/>
        <w:gridCol w:w="1102"/>
        <w:gridCol w:w="1102"/>
        <w:gridCol w:w="1102"/>
        <w:gridCol w:w="1102"/>
      </w:tblGrid>
      <w:tr w:rsidR="009A44DD" w:rsidRPr="00881FF5" w:rsidTr="009A44DD">
        <w:trPr>
          <w:trHeight w:val="418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Эксперт №</w:t>
            </w:r>
          </w:p>
        </w:tc>
      </w:tr>
      <w:tr w:rsidR="009A44DD" w:rsidRPr="00881FF5" w:rsidTr="009A44DD">
        <w:trPr>
          <w:trHeight w:val="434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A44DD" w:rsidRPr="00881FF5" w:rsidTr="009A44DD">
        <w:trPr>
          <w:trHeight w:val="434"/>
        </w:trPr>
        <w:tc>
          <w:tcPr>
            <w:tcW w:w="2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Гигиенические показ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тели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34"/>
        </w:trPr>
        <w:tc>
          <w:tcPr>
            <w:tcW w:w="2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Антропометрические показатели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379"/>
        </w:trPr>
        <w:tc>
          <w:tcPr>
            <w:tcW w:w="294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Физиологические пок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затели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0"/>
        </w:trPr>
        <w:tc>
          <w:tcPr>
            <w:tcW w:w="294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372"/>
        </w:trPr>
        <w:tc>
          <w:tcPr>
            <w:tcW w:w="294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A44DD" w:rsidRPr="00881FF5" w:rsidTr="009A44DD">
        <w:trPr>
          <w:trHeight w:val="434"/>
        </w:trPr>
        <w:tc>
          <w:tcPr>
            <w:tcW w:w="2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Психофизиологические показатели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44DD" w:rsidRPr="00881FF5" w:rsidTr="009A44DD">
        <w:trPr>
          <w:trHeight w:val="418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9A44DD" w:rsidRPr="00881FF5" w:rsidRDefault="009A44DD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4DD" w:rsidRPr="00881FF5" w:rsidRDefault="001C1E6C" w:rsidP="009A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D5D23" w:rsidRPr="00881FF5" w:rsidRDefault="005D5D23" w:rsidP="00E23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D23" w:rsidRPr="00881FF5" w:rsidRDefault="005D5D23" w:rsidP="002E1D85">
      <w:pPr>
        <w:pStyle w:val="af6"/>
        <w:keepNext/>
        <w:spacing w:after="0"/>
        <w:ind w:hanging="14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7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Среднее значение эргономических показателей</w:t>
      </w:r>
    </w:p>
    <w:tbl>
      <w:tblPr>
        <w:tblStyle w:val="a7"/>
        <w:tblpPr w:leftFromText="180" w:rightFromText="180" w:vertAnchor="text" w:horzAnchor="margin" w:tblpY="185"/>
        <w:tblW w:w="5000" w:type="pct"/>
        <w:tblLook w:val="04A0"/>
      </w:tblPr>
      <w:tblGrid>
        <w:gridCol w:w="2802"/>
        <w:gridCol w:w="2266"/>
        <w:gridCol w:w="2251"/>
        <w:gridCol w:w="2251"/>
      </w:tblGrid>
      <w:tr w:rsidR="005D5D23" w:rsidRPr="00881FF5" w:rsidTr="000937B5">
        <w:trPr>
          <w:trHeight w:val="559"/>
        </w:trPr>
        <w:tc>
          <w:tcPr>
            <w:tcW w:w="1464" w:type="pct"/>
            <w:shd w:val="clear" w:color="auto" w:fill="D9D9D9" w:themeFill="background1" w:themeFillShade="D9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объекта</w:t>
            </w:r>
          </w:p>
        </w:tc>
        <w:tc>
          <w:tcPr>
            <w:tcW w:w="1184" w:type="pct"/>
            <w:shd w:val="clear" w:color="auto" w:fill="8EAADB" w:themeFill="accent5" w:themeFillTint="99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6" w:type="pct"/>
            <w:shd w:val="clear" w:color="auto" w:fill="8EAADB" w:themeFill="accent5" w:themeFillTint="99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6" w:type="pct"/>
            <w:shd w:val="clear" w:color="auto" w:fill="8EAADB" w:themeFill="accent5" w:themeFillTint="99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5D5D23" w:rsidRPr="00881FF5" w:rsidTr="000937B5">
        <w:trPr>
          <w:trHeight w:val="556"/>
        </w:trPr>
        <w:tc>
          <w:tcPr>
            <w:tcW w:w="1464" w:type="pct"/>
            <w:shd w:val="clear" w:color="auto" w:fill="D9D9D9" w:themeFill="background1" w:themeFillShade="D9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184" w:type="pct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6" w:type="pct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6" w:type="pct"/>
            <w:vAlign w:val="center"/>
          </w:tcPr>
          <w:p w:rsidR="005D5D23" w:rsidRPr="00881FF5" w:rsidRDefault="005D5D23" w:rsidP="000937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0F5224" w:rsidRPr="00881FF5" w:rsidRDefault="000F5224" w:rsidP="005D5D2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24" w:rsidRPr="00881FF5" w:rsidRDefault="000F5224" w:rsidP="002E1D85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D5D23" w:rsidRPr="00881FF5" w:rsidRDefault="005F5309" w:rsidP="00D33AC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 </w:t>
      </w:r>
      <w:r w:rsidRPr="00881FF5">
        <w:rPr>
          <w:rFonts w:ascii="Times New Roman" w:hAnsi="Times New Roman" w:cs="Times New Roman"/>
          <w:b/>
          <w:sz w:val="28"/>
          <w:szCs w:val="28"/>
        </w:rPr>
        <w:t>Определение весовых коэффициентов</w:t>
      </w:r>
    </w:p>
    <w:p w:rsidR="005F5309" w:rsidRPr="00881FF5" w:rsidRDefault="005F5309" w:rsidP="00670D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/>
          <w:bCs/>
          <w:sz w:val="28"/>
          <w:szCs w:val="28"/>
        </w:rPr>
        <w:t xml:space="preserve">Коэффициент весомости показателя качества продукции – </w:t>
      </w:r>
      <w:r w:rsidRPr="00881FF5">
        <w:rPr>
          <w:rFonts w:ascii="Times New Roman" w:hAnsi="Times New Roman" w:cs="Times New Roman"/>
          <w:bCs/>
          <w:sz w:val="28"/>
          <w:szCs w:val="28"/>
        </w:rPr>
        <w:t>колич</w:t>
      </w:r>
      <w:r w:rsidRPr="00881FF5">
        <w:rPr>
          <w:rFonts w:ascii="Times New Roman" w:hAnsi="Times New Roman" w:cs="Times New Roman"/>
          <w:bCs/>
          <w:sz w:val="28"/>
          <w:szCs w:val="28"/>
        </w:rPr>
        <w:t>е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ственная характеристика значимости данного показателя качества продукции среди других показателей ее </w:t>
      </w:r>
      <w:r w:rsidRPr="002E1D85">
        <w:rPr>
          <w:rFonts w:ascii="Times New Roman" w:hAnsi="Times New Roman" w:cs="Times New Roman"/>
          <w:bCs/>
          <w:sz w:val="28"/>
          <w:szCs w:val="28"/>
        </w:rPr>
        <w:t>качества</w:t>
      </w:r>
      <w:r w:rsidR="002E1D85" w:rsidRPr="002E1D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7B18" w:rsidRPr="002E1D85">
        <w:rPr>
          <w:rFonts w:ascii="Times New Roman" w:hAnsi="Times New Roman" w:cs="Times New Roman"/>
          <w:bCs/>
          <w:sz w:val="28"/>
          <w:szCs w:val="28"/>
        </w:rPr>
        <w:t>[1]</w:t>
      </w:r>
      <w:r w:rsidR="002E1D85" w:rsidRPr="002E1D85">
        <w:rPr>
          <w:rFonts w:ascii="Times New Roman" w:hAnsi="Times New Roman" w:cs="Times New Roman"/>
          <w:bCs/>
          <w:sz w:val="28"/>
          <w:szCs w:val="28"/>
        </w:rPr>
        <w:t>.</w:t>
      </w:r>
    </w:p>
    <w:p w:rsidR="00A77B18" w:rsidRPr="00881FF5" w:rsidRDefault="00A77B18" w:rsidP="00A77B18">
      <w:pPr>
        <w:tabs>
          <w:tab w:val="left" w:pos="7395"/>
        </w:tabs>
        <w:spacing w:after="0" w:line="36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В курсовой работе использован метод </w:t>
      </w:r>
      <w:r w:rsidRPr="00881FF5">
        <w:rPr>
          <w:rFonts w:ascii="Times New Roman" w:hAnsi="Times New Roman" w:cs="Times New Roman"/>
          <w:b/>
          <w:bCs/>
          <w:sz w:val="28"/>
          <w:szCs w:val="28"/>
        </w:rPr>
        <w:t>ранжирования,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суть которого состоит в расстановке показателей в порядке их предпочтения, по важности или весомости. Место, занятое при такой расстановке, называется рангом. Чем выше ранг, тем предпочтительней показатель. В экспертную группу в</w:t>
      </w:r>
      <w:r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шли 2 человека, результаты ранжирования которых, представлены в </w:t>
      </w:r>
      <w:r w:rsidR="008F0C6B">
        <w:rPr>
          <w:rFonts w:ascii="Times New Roman" w:hAnsi="Times New Roman" w:cs="Times New Roman"/>
          <w:bCs/>
          <w:sz w:val="28"/>
          <w:szCs w:val="28"/>
        </w:rPr>
        <w:t>таблице 8</w:t>
      </w:r>
      <w:r w:rsidRPr="008F0C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F0C6B">
        <w:rPr>
          <w:rFonts w:ascii="Times New Roman" w:hAnsi="Times New Roman" w:cs="Times New Roman"/>
          <w:bCs/>
          <w:sz w:val="28"/>
          <w:szCs w:val="28"/>
        </w:rPr>
        <w:t>В таблице 9</w:t>
      </w:r>
      <w:r w:rsidRPr="008F0C6B">
        <w:rPr>
          <w:rFonts w:ascii="Times New Roman" w:hAnsi="Times New Roman" w:cs="Times New Roman"/>
          <w:bCs/>
          <w:sz w:val="28"/>
          <w:szCs w:val="28"/>
        </w:rPr>
        <w:t xml:space="preserve"> закодированы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показатели. </w:t>
      </w:r>
    </w:p>
    <w:p w:rsidR="008F0C6B" w:rsidRDefault="008F0C6B" w:rsidP="008970E5">
      <w:pPr>
        <w:pStyle w:val="af6"/>
        <w:keepNext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F0C6B" w:rsidRPr="00881FF5" w:rsidRDefault="008F0C6B" w:rsidP="008F0C6B">
      <w:pPr>
        <w:pStyle w:val="af6"/>
        <w:keepNext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Ранжирование показателей экспертами</w:t>
      </w:r>
    </w:p>
    <w:tbl>
      <w:tblPr>
        <w:tblStyle w:val="a7"/>
        <w:tblW w:w="0" w:type="auto"/>
        <w:tblLook w:val="04A0"/>
      </w:tblPr>
      <w:tblGrid>
        <w:gridCol w:w="648"/>
        <w:gridCol w:w="8922"/>
      </w:tblGrid>
      <w:tr w:rsidR="008F0C6B" w:rsidRPr="00881FF5" w:rsidTr="00B96ACE">
        <w:trPr>
          <w:trHeight w:val="542"/>
        </w:trPr>
        <w:tc>
          <w:tcPr>
            <w:tcW w:w="648" w:type="dxa"/>
            <w:shd w:val="clear" w:color="auto" w:fill="8EAADB" w:themeFill="accent5" w:themeFillTint="99"/>
          </w:tcPr>
          <w:p w:rsidR="008F0C6B" w:rsidRPr="00881FF5" w:rsidRDefault="008F0C6B" w:rsidP="00B96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F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22" w:type="dxa"/>
            <w:vAlign w:val="center"/>
          </w:tcPr>
          <w:p w:rsidR="008F0C6B" w:rsidRPr="00881FF5" w:rsidRDefault="000D3D15" w:rsidP="00B96A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9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6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7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8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11</m:t>
                    </m:r>
                  </m:sub>
                </m:sSub>
              </m:oMath>
            </m:oMathPara>
          </w:p>
        </w:tc>
      </w:tr>
      <w:tr w:rsidR="008F0C6B" w:rsidRPr="00881FF5" w:rsidTr="00B96ACE">
        <w:trPr>
          <w:trHeight w:val="521"/>
        </w:trPr>
        <w:tc>
          <w:tcPr>
            <w:tcW w:w="648" w:type="dxa"/>
            <w:shd w:val="clear" w:color="auto" w:fill="8EAADB" w:themeFill="accent5" w:themeFillTint="99"/>
          </w:tcPr>
          <w:p w:rsidR="008F0C6B" w:rsidRPr="00881FF5" w:rsidRDefault="008F0C6B" w:rsidP="00B96A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22" w:type="dxa"/>
            <w:vAlign w:val="center"/>
          </w:tcPr>
          <w:p w:rsidR="008F0C6B" w:rsidRPr="00881FF5" w:rsidRDefault="000D3D15" w:rsidP="00B96A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7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9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6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8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&gt;Q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</w:tr>
    </w:tbl>
    <w:p w:rsidR="008F0C6B" w:rsidRDefault="008F0C6B" w:rsidP="008970E5">
      <w:pPr>
        <w:pStyle w:val="af6"/>
        <w:keepNext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F0C6B" w:rsidRDefault="008F0C6B" w:rsidP="008970E5">
      <w:pPr>
        <w:pStyle w:val="af6"/>
        <w:keepNext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F373A" w:rsidRPr="00881FF5" w:rsidRDefault="000F373A" w:rsidP="008970E5">
      <w:pPr>
        <w:pStyle w:val="af6"/>
        <w:keepNext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8F0C6B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Кодирование показателей</w:t>
      </w:r>
    </w:p>
    <w:tbl>
      <w:tblPr>
        <w:tblW w:w="9226" w:type="dxa"/>
        <w:tblInd w:w="96" w:type="dxa"/>
        <w:tblLook w:val="04A0"/>
      </w:tblPr>
      <w:tblGrid>
        <w:gridCol w:w="5536"/>
        <w:gridCol w:w="3690"/>
      </w:tblGrid>
      <w:tr w:rsidR="000F373A" w:rsidRPr="00881FF5" w:rsidTr="001F0860">
        <w:trPr>
          <w:trHeight w:val="759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hideMark/>
          </w:tcPr>
          <w:p w:rsidR="000F373A" w:rsidRPr="00881FF5" w:rsidRDefault="000F373A" w:rsidP="00DD78B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показателя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потребляемая мощность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Емкость резервуара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Обслуживаемая площадь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шума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7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8</w:t>
            </w:r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 воды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F373A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9</w:t>
            </w:r>
          </w:p>
        </w:tc>
      </w:tr>
      <w:tr w:rsidR="006958AE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AE" w:rsidRPr="00881FF5" w:rsidRDefault="006958A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Эстетичность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AE" w:rsidRPr="00881FF5" w:rsidRDefault="006958A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</w:t>
            </w: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10</w:t>
            </w:r>
          </w:p>
        </w:tc>
      </w:tr>
      <w:tr w:rsidR="006958AE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AE" w:rsidRPr="00881FF5" w:rsidRDefault="006958A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Эргономичность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AE" w:rsidRPr="00881FF5" w:rsidRDefault="000D3D15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11</m:t>
                    </m:r>
                  </m:sub>
                </m:sSub>
              </m:oMath>
            </m:oMathPara>
          </w:p>
        </w:tc>
      </w:tr>
      <w:tr w:rsidR="000F373A" w:rsidRPr="00881FF5" w:rsidTr="00DD78B5">
        <w:trPr>
          <w:trHeight w:val="38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73A" w:rsidRPr="00881FF5" w:rsidRDefault="00E4281E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73A" w:rsidRPr="00881FF5" w:rsidRDefault="000D3D15" w:rsidP="00DD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12</m:t>
                    </m:r>
                  </m:sub>
                </m:sSub>
              </m:oMath>
            </m:oMathPara>
          </w:p>
        </w:tc>
      </w:tr>
    </w:tbl>
    <w:p w:rsidR="000F373A" w:rsidRPr="00881FF5" w:rsidRDefault="000F373A" w:rsidP="00A77B18">
      <w:pPr>
        <w:tabs>
          <w:tab w:val="left" w:pos="7395"/>
        </w:tabs>
        <w:spacing w:after="0" w:line="36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7B18" w:rsidRPr="00881FF5" w:rsidRDefault="00C4631F" w:rsidP="00EE4C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A5582" w:rsidRPr="00881FF5" w:rsidRDefault="00BA5582" w:rsidP="000937B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1FF5">
        <w:rPr>
          <w:rFonts w:ascii="Times New Roman" w:hAnsi="Times New Roman" w:cs="Times New Roman"/>
          <w:sz w:val="28"/>
          <w:szCs w:val="28"/>
        </w:rPr>
        <w:lastRenderedPageBreak/>
        <w:t>Нахождение суммы рангов</w:t>
      </w:r>
      <w:r w:rsidR="0000202F" w:rsidRPr="00881FF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A5582" w:rsidRPr="00881FF5" w:rsidRDefault="000D3D15" w:rsidP="000937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=11+11=22</m:t>
          </m:r>
        </m:oMath>
      </m:oMathPara>
    </w:p>
    <w:p w:rsidR="00BA5582" w:rsidRPr="00881FF5" w:rsidRDefault="000D3D15" w:rsidP="000937B5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=9+8=17</m:t>
          </m:r>
        </m:oMath>
      </m:oMathPara>
    </w:p>
    <w:p w:rsidR="00BA5582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=10+4=14</m:t>
        </m:r>
      </m:oMath>
      <w:r w:rsidR="00BA5582"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</w:p>
    <w:p w:rsidR="00BA5582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=8+12=20</m:t>
        </m:r>
      </m:oMath>
      <w:r w:rsidR="00BA5582"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</w:p>
    <w:p w:rsidR="00BA5582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=6+7=13</m:t>
          </m:r>
        </m:oMath>
      </m:oMathPara>
    </w:p>
    <w:p w:rsidR="00BA5582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6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=5+5=10</m:t>
          </m:r>
        </m:oMath>
      </m:oMathPara>
    </w:p>
    <w:p w:rsidR="00B17BA8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=4+10=14</m:t>
          </m:r>
        </m:oMath>
      </m:oMathPara>
    </w:p>
    <w:p w:rsidR="00B17BA8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8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=3+3=6</m:t>
          </m:r>
        </m:oMath>
      </m:oMathPara>
    </w:p>
    <w:p w:rsidR="00B17BA8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9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=12+9=21</m:t>
          </m:r>
        </m:oMath>
      </m:oMathPara>
    </w:p>
    <w:p w:rsidR="00C86310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=2+1=3</m:t>
          </m:r>
        </m:oMath>
      </m:oMathPara>
    </w:p>
    <w:p w:rsidR="00C86310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=1+2=3</m:t>
          </m:r>
        </m:oMath>
      </m:oMathPara>
    </w:p>
    <w:p w:rsidR="00B17BA8" w:rsidRPr="00881FF5" w:rsidRDefault="000D3D15" w:rsidP="000937B5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=7+6=13</m:t>
          </m:r>
        </m:oMath>
      </m:oMathPara>
    </w:p>
    <w:p w:rsidR="0000202F" w:rsidRPr="00881FF5" w:rsidRDefault="0000202F" w:rsidP="008970E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1FF5">
        <w:rPr>
          <w:rFonts w:ascii="Times New Roman" w:hAnsi="Times New Roman" w:cs="Times New Roman"/>
          <w:sz w:val="28"/>
          <w:szCs w:val="28"/>
        </w:rPr>
        <w:t>Построение обобщенного ряда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0202F" w:rsidRPr="00881FF5" w:rsidRDefault="000D3D15" w:rsidP="000937B5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9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7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5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6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8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11</m:t>
              </m:r>
            </m:sub>
          </m:sSub>
        </m:oMath>
      </m:oMathPara>
    </w:p>
    <w:p w:rsidR="00C86310" w:rsidRPr="00881FF5" w:rsidRDefault="00C86310" w:rsidP="008970E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Расчет весовых коэффициентов:</w:t>
      </w:r>
    </w:p>
    <w:p w:rsidR="00C86310" w:rsidRPr="00881FF5" w:rsidRDefault="00C86310" w:rsidP="000937B5">
      <w:p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Формула для определения весовых коэффициентов</w:t>
      </w:r>
    </w:p>
    <w:p w:rsidR="00557714" w:rsidRPr="00881FF5" w:rsidRDefault="000D3D15" w:rsidP="008970E5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iCs/>
                <w:sz w:val="36"/>
                <w:szCs w:val="36"/>
                <w:lang w:val="en-US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 w:cs="Times New Roman"/>
                    <w:bCs/>
                    <w:i/>
                    <w:iCs/>
                    <w:sz w:val="36"/>
                    <w:szCs w:val="3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j</m:t>
                    </m:r>
                  </m:sub>
                </m:sSub>
              </m:e>
            </m:nary>
          </m:num>
          <m:den>
            <m:nary>
              <m:naryPr>
                <m:chr m:val="∑"/>
                <m:ctrlPr>
                  <w:rPr>
                    <w:rFonts w:ascii="Cambria Math" w:hAnsi="Cambria Math" w:cs="Times New Roman"/>
                    <w:bCs/>
                    <w:i/>
                    <w:iCs/>
                    <w:sz w:val="36"/>
                    <w:szCs w:val="3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=1,</m:t>
                </m:r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j</m:t>
                </m:r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,</m:t>
                </m:r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en-US"/>
                      </w:rPr>
                      <m:t>j</m:t>
                    </m:r>
                  </m:sub>
                </m:sSub>
              </m:e>
            </m:nary>
          </m:den>
        </m:f>
      </m:oMath>
      <w:r w:rsidR="000937B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937B5">
        <w:rPr>
          <w:rFonts w:ascii="Times New Roman" w:hAnsi="Times New Roman" w:cs="Times New Roman"/>
          <w:bCs/>
          <w:sz w:val="28"/>
          <w:szCs w:val="28"/>
        </w:rPr>
        <w:tab/>
      </w:r>
      <w:r w:rsidR="000937B5">
        <w:rPr>
          <w:rFonts w:ascii="Times New Roman" w:hAnsi="Times New Roman" w:cs="Times New Roman"/>
          <w:bCs/>
          <w:sz w:val="28"/>
          <w:szCs w:val="28"/>
        </w:rPr>
        <w:tab/>
      </w:r>
      <w:r w:rsidR="000937B5">
        <w:rPr>
          <w:rFonts w:ascii="Times New Roman" w:hAnsi="Times New Roman" w:cs="Times New Roman"/>
          <w:bCs/>
          <w:sz w:val="28"/>
          <w:szCs w:val="28"/>
        </w:rPr>
        <w:tab/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  <w:t>(1</w:t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>)</w:t>
      </w:r>
    </w:p>
    <w:p w:rsidR="00C86310" w:rsidRPr="00881FF5" w:rsidRDefault="00C86310" w:rsidP="008970E5">
      <w:p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– количество экспертов, 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m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– число оцениваемых показателей.</w:t>
      </w:r>
    </w:p>
    <w:p w:rsidR="00C86310" w:rsidRPr="00881FF5" w:rsidRDefault="000D3D15" w:rsidP="000937B5">
      <w:pPr>
        <w:tabs>
          <w:tab w:val="left" w:pos="7395"/>
        </w:tabs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0,141</m:t>
        </m:r>
      </m:oMath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C818CB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=0,109</m:t>
        </m:r>
      </m:oMath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C818CB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=0,09</m:t>
        </m:r>
      </m:oMath>
    </w:p>
    <w:p w:rsidR="00C86310" w:rsidRPr="00881FF5" w:rsidRDefault="000D3D15" w:rsidP="00F14111">
      <w:pPr>
        <w:tabs>
          <w:tab w:val="left" w:pos="7395"/>
        </w:tabs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 0,128</m:t>
        </m:r>
      </m:oMath>
      <w:r w:rsidR="00C86310" w:rsidRPr="00881FF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 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=0,083</m:t>
        </m:r>
      </m:oMath>
      <w:r w:rsidR="00C86310" w:rsidRPr="00881FF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     </w:t>
      </w:r>
      <w:r w:rsidR="00C818CB" w:rsidRPr="00881FF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  </w:t>
      </w:r>
      <w:r w:rsidR="00C86310" w:rsidRPr="00881FF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=0,064</m:t>
        </m:r>
      </m:oMath>
    </w:p>
    <w:p w:rsidR="008B6705" w:rsidRPr="00881FF5" w:rsidRDefault="000D3D15" w:rsidP="008970E5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=0,09</m:t>
        </m:r>
      </m:oMath>
      <w:r w:rsidR="008B6705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=0,038</m:t>
        </m:r>
      </m:oMath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C818CB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C86310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=0,134</m:t>
        </m:r>
      </m:oMath>
    </w:p>
    <w:p w:rsidR="000F11B9" w:rsidRPr="00881FF5" w:rsidRDefault="000D3D15" w:rsidP="00F14111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=0,019</m:t>
        </m:r>
      </m:oMath>
      <w:r w:rsidR="008B6705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=0,019</m:t>
        </m:r>
      </m:oMath>
      <w:r w:rsidR="00C818CB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8B6705"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=0,083</m:t>
        </m:r>
      </m:oMath>
    </w:p>
    <w:p w:rsidR="009E3A94" w:rsidRPr="00881FF5" w:rsidRDefault="009E3A94" w:rsidP="008970E5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F724EF" w:rsidRPr="00881FF5" w:rsidRDefault="00F724EF" w:rsidP="008970E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  <w:sectPr w:rsidR="00F724EF" w:rsidRPr="00881FF5" w:rsidSect="00C961FC">
          <w:pgSz w:w="11906" w:h="16838"/>
          <w:pgMar w:top="1134" w:right="851" w:bottom="1134" w:left="1701" w:header="720" w:footer="720" w:gutter="0"/>
          <w:cols w:space="720"/>
          <w:titlePg/>
          <w:docGrid w:linePitch="360"/>
        </w:sectPr>
      </w:pPr>
      <w:r w:rsidRPr="00881FF5">
        <w:rPr>
          <w:rFonts w:ascii="Times New Roman" w:eastAsiaTheme="minorEastAsia" w:hAnsi="Times New Roman" w:cs="Times New Roman"/>
          <w:sz w:val="28"/>
          <w:szCs w:val="28"/>
        </w:rPr>
        <w:t xml:space="preserve">Значение весовых коэффициентов </w:t>
      </w:r>
      <w:proofErr w:type="gramStart"/>
      <w:r w:rsidRPr="00881FF5">
        <w:rPr>
          <w:rFonts w:ascii="Times New Roman" w:eastAsiaTheme="minorEastAsia" w:hAnsi="Times New Roman" w:cs="Times New Roman"/>
          <w:sz w:val="28"/>
          <w:szCs w:val="28"/>
        </w:rPr>
        <w:t>занесены</w:t>
      </w:r>
      <w:proofErr w:type="gramEnd"/>
      <w:r w:rsidRPr="00881FF5">
        <w:rPr>
          <w:rFonts w:ascii="Times New Roman" w:eastAsiaTheme="minorEastAsia" w:hAnsi="Times New Roman" w:cs="Times New Roman"/>
          <w:sz w:val="28"/>
          <w:szCs w:val="28"/>
        </w:rPr>
        <w:t xml:space="preserve"> в таблицу 10.</w:t>
      </w:r>
    </w:p>
    <w:p w:rsidR="000F11B9" w:rsidRPr="00881FF5" w:rsidRDefault="000F11B9" w:rsidP="008970E5">
      <w:pPr>
        <w:pStyle w:val="af6"/>
        <w:keepNext/>
        <w:spacing w:after="0"/>
        <w:ind w:hanging="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EA4E1C" w:rsidRPr="00881FF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10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Сводная таблица значений весовых коэффициентов</w:t>
      </w:r>
    </w:p>
    <w:tbl>
      <w:tblPr>
        <w:tblStyle w:val="a7"/>
        <w:tblW w:w="15450" w:type="dxa"/>
        <w:jc w:val="center"/>
        <w:tblInd w:w="-984" w:type="dxa"/>
        <w:tblLayout w:type="fixed"/>
        <w:tblLook w:val="04A0"/>
      </w:tblPr>
      <w:tblGrid>
        <w:gridCol w:w="1683"/>
        <w:gridCol w:w="3066"/>
        <w:gridCol w:w="1785"/>
        <w:gridCol w:w="2202"/>
        <w:gridCol w:w="1567"/>
        <w:gridCol w:w="1701"/>
        <w:gridCol w:w="1723"/>
        <w:gridCol w:w="1723"/>
      </w:tblGrid>
      <w:tr w:rsidR="000F11B9" w:rsidRPr="00881FF5" w:rsidTr="00FE0920">
        <w:trPr>
          <w:trHeight w:val="1075"/>
          <w:jc w:val="center"/>
        </w:trPr>
        <w:tc>
          <w:tcPr>
            <w:tcW w:w="8736" w:type="dxa"/>
            <w:gridSpan w:val="4"/>
            <w:tcBorders>
              <w:tl2br w:val="single" w:sz="4" w:space="0" w:color="auto"/>
            </w:tcBorders>
            <w:shd w:val="clear" w:color="auto" w:fill="FFFFFF" w:themeFill="background1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Наименование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0F11B9" w:rsidRPr="00881FF5" w:rsidRDefault="000F11B9" w:rsidP="00E562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1B9" w:rsidRPr="00881FF5" w:rsidRDefault="000F11B9" w:rsidP="00E5621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Polaris PUH 3005Di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Scarlett SC-AH986E03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REDMOND</w:t>
            </w:r>
          </w:p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RHF-3315</w:t>
            </w:r>
          </w:p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0F11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Весовой к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эффициент</w:t>
            </w:r>
          </w:p>
        </w:tc>
      </w:tr>
      <w:tr w:rsidR="000F11B9" w:rsidRPr="00881FF5" w:rsidTr="00FE0920">
        <w:trPr>
          <w:trHeight w:val="809"/>
          <w:jc w:val="center"/>
        </w:trPr>
        <w:tc>
          <w:tcPr>
            <w:tcW w:w="1683" w:type="dxa"/>
            <w:vMerge w:val="restart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Назначения</w:t>
            </w: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Классификационные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Производительность, 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куб.м/ч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0,141</w:t>
            </w:r>
          </w:p>
        </w:tc>
      </w:tr>
      <w:tr w:rsidR="000F11B9" w:rsidRPr="00881FF5" w:rsidTr="00FE0920">
        <w:trPr>
          <w:trHeight w:val="511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мощность, Вт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0,109</w:t>
            </w:r>
          </w:p>
        </w:tc>
      </w:tr>
      <w:tr w:rsidR="000F11B9" w:rsidRPr="00881FF5" w:rsidTr="00FE0920">
        <w:trPr>
          <w:trHeight w:val="685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Емкость резервуара для воды, л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A20D96" w:rsidRPr="00881FF5" w:rsidRDefault="00A20D96" w:rsidP="00A20D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0F11B9" w:rsidRPr="00881FF5" w:rsidTr="00FE0920">
        <w:trPr>
          <w:trHeight w:val="545"/>
          <w:jc w:val="center"/>
        </w:trPr>
        <w:tc>
          <w:tcPr>
            <w:tcW w:w="1683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Обслуживаемая площадь, кв.м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0,128</w:t>
            </w:r>
          </w:p>
        </w:tc>
      </w:tr>
      <w:tr w:rsidR="00277E83" w:rsidRPr="00881FF5" w:rsidTr="00FE0920">
        <w:trPr>
          <w:trHeight w:val="268"/>
          <w:jc w:val="center"/>
        </w:trPr>
        <w:tc>
          <w:tcPr>
            <w:tcW w:w="1683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Конструктивные </w:t>
            </w:r>
          </w:p>
        </w:tc>
        <w:tc>
          <w:tcPr>
            <w:tcW w:w="1785" w:type="dxa"/>
            <w:vMerge w:val="restart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Ширина, мм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385</w:t>
            </w:r>
          </w:p>
        </w:tc>
        <w:tc>
          <w:tcPr>
            <w:tcW w:w="1723" w:type="dxa"/>
            <w:vMerge w:val="restart"/>
            <w:shd w:val="clear" w:color="auto" w:fill="FFFFFF" w:themeFill="background1"/>
            <w:vAlign w:val="center"/>
          </w:tcPr>
          <w:p w:rsidR="00A20D96" w:rsidRPr="00881FF5" w:rsidRDefault="00A20D96" w:rsidP="00A20D96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0,083</w:t>
            </w:r>
          </w:p>
        </w:tc>
      </w:tr>
      <w:tr w:rsidR="00277E83" w:rsidRPr="00881FF5" w:rsidTr="00FE0920">
        <w:trPr>
          <w:trHeight w:val="240"/>
          <w:jc w:val="center"/>
        </w:trPr>
        <w:tc>
          <w:tcPr>
            <w:tcW w:w="168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Высота, мм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262</w:t>
            </w:r>
          </w:p>
        </w:tc>
        <w:tc>
          <w:tcPr>
            <w:tcW w:w="1723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0F11B9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</w:p>
        </w:tc>
      </w:tr>
      <w:tr w:rsidR="00277E83" w:rsidRPr="00881FF5" w:rsidTr="00FE0920">
        <w:trPr>
          <w:trHeight w:val="307"/>
          <w:jc w:val="center"/>
        </w:trPr>
        <w:tc>
          <w:tcPr>
            <w:tcW w:w="168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Глубина, мм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290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277E83" w:rsidRPr="00881FF5" w:rsidRDefault="00277E83" w:rsidP="00E56218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166</w:t>
            </w:r>
          </w:p>
        </w:tc>
        <w:tc>
          <w:tcPr>
            <w:tcW w:w="1723" w:type="dxa"/>
            <w:vMerge/>
            <w:shd w:val="clear" w:color="auto" w:fill="FFFFFF" w:themeFill="background1"/>
            <w:vAlign w:val="center"/>
          </w:tcPr>
          <w:p w:rsidR="00277E83" w:rsidRPr="00881FF5" w:rsidRDefault="00277E83" w:rsidP="000F11B9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</w:p>
        </w:tc>
      </w:tr>
      <w:tr w:rsidR="000F11B9" w:rsidRPr="00881FF5" w:rsidTr="00FE0920">
        <w:trPr>
          <w:trHeight w:val="422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Вес, кг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</w:tr>
      <w:tr w:rsidR="000F11B9" w:rsidRPr="00881FF5" w:rsidTr="00FE0920">
        <w:trPr>
          <w:trHeight w:val="485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шума, Дб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0F11B9" w:rsidRPr="00881FF5" w:rsidTr="00FE0920">
        <w:trPr>
          <w:trHeight w:val="708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Надежности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Гарантийный срок, мес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0,038</w:t>
            </w:r>
          </w:p>
        </w:tc>
      </w:tr>
      <w:tr w:rsidR="000F11B9" w:rsidRPr="00881FF5" w:rsidTr="00FE0920">
        <w:trPr>
          <w:trHeight w:val="507"/>
          <w:jc w:val="center"/>
        </w:trPr>
        <w:tc>
          <w:tcPr>
            <w:tcW w:w="4749" w:type="dxa"/>
            <w:gridSpan w:val="2"/>
            <w:vMerge w:val="restart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Экономичности</w:t>
            </w: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 воды, мл/час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A20D96" w:rsidP="000F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0,134</w:t>
            </w:r>
          </w:p>
        </w:tc>
      </w:tr>
      <w:tr w:rsidR="000F11B9" w:rsidRPr="00881FF5" w:rsidTr="00FE0920">
        <w:trPr>
          <w:trHeight w:val="403"/>
          <w:jc w:val="center"/>
        </w:trPr>
        <w:tc>
          <w:tcPr>
            <w:tcW w:w="4749" w:type="dxa"/>
            <w:gridSpan w:val="2"/>
            <w:vMerge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F11B9" w:rsidRPr="00881FF5" w:rsidRDefault="000F11B9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723" w:type="dxa"/>
            <w:shd w:val="clear" w:color="auto" w:fill="FFFFFF" w:themeFill="background1"/>
          </w:tcPr>
          <w:p w:rsidR="000F11B9" w:rsidRPr="00881FF5" w:rsidRDefault="00A20D96" w:rsidP="00E562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0,083</w:t>
            </w:r>
          </w:p>
        </w:tc>
      </w:tr>
      <w:tr w:rsidR="00FB7D06" w:rsidRPr="00881FF5" w:rsidTr="00FE0920">
        <w:trPr>
          <w:trHeight w:val="549"/>
          <w:jc w:val="center"/>
        </w:trPr>
        <w:tc>
          <w:tcPr>
            <w:tcW w:w="8736" w:type="dxa"/>
            <w:gridSpan w:val="4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Эстетичность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FB7D06" w:rsidRPr="00881FF5" w:rsidRDefault="00A20D9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FB7D06" w:rsidRPr="00881FF5" w:rsidTr="00FE0920">
        <w:trPr>
          <w:trHeight w:val="549"/>
          <w:jc w:val="center"/>
        </w:trPr>
        <w:tc>
          <w:tcPr>
            <w:tcW w:w="8736" w:type="dxa"/>
            <w:gridSpan w:val="4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Эргономичность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FB7D06" w:rsidRPr="00881FF5" w:rsidRDefault="00FB7D0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FB7D06" w:rsidRPr="00881FF5" w:rsidRDefault="00A20D96" w:rsidP="00B003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</w:tbl>
    <w:p w:rsidR="000F11B9" w:rsidRPr="00881FF5" w:rsidRDefault="000F11B9" w:rsidP="008970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F11B9" w:rsidRPr="00881FF5" w:rsidSect="000F11B9">
          <w:pgSz w:w="16838" w:h="11906" w:orient="landscape" w:code="9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731CC2" w:rsidRPr="00881FF5" w:rsidRDefault="00731CC2" w:rsidP="008970E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 Расчет относительных показателей качества</w:t>
      </w:r>
    </w:p>
    <w:p w:rsidR="00731CC2" w:rsidRPr="00881FF5" w:rsidRDefault="00874849" w:rsidP="00B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относительного показателя качества применяют две фо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мулы: прямую и обратную.</w:t>
      </w:r>
    </w:p>
    <w:p w:rsidR="00874849" w:rsidRPr="00881FF5" w:rsidRDefault="00874849" w:rsidP="00897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 формула служит для расчета относительного показателя кач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в тех случаях, когда повышение качества </w:t>
      </w:r>
      <w:r w:rsidR="001675CB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конструкции характеризуется уменьшением показателя, она имеет вид: </w:t>
      </w:r>
    </w:p>
    <w:p w:rsidR="00557714" w:rsidRPr="00881FF5" w:rsidRDefault="00557714" w:rsidP="008970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noProof/>
          <w:sz w:val="36"/>
          <w:szCs w:val="28"/>
          <w:lang w:eastAsia="ru-RU"/>
        </w:rPr>
        <w:drawing>
          <wp:inline distT="0" distB="0" distL="0" distR="0">
            <wp:extent cx="676893" cy="558140"/>
            <wp:effectExtent l="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54" cy="55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sz w:val="28"/>
          <w:szCs w:val="28"/>
        </w:rPr>
        <w:t>(2</w:t>
      </w:r>
      <w:r w:rsidRPr="00881FF5">
        <w:rPr>
          <w:rFonts w:ascii="Times New Roman" w:hAnsi="Times New Roman" w:cs="Times New Roman"/>
          <w:sz w:val="28"/>
          <w:szCs w:val="28"/>
        </w:rPr>
        <w:t>)</w:t>
      </w:r>
    </w:p>
    <w:p w:rsidR="001675CB" w:rsidRPr="00881FF5" w:rsidRDefault="001675CB" w:rsidP="00B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</m:sSub>
      </m:oMath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относительный показатель качества, оцениваемый по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свойству;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базовый показатель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свойства;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показатель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свойства оцениваемой конструкции.</w:t>
      </w:r>
    </w:p>
    <w:p w:rsidR="001675CB" w:rsidRPr="00881FF5" w:rsidRDefault="001675CB" w:rsidP="001675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Обратная формула применяется для расчета относительного показателя качества в тех случаях, когда повышение качества характеризуется увелич</w:t>
      </w:r>
      <w:r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нием показателя. Она имеет вид:</w:t>
      </w:r>
    </w:p>
    <w:p w:rsidR="008C3B62" w:rsidRPr="00881FF5" w:rsidRDefault="00557714" w:rsidP="008970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8903" cy="617516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324" cy="61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Pr="00881FF5">
        <w:rPr>
          <w:rFonts w:ascii="Times New Roman" w:hAnsi="Times New Roman" w:cs="Times New Roman"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sz w:val="28"/>
          <w:szCs w:val="28"/>
        </w:rPr>
        <w:t>(3</w:t>
      </w:r>
      <w:r w:rsidRPr="00881FF5">
        <w:rPr>
          <w:rFonts w:ascii="Times New Roman" w:hAnsi="Times New Roman" w:cs="Times New Roman"/>
          <w:sz w:val="28"/>
          <w:szCs w:val="28"/>
        </w:rPr>
        <w:t>)</w:t>
      </w:r>
    </w:p>
    <w:p w:rsidR="001675CB" w:rsidRPr="00881FF5" w:rsidRDefault="001675CB" w:rsidP="001675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Исходя из вышесказанного, по прямой формуле считаются следующие показатели:</w:t>
      </w:r>
    </w:p>
    <w:p w:rsidR="001675CB" w:rsidRPr="00881FF5" w:rsidRDefault="001675CB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Максимальная потребляемая мощность;</w:t>
      </w:r>
    </w:p>
    <w:p w:rsidR="001675CB" w:rsidRPr="00881FF5" w:rsidRDefault="001675CB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Габариты;</w:t>
      </w:r>
    </w:p>
    <w:p w:rsidR="001675CB" w:rsidRPr="00881FF5" w:rsidRDefault="001675CB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Вес;</w:t>
      </w:r>
    </w:p>
    <w:p w:rsidR="008D4208" w:rsidRPr="00881FF5" w:rsidRDefault="008D4208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шума;</w:t>
      </w:r>
    </w:p>
    <w:p w:rsidR="001675CB" w:rsidRPr="00881FF5" w:rsidRDefault="001675CB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 воды;</w:t>
      </w:r>
    </w:p>
    <w:p w:rsidR="001675CB" w:rsidRPr="00881FF5" w:rsidRDefault="001675CB" w:rsidP="00611E9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Стоимость.</w:t>
      </w:r>
    </w:p>
    <w:p w:rsidR="001675CB" w:rsidRPr="00881FF5" w:rsidRDefault="001675CB" w:rsidP="00B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ED3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обратной формуле считаются:</w:t>
      </w:r>
    </w:p>
    <w:p w:rsidR="00F54ED3" w:rsidRPr="00881FF5" w:rsidRDefault="00F54ED3" w:rsidP="00611E9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Производительность;</w:t>
      </w:r>
    </w:p>
    <w:p w:rsidR="00F54ED3" w:rsidRPr="00881FF5" w:rsidRDefault="00F54ED3" w:rsidP="00611E9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Емкость резервуара;</w:t>
      </w:r>
    </w:p>
    <w:p w:rsidR="00F54ED3" w:rsidRPr="00881FF5" w:rsidRDefault="00F54ED3" w:rsidP="00611E96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Обслуживаемая площадь;</w:t>
      </w:r>
    </w:p>
    <w:p w:rsidR="0037483A" w:rsidRPr="008970E5" w:rsidRDefault="00F54ED3" w:rsidP="00611E9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Гарантийный срок.</w:t>
      </w:r>
      <w:r w:rsidR="0037483A" w:rsidRPr="008970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7483A" w:rsidRPr="00881FF5" w:rsidRDefault="0037483A" w:rsidP="00731CC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7483A" w:rsidRPr="00881FF5" w:rsidSect="000F11B9">
          <w:pgSz w:w="11906" w:h="16838" w:code="9"/>
          <w:pgMar w:top="1134" w:right="851" w:bottom="1134" w:left="1701" w:header="720" w:footer="720" w:gutter="0"/>
          <w:cols w:space="720"/>
          <w:titlePg/>
          <w:docGrid w:linePitch="360"/>
        </w:sectPr>
      </w:pPr>
    </w:p>
    <w:p w:rsidR="0037483A" w:rsidRPr="00881FF5" w:rsidRDefault="008970E5" w:rsidP="00920263">
      <w:pPr>
        <w:spacing w:after="0" w:line="360" w:lineRule="auto"/>
        <w:ind w:left="709" w:hanging="1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 относительных показателей представлен в таблице 11.</w:t>
      </w:r>
    </w:p>
    <w:p w:rsidR="00EA4E1C" w:rsidRPr="00881FF5" w:rsidRDefault="00EA4E1C" w:rsidP="008970E5">
      <w:pPr>
        <w:pStyle w:val="af6"/>
        <w:keepNext/>
        <w:spacing w:after="0"/>
        <w:ind w:hanging="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0D3D15"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Таблица \* ARABIC </w:instrText>
      </w:r>
      <w:r w:rsidR="000D3D15"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Pr="008970E5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11</w:t>
      </w:r>
      <w:r w:rsidR="000D3D15"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970E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Расчет относительных показателей</w:t>
      </w:r>
    </w:p>
    <w:tbl>
      <w:tblPr>
        <w:tblStyle w:val="a7"/>
        <w:tblW w:w="15450" w:type="dxa"/>
        <w:jc w:val="center"/>
        <w:tblInd w:w="-984" w:type="dxa"/>
        <w:tblLayout w:type="fixed"/>
        <w:tblLook w:val="04A0"/>
      </w:tblPr>
      <w:tblGrid>
        <w:gridCol w:w="1683"/>
        <w:gridCol w:w="3066"/>
        <w:gridCol w:w="3987"/>
        <w:gridCol w:w="1567"/>
        <w:gridCol w:w="1701"/>
        <w:gridCol w:w="1723"/>
        <w:gridCol w:w="1723"/>
      </w:tblGrid>
      <w:tr w:rsidR="00DA0820" w:rsidRPr="00881FF5" w:rsidTr="008B7662">
        <w:trPr>
          <w:trHeight w:val="1075"/>
          <w:jc w:val="center"/>
        </w:trPr>
        <w:tc>
          <w:tcPr>
            <w:tcW w:w="8736" w:type="dxa"/>
            <w:gridSpan w:val="3"/>
            <w:tcBorders>
              <w:tl2br w:val="single" w:sz="4" w:space="0" w:color="auto"/>
            </w:tcBorders>
            <w:shd w:val="clear" w:color="auto" w:fill="FFFFFF" w:themeFill="background1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Наименование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DA0820" w:rsidRPr="00881FF5" w:rsidRDefault="00DA0820" w:rsidP="008B76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820" w:rsidRPr="00881FF5" w:rsidRDefault="00DA0820" w:rsidP="008B766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Polaris PUH 3005Di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1FF5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Scarlett SC-AH986E03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A0820" w:rsidRPr="00881FF5" w:rsidRDefault="00DA0820" w:rsidP="008B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REDMOND</w:t>
            </w:r>
          </w:p>
          <w:p w:rsidR="00DA0820" w:rsidRPr="00881FF5" w:rsidRDefault="00DA0820" w:rsidP="008B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RHF-3315</w:t>
            </w:r>
          </w:p>
          <w:p w:rsidR="00DA0820" w:rsidRPr="00881FF5" w:rsidRDefault="00DA0820" w:rsidP="008B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Весовой к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</w:t>
            </w: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эффициент</w:t>
            </w:r>
          </w:p>
        </w:tc>
      </w:tr>
      <w:tr w:rsidR="00DA0820" w:rsidRPr="00881FF5" w:rsidTr="00250457">
        <w:trPr>
          <w:trHeight w:val="809"/>
          <w:jc w:val="center"/>
        </w:trPr>
        <w:tc>
          <w:tcPr>
            <w:tcW w:w="1683" w:type="dxa"/>
            <w:vMerge w:val="restart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Назначения</w:t>
            </w: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Классификационные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Производительность, куб.м/ч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</w:p>
        </w:tc>
      </w:tr>
      <w:tr w:rsidR="00DA0820" w:rsidRPr="00881FF5" w:rsidTr="00250457">
        <w:trPr>
          <w:trHeight w:val="511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Максимальная мощность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Вт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014331" w:rsidRPr="00881FF5" w:rsidRDefault="00014331" w:rsidP="00014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,109</w:t>
            </w:r>
          </w:p>
        </w:tc>
      </w:tr>
      <w:tr w:rsidR="00DA0820" w:rsidRPr="00881FF5" w:rsidTr="00107FEE">
        <w:trPr>
          <w:trHeight w:val="685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Емкость резервуара для воды, л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820" w:rsidRPr="00881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0820" w:rsidRPr="00881FF5" w:rsidTr="00250457">
        <w:trPr>
          <w:trHeight w:val="545"/>
          <w:jc w:val="center"/>
        </w:trPr>
        <w:tc>
          <w:tcPr>
            <w:tcW w:w="1683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Обслуживаемая площадь, кв.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4331" w:rsidRPr="00881FF5">
              <w:rPr>
                <w:rFonts w:ascii="Times New Roman" w:hAnsi="Times New Roman" w:cs="Times New Roman"/>
                <w:sz w:val="24"/>
                <w:szCs w:val="24"/>
              </w:rPr>
              <w:t>,128</w:t>
            </w:r>
          </w:p>
        </w:tc>
      </w:tr>
      <w:tr w:rsidR="00107FEE" w:rsidRPr="00881FF5" w:rsidTr="00250457">
        <w:trPr>
          <w:trHeight w:val="543"/>
          <w:jc w:val="center"/>
        </w:trPr>
        <w:tc>
          <w:tcPr>
            <w:tcW w:w="1683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107FEE" w:rsidRPr="00881FF5" w:rsidRDefault="00107FEE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:rsidR="00107FEE" w:rsidRPr="00881FF5" w:rsidRDefault="00107FEE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Конструктивные 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107FEE" w:rsidRPr="00881FF5" w:rsidRDefault="00107FEE" w:rsidP="008B76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1567" w:type="dxa"/>
            <w:vAlign w:val="center"/>
          </w:tcPr>
          <w:p w:rsidR="00107FEE" w:rsidRPr="00881FF5" w:rsidRDefault="00F72CD9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1701" w:type="dxa"/>
            <w:vAlign w:val="center"/>
          </w:tcPr>
          <w:p w:rsidR="00107FEE" w:rsidRPr="00881FF5" w:rsidRDefault="00F72CD9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1723" w:type="dxa"/>
            <w:vAlign w:val="center"/>
          </w:tcPr>
          <w:p w:rsidR="00107FEE" w:rsidRPr="00881FF5" w:rsidRDefault="00107FEE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107FEE" w:rsidRPr="00881FF5" w:rsidRDefault="00014331" w:rsidP="008B7662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81FF5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0,083</w:t>
            </w:r>
          </w:p>
        </w:tc>
      </w:tr>
      <w:tr w:rsidR="00DA0820" w:rsidRPr="00881FF5" w:rsidTr="00250457">
        <w:trPr>
          <w:trHeight w:val="422"/>
          <w:jc w:val="center"/>
        </w:trPr>
        <w:tc>
          <w:tcPr>
            <w:tcW w:w="1683" w:type="dxa"/>
            <w:vMerge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Вес, кг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</w:tr>
      <w:tr w:rsidR="00DA0820" w:rsidRPr="00881FF5" w:rsidTr="00107FEE">
        <w:trPr>
          <w:trHeight w:val="485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шума, Дб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0820" w:rsidRPr="00881FF5" w:rsidTr="00250457">
        <w:trPr>
          <w:trHeight w:val="708"/>
          <w:jc w:val="center"/>
        </w:trPr>
        <w:tc>
          <w:tcPr>
            <w:tcW w:w="4749" w:type="dxa"/>
            <w:gridSpan w:val="2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Надежности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Гарантийный срок, мес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0,038</w:t>
            </w:r>
          </w:p>
        </w:tc>
      </w:tr>
      <w:tr w:rsidR="00DA0820" w:rsidRPr="00881FF5" w:rsidTr="00250457">
        <w:trPr>
          <w:trHeight w:val="475"/>
          <w:jc w:val="center"/>
        </w:trPr>
        <w:tc>
          <w:tcPr>
            <w:tcW w:w="4749" w:type="dxa"/>
            <w:gridSpan w:val="2"/>
            <w:vMerge w:val="restart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Экономичности</w:t>
            </w: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Расход воды</w:t>
            </w:r>
            <w:r w:rsidRPr="00881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мл/час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A0820" w:rsidRPr="00881FF5" w:rsidRDefault="009E6DF6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0,134</w:t>
            </w:r>
          </w:p>
        </w:tc>
      </w:tr>
      <w:tr w:rsidR="00DA0820" w:rsidRPr="00881FF5" w:rsidTr="00250457">
        <w:trPr>
          <w:trHeight w:val="403"/>
          <w:jc w:val="center"/>
        </w:trPr>
        <w:tc>
          <w:tcPr>
            <w:tcW w:w="4749" w:type="dxa"/>
            <w:gridSpan w:val="2"/>
            <w:vMerge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</w:t>
            </w:r>
          </w:p>
        </w:tc>
        <w:tc>
          <w:tcPr>
            <w:tcW w:w="1567" w:type="dxa"/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820" w:rsidRPr="00881FF5" w:rsidRDefault="009E6DF6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723" w:type="dxa"/>
            <w:vAlign w:val="center"/>
          </w:tcPr>
          <w:p w:rsidR="00DA0820" w:rsidRPr="00881FF5" w:rsidRDefault="00107FEE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0,083</w:t>
            </w:r>
          </w:p>
        </w:tc>
      </w:tr>
      <w:tr w:rsidR="00DA0820" w:rsidRPr="00881FF5" w:rsidTr="00250457">
        <w:trPr>
          <w:trHeight w:val="549"/>
          <w:jc w:val="center"/>
        </w:trPr>
        <w:tc>
          <w:tcPr>
            <w:tcW w:w="8736" w:type="dxa"/>
            <w:gridSpan w:val="3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Эстетичность</w:t>
            </w:r>
          </w:p>
        </w:tc>
        <w:tc>
          <w:tcPr>
            <w:tcW w:w="1567" w:type="dxa"/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23" w:type="dxa"/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DA0820" w:rsidRPr="00881FF5" w:rsidTr="00250457">
        <w:trPr>
          <w:trHeight w:val="77"/>
          <w:jc w:val="center"/>
        </w:trPr>
        <w:tc>
          <w:tcPr>
            <w:tcW w:w="8736" w:type="dxa"/>
            <w:gridSpan w:val="3"/>
            <w:shd w:val="clear" w:color="auto" w:fill="FFFFFF" w:themeFill="background1"/>
            <w:vAlign w:val="center"/>
          </w:tcPr>
          <w:p w:rsidR="00DA0820" w:rsidRPr="00881FF5" w:rsidRDefault="00DA0820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F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Эргономичность</w:t>
            </w:r>
          </w:p>
        </w:tc>
        <w:tc>
          <w:tcPr>
            <w:tcW w:w="1567" w:type="dxa"/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23" w:type="dxa"/>
            <w:vAlign w:val="center"/>
          </w:tcPr>
          <w:p w:rsidR="00DA0820" w:rsidRPr="00881FF5" w:rsidRDefault="0088564F" w:rsidP="00107FE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DA0820" w:rsidRPr="00881FF5" w:rsidRDefault="00014331" w:rsidP="008B76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F5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</w:tbl>
    <w:p w:rsidR="0037483A" w:rsidRPr="00881FF5" w:rsidRDefault="0037483A" w:rsidP="00731CC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7483A" w:rsidRPr="00881FF5" w:rsidSect="0037483A">
          <w:pgSz w:w="16838" w:h="11906" w:orient="landscape" w:code="9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0166DC" w:rsidRPr="00881FF5" w:rsidRDefault="000166DC" w:rsidP="008970E5">
      <w:pPr>
        <w:pStyle w:val="1"/>
        <w:spacing w:before="0"/>
        <w:jc w:val="left"/>
      </w:pPr>
      <w:r w:rsidRPr="008970E5">
        <w:rPr>
          <w:rFonts w:eastAsia="Times New Roman"/>
          <w:b w:val="0"/>
          <w:lang w:eastAsia="ru-RU"/>
        </w:rPr>
        <w:lastRenderedPageBreak/>
        <w:t xml:space="preserve">7 </w:t>
      </w:r>
      <w:r w:rsidRPr="008970E5">
        <w:t>Расчет технического уровня исследуемого изделия</w:t>
      </w:r>
    </w:p>
    <w:p w:rsidR="008B7662" w:rsidRPr="00881FF5" w:rsidRDefault="008B7662" w:rsidP="008B7662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Для оценки качества будет использован смешанный метод оценки к</w:t>
      </w:r>
      <w:r w:rsidRPr="00881FF5">
        <w:rPr>
          <w:rFonts w:ascii="Times New Roman" w:hAnsi="Times New Roman" w:cs="Times New Roman"/>
          <w:bCs/>
          <w:sz w:val="28"/>
          <w:szCs w:val="28"/>
        </w:rPr>
        <w:t>а</w:t>
      </w:r>
      <w:r w:rsidRPr="00881FF5">
        <w:rPr>
          <w:rFonts w:ascii="Times New Roman" w:hAnsi="Times New Roman" w:cs="Times New Roman"/>
          <w:bCs/>
          <w:sz w:val="28"/>
          <w:szCs w:val="28"/>
        </w:rPr>
        <w:t>чества. Суть метода заключается во взаимном рассмотрении единичных и комплексных показателей качества (</w:t>
      </w:r>
      <w:r w:rsidRPr="00584BFE">
        <w:rPr>
          <w:rFonts w:ascii="Times New Roman" w:hAnsi="Times New Roman" w:cs="Times New Roman"/>
          <w:bCs/>
          <w:sz w:val="28"/>
          <w:szCs w:val="28"/>
        </w:rPr>
        <w:t>ЕПК и КПК</w:t>
      </w:r>
      <w:r w:rsidRPr="00881FF5">
        <w:rPr>
          <w:rFonts w:ascii="Times New Roman" w:hAnsi="Times New Roman" w:cs="Times New Roman"/>
          <w:bCs/>
          <w:sz w:val="28"/>
          <w:szCs w:val="28"/>
        </w:rPr>
        <w:t>) исследуемого изделия с п</w:t>
      </w:r>
      <w:r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Pr="00881FF5">
        <w:rPr>
          <w:rFonts w:ascii="Times New Roman" w:hAnsi="Times New Roman" w:cs="Times New Roman"/>
          <w:bCs/>
          <w:sz w:val="28"/>
          <w:szCs w:val="28"/>
        </w:rPr>
        <w:t>следующим сравнением их с ЕПК и КПК базового изделия.</w:t>
      </w:r>
      <w:r w:rsidRPr="00881FF5">
        <w:rPr>
          <w:rFonts w:ascii="Times New Roman" w:hAnsi="Times New Roman" w:cs="Times New Roman"/>
          <w:bCs/>
          <w:sz w:val="28"/>
          <w:szCs w:val="28"/>
        </w:rPr>
        <w:tab/>
      </w:r>
    </w:p>
    <w:p w:rsidR="008B7662" w:rsidRPr="00881FF5" w:rsidRDefault="008B7662" w:rsidP="008B766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Данный метод используется в работе, так как единичных показателей качества достаточно много, они разнообразны, анализ значений каждого п</w:t>
      </w:r>
      <w:r w:rsidRPr="00881FF5">
        <w:rPr>
          <w:rFonts w:ascii="Times New Roman" w:hAnsi="Times New Roman" w:cs="Times New Roman"/>
          <w:bCs/>
          <w:sz w:val="28"/>
          <w:szCs w:val="28"/>
        </w:rPr>
        <w:t>о</w:t>
      </w:r>
      <w:r w:rsidRPr="00881FF5">
        <w:rPr>
          <w:rFonts w:ascii="Times New Roman" w:hAnsi="Times New Roman" w:cs="Times New Roman"/>
          <w:bCs/>
          <w:sz w:val="28"/>
          <w:szCs w:val="28"/>
        </w:rPr>
        <w:t>казателя затруднителен, что не дает возможности сделать обобщающий в</w:t>
      </w:r>
      <w:r w:rsidRPr="00881FF5">
        <w:rPr>
          <w:rFonts w:ascii="Times New Roman" w:hAnsi="Times New Roman" w:cs="Times New Roman"/>
          <w:bCs/>
          <w:sz w:val="28"/>
          <w:szCs w:val="28"/>
        </w:rPr>
        <w:t>ы</w:t>
      </w:r>
      <w:r w:rsidRPr="00881FF5">
        <w:rPr>
          <w:rFonts w:ascii="Times New Roman" w:hAnsi="Times New Roman" w:cs="Times New Roman"/>
          <w:bCs/>
          <w:sz w:val="28"/>
          <w:szCs w:val="28"/>
        </w:rPr>
        <w:t>вод о качестве и техническом уровне продукции.</w:t>
      </w:r>
    </w:p>
    <w:p w:rsidR="008B7662" w:rsidRPr="00881FF5" w:rsidRDefault="008B7662" w:rsidP="008B76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В качестве ЕПК будут рассмотрены: </w:t>
      </w: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производительность, расход воды, обслуживаемая площадь, максимальная потребляемая мощность.</w:t>
      </w:r>
    </w:p>
    <w:p w:rsidR="008B7662" w:rsidRPr="00881FF5" w:rsidRDefault="008B7662" w:rsidP="008B76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ЕПК будут определены в группы для получения КПК:</w:t>
      </w:r>
    </w:p>
    <w:p w:rsidR="008B7662" w:rsidRPr="00881FF5" w:rsidRDefault="00250457" w:rsidP="00611E96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Емкость ре</w:t>
      </w:r>
      <w:r w:rsidR="00D60A8C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зервуара для воды, уровень шума;</w:t>
      </w:r>
    </w:p>
    <w:p w:rsidR="00250457" w:rsidRPr="00881FF5" w:rsidRDefault="00250457" w:rsidP="00611E96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Эргономические показатели, эстетические показатели, вес, габ</w:t>
      </w:r>
      <w:r w:rsidRPr="00881FF5">
        <w:rPr>
          <w:rFonts w:ascii="Times New Roman" w:hAnsi="Times New Roman" w:cs="Times New Roman"/>
          <w:bCs/>
          <w:sz w:val="28"/>
          <w:szCs w:val="28"/>
        </w:rPr>
        <w:t>а</w:t>
      </w:r>
      <w:r w:rsidRPr="00881FF5">
        <w:rPr>
          <w:rFonts w:ascii="Times New Roman" w:hAnsi="Times New Roman" w:cs="Times New Roman"/>
          <w:bCs/>
          <w:sz w:val="28"/>
          <w:szCs w:val="28"/>
        </w:rPr>
        <w:t>риты;</w:t>
      </w:r>
    </w:p>
    <w:p w:rsidR="00250457" w:rsidRPr="00881FF5" w:rsidRDefault="00250457" w:rsidP="00611E96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Гарантийный срок, цена.</w:t>
      </w:r>
    </w:p>
    <w:p w:rsidR="00E05A3E" w:rsidRPr="00881FF5" w:rsidRDefault="00E05A3E" w:rsidP="00E05A3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Образование КПК будет происходить по принципу среднего взвеше</w:t>
      </w:r>
      <w:r w:rsidRPr="00881FF5">
        <w:rPr>
          <w:rFonts w:ascii="Times New Roman" w:hAnsi="Times New Roman" w:cs="Times New Roman"/>
          <w:bCs/>
          <w:sz w:val="28"/>
          <w:szCs w:val="28"/>
        </w:rPr>
        <w:t>н</w:t>
      </w:r>
      <w:r w:rsidRPr="00881FF5">
        <w:rPr>
          <w:rFonts w:ascii="Times New Roman" w:hAnsi="Times New Roman" w:cs="Times New Roman"/>
          <w:bCs/>
          <w:sz w:val="28"/>
          <w:szCs w:val="28"/>
        </w:rPr>
        <w:t>ного. Вид среднего взвешенного будет определен для каждой группы.</w:t>
      </w:r>
    </w:p>
    <w:p w:rsidR="00E05A3E" w:rsidRPr="00881FF5" w:rsidRDefault="00E05A3E" w:rsidP="00E05A3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Все ЕПК и КПК базового изделия приняты за единицу. </w:t>
      </w:r>
    </w:p>
    <w:p w:rsidR="00E05A3E" w:rsidRPr="00881FF5" w:rsidRDefault="00347126" w:rsidP="00E05A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Применим смешанный метод для анализа качества исследуемого изд</w:t>
      </w:r>
      <w:r w:rsidRPr="00881FF5">
        <w:rPr>
          <w:rFonts w:ascii="Times New Roman" w:hAnsi="Times New Roman" w:cs="Times New Roman"/>
          <w:bCs/>
          <w:sz w:val="28"/>
          <w:szCs w:val="28"/>
        </w:rPr>
        <w:t>е</w:t>
      </w: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лия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PUH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3005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126" w:rsidRPr="00881FF5" w:rsidRDefault="00347126" w:rsidP="0034712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Единичные относительные показатели качества (ЕОПК) для данного изделия:</w:t>
      </w:r>
    </w:p>
    <w:p w:rsidR="00347126" w:rsidRPr="00881FF5" w:rsidRDefault="00347126" w:rsidP="00611E96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Производительность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542BEB" w:rsidRPr="00881FF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7126" w:rsidRPr="00881FF5" w:rsidRDefault="00347126" w:rsidP="00611E96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Расход воды</w:t>
      </w:r>
      <w:r w:rsidRPr="00881FF5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D60A8C" w:rsidRPr="00881FF5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347126" w:rsidRPr="00881FF5" w:rsidRDefault="00347126" w:rsidP="00611E96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Обслуживаемая площадь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=0,86</m:t>
        </m:r>
      </m:oMath>
      <w:r w:rsidR="00D60A8C" w:rsidRPr="00881FF5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347126" w:rsidRPr="00881FF5" w:rsidRDefault="00347126" w:rsidP="00611E96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Максимальная потребляемая мощность</w:t>
      </w: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=0,83</m:t>
        </m:r>
      </m:oMath>
      <w:r w:rsidR="00D60A8C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347126" w:rsidRPr="00881FF5" w:rsidRDefault="00347126" w:rsidP="0034712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26B7" w:rsidRPr="00881FF5" w:rsidRDefault="004626B7" w:rsidP="0034712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lastRenderedPageBreak/>
        <w:t>Для первой группы используется среднее гармоническое, т.к. разброс весовых коэффициентов достаточно значительный:</w:t>
      </w:r>
    </w:p>
    <w:p w:rsidR="004626B7" w:rsidRPr="00881FF5" w:rsidRDefault="000D3D15" w:rsidP="004626B7">
      <w:pPr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.3pt;margin-top:.2pt;width:75.3pt;height:88.15pt;z-index:251658240">
            <v:imagedata r:id="rId20" o:title=""/>
            <w10:wrap type="square" side="right"/>
          </v:shape>
          <o:OLEObject Type="Embed" ProgID="Equation.3" ShapeID="_x0000_s1026" DrawAspect="Content" ObjectID="_1555945864" r:id="rId21"/>
        </w:pict>
      </w:r>
    </w:p>
    <w:p w:rsidR="00347126" w:rsidRPr="00881FF5" w:rsidRDefault="00347126" w:rsidP="00E05A3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5A3E" w:rsidRPr="00881FF5" w:rsidRDefault="00E05A3E" w:rsidP="008B766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7714" w:rsidRPr="00881FF5" w:rsidRDefault="00BC3910" w:rsidP="008970E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                         (4</w:t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>)</w:t>
      </w:r>
    </w:p>
    <w:p w:rsidR="004626B7" w:rsidRPr="00881FF5" w:rsidRDefault="000D3D15" w:rsidP="00611E96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acc>
          <m:accPr>
            <m:chr m:val="̃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0,09+0,09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0,09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0,09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1,4</m:t>
                </m:r>
              </m:den>
            </m:f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0,18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0,154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=1,16</m:t>
        </m:r>
      </m:oMath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  <w:t xml:space="preserve">    (4</w:t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>.1)</w:t>
      </w:r>
    </w:p>
    <w:p w:rsidR="00731CC2" w:rsidRPr="00881FF5" w:rsidRDefault="00C36F34" w:rsidP="008970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второй группы используется </w:t>
      </w:r>
      <w:r w:rsidRPr="00881FF5">
        <w:rPr>
          <w:rFonts w:ascii="Times New Roman" w:hAnsi="Times New Roman" w:cs="Times New Roman"/>
          <w:bCs/>
          <w:sz w:val="28"/>
          <w:szCs w:val="28"/>
        </w:rPr>
        <w:t>среднее гармоническое из-за знач</w:t>
      </w:r>
      <w:r w:rsidRPr="00881FF5">
        <w:rPr>
          <w:rFonts w:ascii="Times New Roman" w:hAnsi="Times New Roman" w:cs="Times New Roman"/>
          <w:bCs/>
          <w:sz w:val="28"/>
          <w:szCs w:val="28"/>
        </w:rPr>
        <w:t>и</w:t>
      </w:r>
      <w:r w:rsidRPr="00881FF5">
        <w:rPr>
          <w:rFonts w:ascii="Times New Roman" w:hAnsi="Times New Roman" w:cs="Times New Roman"/>
          <w:bCs/>
          <w:sz w:val="28"/>
          <w:szCs w:val="28"/>
        </w:rPr>
        <w:t>тельно разброса весовых коэффициентов:</w:t>
      </w:r>
    </w:p>
    <w:p w:rsidR="00C36F34" w:rsidRPr="00881FF5" w:rsidRDefault="000D3D15" w:rsidP="00611E96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acc>
          <m:accPr>
            <m:chr m:val="̃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0,019+0,019+0,064+0,083</m:t>
            </m:r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0,019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1,5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0,019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0,064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1,3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0,083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1,76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0,185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0,241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=0,77</m:t>
        </m:r>
      </m:oMath>
      <w:r w:rsidR="00557714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557714" w:rsidRPr="00881FF5">
        <w:rPr>
          <w:rFonts w:ascii="Times New Roman" w:hAnsi="Times New Roman" w:cs="Times New Roman"/>
          <w:bCs/>
          <w:sz w:val="28"/>
          <w:szCs w:val="28"/>
          <w:lang w:val="en-US"/>
        </w:rPr>
        <w:tab/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 xml:space="preserve"> (4</w:t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>.2)</w:t>
      </w:r>
    </w:p>
    <w:p w:rsidR="002657AB" w:rsidRPr="00881FF5" w:rsidRDefault="002657AB" w:rsidP="00897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третьей группы используем среднее гармоническое, т.к. разброс достаточно велик:</w:t>
      </w:r>
    </w:p>
    <w:p w:rsidR="004A46B6" w:rsidRPr="00881FF5" w:rsidRDefault="000D3D15" w:rsidP="00611E96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acc>
          <m:accPr>
            <m:chr m:val="̃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0,038+0,083</m:t>
            </m:r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0,038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0,5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0,083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0,97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0,121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0,161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=0,75</m:t>
        </m:r>
      </m:oMath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  <w:t xml:space="preserve">    (4</w:t>
      </w:r>
      <w:r w:rsidR="00557714" w:rsidRPr="00881FF5">
        <w:rPr>
          <w:rFonts w:ascii="Times New Roman" w:hAnsi="Times New Roman" w:cs="Times New Roman"/>
          <w:bCs/>
          <w:sz w:val="28"/>
          <w:szCs w:val="28"/>
        </w:rPr>
        <w:t>.3)</w:t>
      </w:r>
    </w:p>
    <w:p w:rsidR="008D27A4" w:rsidRPr="00881FF5" w:rsidRDefault="008D27A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657AB" w:rsidRPr="00881FF5" w:rsidRDefault="007C3C52" w:rsidP="008970E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Далее применим смешанный метод для анализа качества аналога </w:t>
      </w:r>
      <w:r w:rsidR="00BD0EC5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Scarlett 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SC-AH986E03.</w:t>
      </w:r>
    </w:p>
    <w:p w:rsidR="00BD0EC5" w:rsidRPr="00881FF5" w:rsidRDefault="00BD0EC5" w:rsidP="008970E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ЕПОК для данного изделия:</w:t>
      </w:r>
    </w:p>
    <w:p w:rsidR="00BD0EC5" w:rsidRPr="00881FF5" w:rsidRDefault="00BD0EC5" w:rsidP="00611E9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Производительность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D60A8C" w:rsidRPr="00881FF5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BD0EC5" w:rsidRPr="00881FF5" w:rsidRDefault="00BD0EC5" w:rsidP="00611E9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Расход воды</w:t>
      </w:r>
      <w:r w:rsidRPr="00881FF5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D60A8C" w:rsidRPr="00881FF5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BD0EC5" w:rsidRPr="00881FF5" w:rsidRDefault="00BD0EC5" w:rsidP="00611E9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Обслуживаемая площадь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=0,86</m:t>
        </m:r>
      </m:oMath>
      <w:r w:rsidR="00D60A8C" w:rsidRPr="00881FF5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BD0EC5" w:rsidRPr="00881FF5" w:rsidRDefault="00BD0EC5" w:rsidP="00611E9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Максимальная потребляемая мощность</w:t>
      </w:r>
      <w:r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=0,83</m:t>
        </m:r>
      </m:oMath>
      <w:r w:rsidR="00D60A8C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BD0EC5" w:rsidRPr="00881FF5" w:rsidRDefault="00BD0EC5" w:rsidP="008970E5">
      <w:pPr>
        <w:spacing w:after="0" w:line="360" w:lineRule="auto"/>
        <w:ind w:left="709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Определим по каждой группе КПК:</w:t>
      </w:r>
    </w:p>
    <w:p w:rsidR="00BD0EC5" w:rsidRPr="00881FF5" w:rsidRDefault="000D3D15" w:rsidP="00611E96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m:oMath>
        <m:acc>
          <m:accPr>
            <m:chr m:val="̃"/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  <w:lang w:val="en-US"/>
              </w:rPr>
              <m:t>Q</m:t>
            </m:r>
          </m:e>
        </m:acc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0,09+0,09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0,09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</m:t>
                </m:r>
              </m:den>
            </m:f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0,09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1,16</m:t>
                </m:r>
              </m:den>
            </m:f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0,18</m:t>
            </m:r>
          </m:num>
          <m:den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0,167</m:t>
            </m:r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=1,07</m:t>
        </m:r>
      </m:oMath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ab/>
        <w:t xml:space="preserve">    (4</w:t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>.4)</w:t>
      </w:r>
    </w:p>
    <w:p w:rsidR="00BD0EC5" w:rsidRPr="00881FF5" w:rsidRDefault="000D3D15" w:rsidP="00611E96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m:oMath>
        <m:acc>
          <m:accPr>
            <m:chr m:val="̃"/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Q</m:t>
            </m:r>
          </m:e>
        </m:acc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0,019+0,019+0,064+0,083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0,019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1,5</m:t>
                </m:r>
              </m:den>
            </m:f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0,019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1,5</m:t>
                </m:r>
              </m:den>
            </m:f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0,064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1,33</m:t>
                </m:r>
              </m:den>
            </m:f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0,083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1,26</m:t>
                </m:r>
              </m:den>
            </m:f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0,185</m:t>
            </m:r>
          </m:num>
          <m:den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0,14</m:t>
            </m:r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=1,33</m:t>
        </m:r>
      </m:oMath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  <w:lang w:val="en-US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 xml:space="preserve"> (4</w:t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>.5)</w:t>
      </w:r>
    </w:p>
    <w:p w:rsidR="00BD0EC5" w:rsidRPr="00881FF5" w:rsidRDefault="000D3D15" w:rsidP="00611E96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m:oMath>
        <m:acc>
          <m:accPr>
            <m:chr m:val="̃"/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Q</m:t>
            </m:r>
          </m:e>
        </m:acc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0,038+0,083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0,038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0,5</m:t>
                </m:r>
              </m:den>
            </m:f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pacing w:val="4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0,083</m:t>
                </m:r>
              </m:num>
              <m:den>
                <m:r>
                  <w:rPr>
                    <w:rFonts w:ascii="Cambria Math" w:hAnsi="Cambria Math" w:cs="Times New Roman"/>
                    <w:spacing w:val="4"/>
                    <w:sz w:val="28"/>
                    <w:szCs w:val="28"/>
                    <w:shd w:val="clear" w:color="auto" w:fill="FFFFFF"/>
                  </w:rPr>
                  <m:t>1,01</m:t>
                </m:r>
              </m:den>
            </m:f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4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0,121</m:t>
            </m:r>
          </m:num>
          <m:den>
            <m:r>
              <w:rPr>
                <w:rFonts w:ascii="Cambria Math" w:hAnsi="Cambria Math" w:cs="Times New Roman"/>
                <w:spacing w:val="4"/>
                <w:sz w:val="28"/>
                <w:szCs w:val="28"/>
                <w:shd w:val="clear" w:color="auto" w:fill="FFFFFF"/>
              </w:rPr>
              <m:t>0,158</m:t>
            </m:r>
          </m:den>
        </m:f>
        <m:r>
          <w:rPr>
            <w:rFonts w:ascii="Cambria Math" w:hAnsi="Cambria Math" w:cs="Times New Roman"/>
            <w:spacing w:val="4"/>
            <w:sz w:val="28"/>
            <w:szCs w:val="28"/>
            <w:shd w:val="clear" w:color="auto" w:fill="FFFFFF"/>
          </w:rPr>
          <m:t>=0,76</m:t>
        </m:r>
      </m:oMath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ab/>
      </w:r>
      <w:r w:rsidR="00BC3910" w:rsidRPr="00881FF5">
        <w:rPr>
          <w:rFonts w:ascii="Times New Roman" w:hAnsi="Times New Roman" w:cs="Times New Roman"/>
          <w:bCs/>
          <w:sz w:val="28"/>
          <w:szCs w:val="28"/>
        </w:rPr>
        <w:t xml:space="preserve"> (4</w:t>
      </w:r>
      <w:r w:rsidR="00A323DD" w:rsidRPr="00881FF5">
        <w:rPr>
          <w:rFonts w:ascii="Times New Roman" w:hAnsi="Times New Roman" w:cs="Times New Roman"/>
          <w:bCs/>
          <w:sz w:val="28"/>
          <w:szCs w:val="28"/>
        </w:rPr>
        <w:t>.6)</w:t>
      </w:r>
    </w:p>
    <w:p w:rsidR="00F55347" w:rsidRPr="00881FF5" w:rsidRDefault="00EB539E" w:rsidP="00897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Построим циклограмму для сравнения ЕПК и КПК изделий (рисунок </w:t>
      </w:r>
      <w:r w:rsidR="00F55347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7606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606" w:rsidRPr="00881FF5" w:rsidRDefault="00F55347" w:rsidP="008970E5">
      <w:pPr>
        <w:keepNext/>
        <w:spacing w:after="0"/>
        <w:ind w:left="-1077"/>
        <w:jc w:val="center"/>
        <w:rPr>
          <w:rFonts w:ascii="Times New Roman" w:hAnsi="Times New Roman" w:cs="Times New Roman"/>
        </w:rPr>
      </w:pP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767606" w:rsidRPr="00881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96000" cy="3571875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5213A" w:rsidRPr="00881FF5" w:rsidRDefault="00767606" w:rsidP="008970E5">
      <w:pPr>
        <w:pStyle w:val="af6"/>
        <w:ind w:left="-1020" w:firstLine="27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A250D0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2</w:t>
      </w:r>
      <w:r w:rsidR="000D3D15"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881F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Циклограмма сравнения исследуемого объекта, аналога и базового изделия</w:t>
      </w:r>
    </w:p>
    <w:p w:rsidR="0035213A" w:rsidRPr="00881FF5" w:rsidRDefault="0035213A" w:rsidP="001D5D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1FF5">
        <w:rPr>
          <w:rFonts w:ascii="Times New Roman" w:hAnsi="Times New Roman" w:cs="Times New Roman"/>
          <w:sz w:val="28"/>
          <w:szCs w:val="28"/>
        </w:rPr>
        <w:t>Из циклограммы (рисунок 2) видно, что исследуемый объект (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PUH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3005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совпадает с </w:t>
      </w:r>
      <w:r w:rsidR="00456FAD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базовым по производительности, 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расходу воды, </w:t>
      </w:r>
      <w:r w:rsidR="00D515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превосходит его по КПК 3</w:t>
      </w:r>
      <w:r w:rsidR="0098318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EF2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15FA">
        <w:rPr>
          <w:rFonts w:ascii="Times New Roman" w:hAnsi="Times New Roman" w:cs="Times New Roman"/>
          <w:bCs/>
          <w:sz w:val="28"/>
          <w:szCs w:val="28"/>
        </w:rPr>
        <w:t>г</w:t>
      </w:r>
      <w:r w:rsidR="00D515FA" w:rsidRPr="00881FF5">
        <w:rPr>
          <w:rFonts w:ascii="Times New Roman" w:hAnsi="Times New Roman" w:cs="Times New Roman"/>
          <w:bCs/>
          <w:sz w:val="28"/>
          <w:szCs w:val="28"/>
        </w:rPr>
        <w:t>арантийный срок, цена</w:t>
      </w:r>
      <w:r w:rsidR="00526EF2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  <w:r w:rsidR="00526EF2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остальным показ</w:t>
      </w:r>
      <w:r w:rsidR="00526EF2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26EF2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телям исследуемый объект проигрывает базовому образцу.</w:t>
      </w:r>
    </w:p>
    <w:p w:rsidR="00E27CC4" w:rsidRPr="00881FF5" w:rsidRDefault="008839BC" w:rsidP="00D515F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sz w:val="28"/>
          <w:szCs w:val="28"/>
        </w:rPr>
        <w:t>На этой же циклограмме видно, что</w:t>
      </w:r>
      <w:r w:rsidR="002A6379" w:rsidRPr="00881FF5">
        <w:rPr>
          <w:rFonts w:ascii="Times New Roman" w:hAnsi="Times New Roman" w:cs="Times New Roman"/>
          <w:sz w:val="28"/>
          <w:szCs w:val="28"/>
        </w:rPr>
        <w:t xml:space="preserve"> </w:t>
      </w:r>
      <w:r w:rsidR="00E27CC4" w:rsidRPr="00881FF5">
        <w:rPr>
          <w:rFonts w:ascii="Times New Roman" w:hAnsi="Times New Roman" w:cs="Times New Roman"/>
          <w:sz w:val="28"/>
          <w:szCs w:val="28"/>
        </w:rPr>
        <w:t>аналог (</w:t>
      </w:r>
      <w:r w:rsidR="00E27CC4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Scarlett SC-AH986E03) с</w:t>
      </w:r>
      <w:r w:rsidR="00FA4B9C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овпадает по производительности и </w:t>
      </w:r>
      <w:r w:rsidR="00E27CC4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расходу воды</w:t>
      </w:r>
      <w:r w:rsidR="00FA4B9C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. Уст</w:t>
      </w:r>
      <w:r w:rsidR="007A32B5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упает по обслуж</w:t>
      </w:r>
      <w:r w:rsidR="007A32B5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и</w:t>
      </w:r>
      <w:r w:rsidR="007A32B5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ваемой площади,</w:t>
      </w:r>
      <w:r w:rsidR="00FA4B9C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максимальной потребляемой мощности</w:t>
      </w:r>
      <w:r w:rsidR="00D515FA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и КПК 1</w:t>
      </w:r>
      <w:r w:rsidR="00334E7E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(</w:t>
      </w:r>
      <w:r w:rsidR="00D5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515FA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мкость резервуара для воды, уровень шума</w:t>
      </w:r>
      <w:r w:rsidR="00334E7E" w:rsidRPr="00881FF5">
        <w:rPr>
          <w:rFonts w:ascii="Times New Roman" w:hAnsi="Times New Roman" w:cs="Times New Roman"/>
          <w:bCs/>
          <w:sz w:val="28"/>
          <w:szCs w:val="28"/>
        </w:rPr>
        <w:t>)</w:t>
      </w:r>
      <w:r w:rsidR="00D515FA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, но имеет преимущество по КПК 3</w:t>
      </w:r>
      <w:r w:rsidR="00334E7E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</w:t>
      </w:r>
      <w:r w:rsidR="00334E7E"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15FA">
        <w:rPr>
          <w:rFonts w:ascii="Times New Roman" w:hAnsi="Times New Roman" w:cs="Times New Roman"/>
          <w:bCs/>
          <w:sz w:val="28"/>
          <w:szCs w:val="28"/>
        </w:rPr>
        <w:t>г</w:t>
      </w:r>
      <w:r w:rsidR="00D515FA" w:rsidRPr="00881FF5">
        <w:rPr>
          <w:rFonts w:ascii="Times New Roman" w:hAnsi="Times New Roman" w:cs="Times New Roman"/>
          <w:bCs/>
          <w:sz w:val="28"/>
          <w:szCs w:val="28"/>
        </w:rPr>
        <w:t>а</w:t>
      </w:r>
      <w:r w:rsidR="00D515FA" w:rsidRPr="00881FF5">
        <w:rPr>
          <w:rFonts w:ascii="Times New Roman" w:hAnsi="Times New Roman" w:cs="Times New Roman"/>
          <w:bCs/>
          <w:sz w:val="28"/>
          <w:szCs w:val="28"/>
        </w:rPr>
        <w:t>рантийный срок, цена</w:t>
      </w:r>
      <w:r w:rsidR="00334E7E" w:rsidRPr="0088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A4B9C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, КПК 2</w:t>
      </w:r>
      <w:r w:rsidR="00334E7E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(</w:t>
      </w:r>
      <w:r w:rsidR="00334E7E" w:rsidRPr="00881FF5">
        <w:rPr>
          <w:rFonts w:ascii="Times New Roman" w:hAnsi="Times New Roman" w:cs="Times New Roman"/>
          <w:bCs/>
          <w:sz w:val="28"/>
          <w:szCs w:val="28"/>
        </w:rPr>
        <w:t>эргономические показатели, эстетические показатели, вес, габариты)</w:t>
      </w:r>
      <w:r w:rsidR="00FA4B9C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.</w:t>
      </w:r>
    </w:p>
    <w:p w:rsidR="009B2388" w:rsidRPr="00881FF5" w:rsidRDefault="00CE3D3B" w:rsidP="001D5D2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Анализируя полученные выше сведения, можно сделать вывод, что базовое устройство было выбрано корректно, т.к. имеет лучшие ЕПК</w:t>
      </w:r>
      <w:r w:rsidR="00F94846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и КПК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, </w:t>
      </w:r>
      <w:r w:rsidR="00F94846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чем у исследуемого объекта и аналога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.</w:t>
      </w:r>
      <w:r w:rsidR="009B2388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br w:type="page"/>
      </w:r>
    </w:p>
    <w:p w:rsidR="001C0273" w:rsidRDefault="009B2388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lastRenderedPageBreak/>
        <w:t>8 Дом качества</w:t>
      </w:r>
    </w:p>
    <w:p w:rsidR="00B96ACE" w:rsidRPr="00B96ACE" w:rsidRDefault="00C61C77" w:rsidP="0082693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Дом качества, представляет собой основной инструмент проектиров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ния с точки зрения управления, 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известный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как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"структурирование</w:t>
      </w:r>
      <w:r>
        <w:rPr>
          <w:rFonts w:ascii="Times New Roman" w:hAnsi="Times New Roman" w:cs="Times New Roman"/>
          <w:bCs/>
          <w:sz w:val="28"/>
          <w:szCs w:val="28"/>
        </w:rPr>
        <w:t> функции </w:t>
      </w:r>
      <w:r w:rsidR="008269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качества" 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(СФК)</w:t>
      </w:r>
      <w:r w:rsidR="00B96ACE">
        <w:rPr>
          <w:rFonts w:ascii="Times New Roman" w:hAnsi="Times New Roman" w:cs="Times New Roman"/>
          <w:bCs/>
          <w:sz w:val="28"/>
          <w:szCs w:val="28"/>
        </w:rPr>
        <w:t>.</w:t>
      </w:r>
      <w:r w:rsidR="00004206">
        <w:rPr>
          <w:rFonts w:ascii="Times New Roman" w:hAnsi="Times New Roman" w:cs="Times New Roman"/>
          <w:bCs/>
          <w:sz w:val="28"/>
          <w:szCs w:val="28"/>
        </w:rPr>
        <w:t xml:space="preserve"> Это некая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 xml:space="preserve"> разновидность принципиального плана, который обеспечивает средства межфункционального проектирования и взаимосвязи. Благодаря этому люди, связанные с решением различных задач и наделе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н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ные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разной ответственностью, могут компетентно обсуждать очередность работ по проектированию, обращаясь за доказательствами к структурам р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е</w:t>
      </w:r>
      <w:r w:rsidR="00B96ACE" w:rsidRPr="00B96ACE">
        <w:rPr>
          <w:rFonts w:ascii="Times New Roman" w:hAnsi="Times New Roman" w:cs="Times New Roman"/>
          <w:bCs/>
          <w:sz w:val="28"/>
          <w:szCs w:val="28"/>
        </w:rPr>
        <w:t>шеток домов качества.</w:t>
      </w:r>
    </w:p>
    <w:p w:rsidR="00B96ACE" w:rsidRPr="00B62FDA" w:rsidRDefault="00B96ACE" w:rsidP="0000438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ACE">
        <w:rPr>
          <w:rFonts w:ascii="Times New Roman" w:hAnsi="Times New Roman" w:cs="Times New Roman"/>
          <w:bCs/>
          <w:sz w:val="28"/>
          <w:szCs w:val="28"/>
        </w:rPr>
        <w:t>В доме качества отображается связь между фактическими показател</w:t>
      </w:r>
      <w:r w:rsidRPr="00B96ACE">
        <w:rPr>
          <w:rFonts w:ascii="Times New Roman" w:hAnsi="Times New Roman" w:cs="Times New Roman"/>
          <w:bCs/>
          <w:sz w:val="28"/>
          <w:szCs w:val="28"/>
        </w:rPr>
        <w:t>я</w:t>
      </w:r>
      <w:r w:rsidRPr="00B96ACE">
        <w:rPr>
          <w:rFonts w:ascii="Times New Roman" w:hAnsi="Times New Roman" w:cs="Times New Roman"/>
          <w:bCs/>
          <w:sz w:val="28"/>
          <w:szCs w:val="28"/>
        </w:rPr>
        <w:t>ми качества (потребительскими свойствами) и вспомогательными показат</w:t>
      </w:r>
      <w:r w:rsidRPr="00B96ACE">
        <w:rPr>
          <w:rFonts w:ascii="Times New Roman" w:hAnsi="Times New Roman" w:cs="Times New Roman"/>
          <w:bCs/>
          <w:sz w:val="28"/>
          <w:szCs w:val="28"/>
        </w:rPr>
        <w:t>е</w:t>
      </w:r>
      <w:r w:rsidRPr="00B96ACE">
        <w:rPr>
          <w:rFonts w:ascii="Times New Roman" w:hAnsi="Times New Roman" w:cs="Times New Roman"/>
          <w:bCs/>
          <w:sz w:val="28"/>
          <w:szCs w:val="28"/>
        </w:rPr>
        <w:t>лями (техническими требованиями). Такой метод позволяет принимать обо</w:t>
      </w:r>
      <w:r w:rsidRPr="00B96ACE">
        <w:rPr>
          <w:rFonts w:ascii="Times New Roman" w:hAnsi="Times New Roman" w:cs="Times New Roman"/>
          <w:bCs/>
          <w:sz w:val="28"/>
          <w:szCs w:val="28"/>
        </w:rPr>
        <w:t>с</w:t>
      </w:r>
      <w:r w:rsidRPr="00B96ACE">
        <w:rPr>
          <w:rFonts w:ascii="Times New Roman" w:hAnsi="Times New Roman" w:cs="Times New Roman"/>
          <w:bCs/>
          <w:sz w:val="28"/>
          <w:szCs w:val="28"/>
        </w:rPr>
        <w:t>нованные решения по управлению качеством процессов. При этом удается избежать корректировки параметров продукт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после его появления на рынке, </w:t>
      </w:r>
      <w:r w:rsidRPr="00B96ACE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B96ACE">
        <w:rPr>
          <w:rFonts w:ascii="Times New Roman" w:hAnsi="Times New Roman" w:cs="Times New Roman"/>
          <w:bCs/>
          <w:sz w:val="28"/>
          <w:szCs w:val="28"/>
        </w:rPr>
        <w:t xml:space="preserve"> следовательно, обеспечить одновременно относительно низкую стоимость (за счет сведения к минимуму непроизводственных издержек) и высокую ценность продук</w:t>
      </w:r>
      <w:r w:rsidR="00B62FDA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B62FDA" w:rsidRPr="00B62FDA">
        <w:rPr>
          <w:rFonts w:ascii="Times New Roman" w:hAnsi="Times New Roman" w:cs="Times New Roman"/>
          <w:bCs/>
          <w:sz w:val="28"/>
          <w:szCs w:val="28"/>
        </w:rPr>
        <w:t>[5].</w:t>
      </w:r>
    </w:p>
    <w:p w:rsidR="00CA6738" w:rsidRDefault="00B96ACE" w:rsidP="00CA67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6ACE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Существует</w:t>
      </w:r>
      <w:r w:rsidRPr="00B96A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6ACE">
        <w:rPr>
          <w:rStyle w:val="ad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три основные задач</w:t>
      </w:r>
      <w:r w:rsidRPr="00B96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для использования </w:t>
      </w:r>
      <w:r w:rsidR="00004206">
        <w:rPr>
          <w:rFonts w:ascii="Times New Roman" w:hAnsi="Times New Roman" w:cs="Times New Roman"/>
          <w:sz w:val="28"/>
          <w:szCs w:val="28"/>
          <w:shd w:val="clear" w:color="auto" w:fill="FFFFFF"/>
        </w:rPr>
        <w:t>дома качества</w:t>
      </w:r>
      <w:r w:rsidRPr="00B96AC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CA6738" w:rsidRPr="00CA6738" w:rsidRDefault="00CA6738" w:rsidP="00CA6738">
      <w:pPr>
        <w:pStyle w:val="a6"/>
        <w:numPr>
          <w:ilvl w:val="0"/>
          <w:numId w:val="19"/>
        </w:numPr>
        <w:spacing w:after="0" w:line="360" w:lineRule="auto"/>
        <w:ind w:left="99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Расставить приоритеты по сказанным и не сказанным желаниям и потребностям покупателя;</w:t>
      </w:r>
    </w:p>
    <w:p w:rsidR="00CA6738" w:rsidRPr="00CA6738" w:rsidRDefault="00CA6738" w:rsidP="00CA6738">
      <w:pPr>
        <w:pStyle w:val="a6"/>
        <w:numPr>
          <w:ilvl w:val="0"/>
          <w:numId w:val="19"/>
        </w:numPr>
        <w:spacing w:after="0" w:line="360" w:lineRule="auto"/>
        <w:ind w:left="99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Перевести эти потребности в технические характеристики и п</w:t>
      </w: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раметры;</w:t>
      </w:r>
    </w:p>
    <w:p w:rsidR="00CA6738" w:rsidRPr="00CA6738" w:rsidRDefault="00CA6738" w:rsidP="00CA6738">
      <w:pPr>
        <w:pStyle w:val="a6"/>
        <w:numPr>
          <w:ilvl w:val="0"/>
          <w:numId w:val="19"/>
        </w:numPr>
        <w:spacing w:after="0" w:line="360" w:lineRule="auto"/>
        <w:ind w:left="99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качественный продукт или услугу, при этом необходимо сосредоточить внимание всех на удовлетворении желаний потреб</w:t>
      </w:r>
      <w:r w:rsidRPr="00CA673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B62FDA">
        <w:rPr>
          <w:rFonts w:ascii="Times New Roman" w:hAnsi="Times New Roman" w:cs="Times New Roman"/>
          <w:sz w:val="28"/>
          <w:szCs w:val="28"/>
          <w:shd w:val="clear" w:color="auto" w:fill="FFFFFF"/>
        </w:rPr>
        <w:t>теля</w:t>
      </w:r>
      <w:r w:rsidR="00B62FDA" w:rsidRPr="00B62FD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16AE8" w:rsidRDefault="00916AE8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738" w:rsidRDefault="00CA6738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217" w:rsidRDefault="00235217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217" w:rsidRDefault="00235217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C77" w:rsidRDefault="00C61C77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273" w:rsidRPr="00881FF5" w:rsidRDefault="001C0273" w:rsidP="001C0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lastRenderedPageBreak/>
        <w:t>Этапы построения дома качества: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Определение наиболее значимых требований потребителей;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Выставление баллов в зависимости от важности показателя для потребителя;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Выставление рейтинга потребителя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Выявление технических характеристик объекта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Определение связи потребительских требований и технических характеристик;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Определение сложности реализации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Оценка характеристик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Определение наилучших значений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Определение взаимосвязи технических характеристик</w:t>
      </w:r>
      <w:r w:rsidRPr="00881FF5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C0273" w:rsidRPr="00881FF5" w:rsidRDefault="001C0273" w:rsidP="00611E96">
      <w:pPr>
        <w:pStyle w:val="a6"/>
        <w:numPr>
          <w:ilvl w:val="0"/>
          <w:numId w:val="16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 xml:space="preserve"> Расчет абсолютной и относительной важности технических х</w:t>
      </w:r>
      <w:r w:rsidRPr="00881FF5">
        <w:rPr>
          <w:rFonts w:ascii="Times New Roman" w:hAnsi="Times New Roman" w:cs="Times New Roman"/>
          <w:bCs/>
          <w:sz w:val="28"/>
          <w:szCs w:val="28"/>
        </w:rPr>
        <w:t>а</w:t>
      </w:r>
      <w:r w:rsidRPr="00881FF5">
        <w:rPr>
          <w:rFonts w:ascii="Times New Roman" w:hAnsi="Times New Roman" w:cs="Times New Roman"/>
          <w:bCs/>
          <w:sz w:val="28"/>
          <w:szCs w:val="28"/>
        </w:rPr>
        <w:t>рактеристик.</w:t>
      </w:r>
    </w:p>
    <w:p w:rsidR="001C0273" w:rsidRPr="00A250D0" w:rsidRDefault="00325FC1" w:rsidP="00B21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Построенный дом качества (рисунок 3)</w:t>
      </w:r>
      <w:r w:rsidR="00A250D0">
        <w:rPr>
          <w:rFonts w:ascii="Times New Roman" w:hAnsi="Times New Roman" w:cs="Times New Roman"/>
          <w:sz w:val="28"/>
          <w:szCs w:val="28"/>
        </w:rPr>
        <w:t>.</w:t>
      </w:r>
    </w:p>
    <w:p w:rsidR="00A250D0" w:rsidRDefault="0031337E" w:rsidP="00A250D0">
      <w:pPr>
        <w:keepNext/>
        <w:spacing w:line="360" w:lineRule="auto"/>
        <w:ind w:hanging="709"/>
        <w:jc w:val="center"/>
      </w:pPr>
      <w:r w:rsidRPr="00881FF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91225" cy="6857365"/>
            <wp:effectExtent l="19050" t="0" r="9525" b="0"/>
            <wp:docPr id="4" name="Рисунок 3" descr="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68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0D0" w:rsidRPr="00A250D0" w:rsidRDefault="00A250D0" w:rsidP="00A250D0">
      <w:pPr>
        <w:pStyle w:val="af6"/>
        <w:spacing w:after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Pr="00A250D0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3</w:t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- </w:t>
      </w:r>
      <w:r w:rsidRPr="00A250D0">
        <w:rPr>
          <w:rFonts w:ascii="Times New Roman" w:hAnsi="Times New Roman" w:cs="Times New Roman"/>
          <w:b w:val="0"/>
          <w:color w:val="auto"/>
          <w:sz w:val="28"/>
          <w:szCs w:val="28"/>
        </w:rPr>
        <w:t>Дом качества</w:t>
      </w:r>
    </w:p>
    <w:p w:rsidR="004A7FDE" w:rsidRPr="0097394A" w:rsidRDefault="004A7FDE" w:rsidP="002A2879">
      <w:pPr>
        <w:spacing w:line="36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1002" w:rsidRPr="00881FF5" w:rsidRDefault="00A51002" w:rsidP="00B21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lastRenderedPageBreak/>
        <w:t>Из построенного выше дома качества, можно сделать вывод, что самым важным техническим требованием, является защитное покрытие рабочих элементов, датчик загрязненности фильтра и материалы изделия. Также н</w:t>
      </w:r>
      <w:r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маловажными требованиями явля</w:t>
      </w:r>
      <w:r w:rsidR="009E1941"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тся защита электросхемы, габариты и ги</w:t>
      </w:r>
      <w:r w:rsidRPr="00881FF5">
        <w:rPr>
          <w:rFonts w:ascii="Times New Roman" w:hAnsi="Times New Roman" w:cs="Times New Roman"/>
          <w:sz w:val="28"/>
          <w:szCs w:val="28"/>
        </w:rPr>
        <w:t>г</w:t>
      </w:r>
      <w:r w:rsidRPr="00881FF5">
        <w:rPr>
          <w:rFonts w:ascii="Times New Roman" w:hAnsi="Times New Roman" w:cs="Times New Roman"/>
          <w:sz w:val="28"/>
          <w:szCs w:val="28"/>
        </w:rPr>
        <w:t>ростат. А наименьшей относительной важностью явля</w:t>
      </w:r>
      <w:r w:rsidR="009E1941"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тся управление по</w:t>
      </w:r>
      <w:r w:rsidRPr="00881FF5">
        <w:rPr>
          <w:rFonts w:ascii="Times New Roman" w:hAnsi="Times New Roman" w:cs="Times New Roman"/>
          <w:sz w:val="28"/>
          <w:szCs w:val="28"/>
        </w:rPr>
        <w:t>д</w:t>
      </w:r>
      <w:r w:rsidRPr="00881FF5">
        <w:rPr>
          <w:rFonts w:ascii="Times New Roman" w:hAnsi="Times New Roman" w:cs="Times New Roman"/>
          <w:sz w:val="28"/>
          <w:szCs w:val="28"/>
        </w:rPr>
        <w:t>светкой и количество цветов.</w:t>
      </w:r>
    </w:p>
    <w:p w:rsidR="0059719E" w:rsidRPr="00881FF5" w:rsidRDefault="0059719E" w:rsidP="0059719E">
      <w:pPr>
        <w:spacing w:line="360" w:lineRule="auto"/>
        <w:ind w:left="712"/>
        <w:jc w:val="both"/>
        <w:rPr>
          <w:rFonts w:ascii="Times New Roman" w:hAnsi="Times New Roman" w:cs="Times New Roman"/>
          <w:sz w:val="28"/>
          <w:szCs w:val="28"/>
        </w:rPr>
      </w:pPr>
    </w:p>
    <w:p w:rsidR="009E1941" w:rsidRPr="00881FF5" w:rsidRDefault="009E1941">
      <w:pPr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B2388" w:rsidRPr="00881FF5" w:rsidRDefault="006016B9" w:rsidP="00B21A7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016B9" w:rsidRPr="00881FF5" w:rsidRDefault="006016B9" w:rsidP="001D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В процессе выполнения курсовой работы был получен навык провед</w:t>
      </w:r>
      <w:r w:rsidRPr="00881FF5">
        <w:rPr>
          <w:rFonts w:ascii="Times New Roman" w:hAnsi="Times New Roman" w:cs="Times New Roman"/>
          <w:sz w:val="28"/>
          <w:szCs w:val="28"/>
        </w:rPr>
        <w:t>е</w:t>
      </w:r>
      <w:r w:rsidRPr="00881FF5">
        <w:rPr>
          <w:rFonts w:ascii="Times New Roman" w:hAnsi="Times New Roman" w:cs="Times New Roman"/>
          <w:sz w:val="28"/>
          <w:szCs w:val="28"/>
        </w:rPr>
        <w:t>ния квалиметрического анализа, а так же изучены его главные принципы и цели.</w:t>
      </w:r>
    </w:p>
    <w:p w:rsidR="006016B9" w:rsidRPr="00881FF5" w:rsidRDefault="006016B9" w:rsidP="001D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Квалиметрический анализ затрагивает все показатели и рассматривает их как отдельно, так и в качестве системы, что существенно увеличивает способность оценки качества продукции и дает возможность увеличить ее конкурентоспособность на рынке.</w:t>
      </w:r>
    </w:p>
    <w:p w:rsidR="006016B9" w:rsidRPr="00881FF5" w:rsidRDefault="006016B9" w:rsidP="001D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sz w:val="28"/>
          <w:szCs w:val="28"/>
        </w:rPr>
        <w:t>При проведении квалиметрического анализа ультразвукового увлажн</w:t>
      </w:r>
      <w:r w:rsidRPr="00881FF5">
        <w:rPr>
          <w:rFonts w:ascii="Times New Roman" w:hAnsi="Times New Roman" w:cs="Times New Roman"/>
          <w:sz w:val="28"/>
          <w:szCs w:val="28"/>
        </w:rPr>
        <w:t>и</w:t>
      </w:r>
      <w:r w:rsidRPr="00881FF5">
        <w:rPr>
          <w:rFonts w:ascii="Times New Roman" w:hAnsi="Times New Roman" w:cs="Times New Roman"/>
          <w:sz w:val="28"/>
          <w:szCs w:val="28"/>
        </w:rPr>
        <w:t xml:space="preserve">теля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Polaris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PUH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3005</w:t>
      </w:r>
      <w:r w:rsidRPr="00881F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выявлено, что он уступает по показателям, в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81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бранному за базовый образец </w:t>
      </w:r>
      <w:r w:rsidRPr="00881F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REDMOND</w:t>
      </w:r>
      <w:r w:rsidRPr="00881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81FF5">
        <w:rPr>
          <w:rFonts w:ascii="Times New Roman" w:hAnsi="Times New Roman" w:cs="Times New Roman"/>
          <w:sz w:val="28"/>
          <w:szCs w:val="28"/>
          <w:lang w:val="en-US"/>
        </w:rPr>
        <w:t>RHF</w:t>
      </w:r>
      <w:r w:rsidRPr="00881FF5">
        <w:rPr>
          <w:rFonts w:ascii="Times New Roman" w:hAnsi="Times New Roman" w:cs="Times New Roman"/>
          <w:sz w:val="28"/>
          <w:szCs w:val="28"/>
        </w:rPr>
        <w:t>-3315</w:t>
      </w:r>
      <w:r w:rsidR="00244329" w:rsidRPr="00881FF5">
        <w:rPr>
          <w:rFonts w:ascii="Times New Roman" w:hAnsi="Times New Roman" w:cs="Times New Roman"/>
          <w:sz w:val="28"/>
          <w:szCs w:val="28"/>
        </w:rPr>
        <w:t xml:space="preserve"> по большинству показ</w:t>
      </w:r>
      <w:r w:rsidR="00244329" w:rsidRPr="00881FF5">
        <w:rPr>
          <w:rFonts w:ascii="Times New Roman" w:hAnsi="Times New Roman" w:cs="Times New Roman"/>
          <w:sz w:val="28"/>
          <w:szCs w:val="28"/>
        </w:rPr>
        <w:t>а</w:t>
      </w:r>
      <w:r w:rsidR="00244329" w:rsidRPr="00881FF5">
        <w:rPr>
          <w:rFonts w:ascii="Times New Roman" w:hAnsi="Times New Roman" w:cs="Times New Roman"/>
          <w:sz w:val="28"/>
          <w:szCs w:val="28"/>
        </w:rPr>
        <w:t>телей, но практически не уступает ему по главным характеристикам, для этой технике.</w:t>
      </w:r>
    </w:p>
    <w:p w:rsidR="003939CD" w:rsidRDefault="00244329" w:rsidP="00351F3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sz w:val="28"/>
          <w:szCs w:val="28"/>
        </w:rPr>
        <w:t xml:space="preserve">Стоить заметить, что и аналог, 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Scarlett SC-AH986E03, уступает по п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о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казателям базовому объекту, но имеет преимущество в некоторых пар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а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метрах</w:t>
      </w:r>
      <w:r w:rsidR="004E0242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,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как над исследуемым объектом, так и над базовым образцом.</w:t>
      </w:r>
    </w:p>
    <w:p w:rsidR="00D515FA" w:rsidRPr="00881FF5" w:rsidRDefault="00062AD8" w:rsidP="00351F3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Чтобы исследуемый объект был более конкурентоспособным нео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ходимо улучшить некоторые его показатели, а</w:t>
      </w:r>
      <w:r w:rsidR="00F92AA6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именно увеличить обслуж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ваемую</w:t>
      </w:r>
      <w:r w:rsidR="00F92AA6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прибором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площадь, снизить максимально потребляемую мо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щ</w:t>
      </w:r>
      <w:r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ность, увеличить емкость резервуара для воды и снизить уровень шума, производимый прибором.</w:t>
      </w:r>
    </w:p>
    <w:p w:rsidR="00373F53" w:rsidRPr="00881FF5" w:rsidRDefault="003939CD" w:rsidP="003939C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</w:pP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Подводя итог, можно сказать, что данный прибор является </w:t>
      </w:r>
      <w:r w:rsidR="0012029A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дост</w:t>
      </w:r>
      <w:r w:rsidR="0012029A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а</w:t>
      </w:r>
      <w:r w:rsidR="0012029A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точно 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конкурентоспособным на рынке данных приборов и можно рек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о</w:t>
      </w:r>
      <w:r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мендовать его </w:t>
      </w:r>
      <w:r w:rsidRPr="006F068D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для приобретения в бытовом использовании в данной кат</w:t>
      </w:r>
      <w:r w:rsidRPr="006F068D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е</w:t>
      </w:r>
      <w:r w:rsidRPr="006F068D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гории цена/качество.</w:t>
      </w:r>
      <w:r w:rsidR="00373F53" w:rsidRPr="00881FF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br w:type="page"/>
      </w:r>
    </w:p>
    <w:p w:rsidR="004E0242" w:rsidRPr="00881FF5" w:rsidRDefault="00373F53" w:rsidP="00373F5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81FF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373F53" w:rsidRPr="00881FF5" w:rsidRDefault="00373F53" w:rsidP="00611E96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F5">
        <w:rPr>
          <w:rFonts w:ascii="Times New Roman" w:hAnsi="Times New Roman" w:cs="Times New Roman"/>
          <w:bCs/>
          <w:sz w:val="28"/>
          <w:szCs w:val="28"/>
        </w:rPr>
        <w:t>Мурашев</w:t>
      </w:r>
      <w:bookmarkStart w:id="1" w:name="_GoBack"/>
      <w:bookmarkEnd w:id="1"/>
      <w:r w:rsidRPr="00881FF5">
        <w:rPr>
          <w:rFonts w:ascii="Times New Roman" w:hAnsi="Times New Roman" w:cs="Times New Roman"/>
          <w:bCs/>
          <w:sz w:val="28"/>
          <w:szCs w:val="28"/>
        </w:rPr>
        <w:t>, Ю.Г Квалиметрический анализ: учебное пособие/ Ю.Г Мурашев, А.А.Гайков-Алехов; Балтийский государственный те</w:t>
      </w:r>
      <w:r w:rsidRPr="00881FF5">
        <w:rPr>
          <w:rFonts w:ascii="Times New Roman" w:hAnsi="Times New Roman" w:cs="Times New Roman"/>
          <w:bCs/>
          <w:sz w:val="28"/>
          <w:szCs w:val="28"/>
        </w:rPr>
        <w:t>х</w:t>
      </w:r>
      <w:r w:rsidRPr="00881FF5">
        <w:rPr>
          <w:rFonts w:ascii="Times New Roman" w:hAnsi="Times New Roman" w:cs="Times New Roman"/>
          <w:bCs/>
          <w:sz w:val="28"/>
          <w:szCs w:val="28"/>
        </w:rPr>
        <w:t>нический университет-СПб.,2006.-108 с</w:t>
      </w:r>
    </w:p>
    <w:p w:rsidR="00373F53" w:rsidRPr="00881FF5" w:rsidRDefault="000D3D15" w:rsidP="00611E96">
      <w:pPr>
        <w:pStyle w:val="a6"/>
        <w:numPr>
          <w:ilvl w:val="0"/>
          <w:numId w:val="14"/>
        </w:num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hyperlink r:id="rId24" w:history="1">
        <w:r w:rsidR="00373F53" w:rsidRPr="00881FF5">
          <w:rPr>
            <w:rStyle w:val="ae"/>
            <w:rFonts w:ascii="Times New Roman" w:hAnsi="Times New Roman" w:cs="Times New Roman"/>
            <w:bCs/>
            <w:sz w:val="28"/>
            <w:szCs w:val="28"/>
            <w:lang w:val="en-US"/>
          </w:rPr>
          <w:t>www.market.yandex.ru</w:t>
        </w:r>
      </w:hyperlink>
    </w:p>
    <w:p w:rsidR="00373F53" w:rsidRPr="00881FF5" w:rsidRDefault="000D3D15" w:rsidP="00611E96">
      <w:pPr>
        <w:pStyle w:val="a6"/>
        <w:numPr>
          <w:ilvl w:val="0"/>
          <w:numId w:val="14"/>
        </w:num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hyperlink r:id="rId25" w:history="1">
        <w:r w:rsidR="00373F53" w:rsidRPr="00881FF5">
          <w:rPr>
            <w:rStyle w:val="ae"/>
            <w:rFonts w:ascii="Times New Roman" w:hAnsi="Times New Roman" w:cs="Times New Roman"/>
            <w:bCs/>
            <w:sz w:val="28"/>
            <w:szCs w:val="28"/>
            <w:lang w:val="en-US"/>
          </w:rPr>
          <w:t>http://www.ferra.ru/</w:t>
        </w:r>
      </w:hyperlink>
    </w:p>
    <w:p w:rsidR="00373F53" w:rsidRPr="00004206" w:rsidRDefault="000D3D15" w:rsidP="00611E96">
      <w:pPr>
        <w:pStyle w:val="a6"/>
        <w:numPr>
          <w:ilvl w:val="0"/>
          <w:numId w:val="14"/>
        </w:num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hyperlink r:id="rId26" w:history="1">
        <w:r w:rsidR="00373F53" w:rsidRPr="00881FF5">
          <w:rPr>
            <w:rStyle w:val="ae"/>
            <w:rFonts w:ascii="Times New Roman" w:hAnsi="Times New Roman" w:cs="Times New Roman"/>
            <w:bCs/>
            <w:sz w:val="28"/>
            <w:szCs w:val="28"/>
            <w:lang w:val="en-US"/>
          </w:rPr>
          <w:t>https://www.polar.ru/</w:t>
        </w:r>
      </w:hyperlink>
    </w:p>
    <w:p w:rsidR="00004206" w:rsidRPr="00281807" w:rsidRDefault="007F16F7" w:rsidP="00611E96">
      <w:pPr>
        <w:pStyle w:val="a6"/>
        <w:numPr>
          <w:ilvl w:val="0"/>
          <w:numId w:val="14"/>
        </w:numPr>
        <w:tabs>
          <w:tab w:val="left" w:pos="739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</w:pPr>
      <w:r w:rsidRPr="007F16F7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http://www.kpms.ru/</w:t>
      </w:r>
    </w:p>
    <w:p w:rsidR="00373F53" w:rsidRPr="00881FF5" w:rsidRDefault="00373F53" w:rsidP="00373F53">
      <w:pPr>
        <w:pStyle w:val="a6"/>
        <w:tabs>
          <w:tab w:val="left" w:pos="7395"/>
        </w:tabs>
        <w:spacing w:after="0" w:line="360" w:lineRule="auto"/>
        <w:ind w:left="142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016B9" w:rsidRPr="00881FF5" w:rsidRDefault="006016B9" w:rsidP="006016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6B9" w:rsidRPr="00881FF5" w:rsidRDefault="006016B9" w:rsidP="006016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16B9" w:rsidRPr="00881FF5" w:rsidSect="009B1368">
      <w:pgSz w:w="11906" w:h="16838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DDD" w:rsidRDefault="00E06DDD" w:rsidP="00713D53">
      <w:pPr>
        <w:spacing w:after="0" w:line="240" w:lineRule="auto"/>
      </w:pPr>
      <w:r>
        <w:separator/>
      </w:r>
    </w:p>
  </w:endnote>
  <w:endnote w:type="continuationSeparator" w:id="0">
    <w:p w:rsidR="00E06DDD" w:rsidRDefault="00E06DDD" w:rsidP="00713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91525"/>
      <w:docPartObj>
        <w:docPartGallery w:val="Page Numbers (Bottom of Page)"/>
        <w:docPartUnique/>
      </w:docPartObj>
    </w:sdtPr>
    <w:sdtContent>
      <w:p w:rsidR="00B96ACE" w:rsidRDefault="000D3D15">
        <w:pPr>
          <w:pStyle w:val="aa"/>
          <w:jc w:val="center"/>
        </w:pPr>
        <w:fldSimple w:instr=" PAGE   \* MERGEFORMAT ">
          <w:r w:rsidR="00826935">
            <w:rPr>
              <w:noProof/>
            </w:rPr>
            <w:t>30</w:t>
          </w:r>
        </w:fldSimple>
      </w:p>
    </w:sdtContent>
  </w:sdt>
  <w:p w:rsidR="00B96ACE" w:rsidRDefault="00B96AC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91528"/>
      <w:docPartObj>
        <w:docPartGallery w:val="Page Numbers (Bottom of Page)"/>
        <w:docPartUnique/>
      </w:docPartObj>
    </w:sdtPr>
    <w:sdtContent>
      <w:p w:rsidR="00B96ACE" w:rsidRDefault="000D3D15">
        <w:pPr>
          <w:pStyle w:val="aa"/>
          <w:jc w:val="center"/>
        </w:pPr>
        <w:fldSimple w:instr=" PAGE   \* MERGEFORMAT ">
          <w:r w:rsidR="00826935">
            <w:rPr>
              <w:noProof/>
            </w:rPr>
            <w:t>29</w:t>
          </w:r>
        </w:fldSimple>
      </w:p>
    </w:sdtContent>
  </w:sdt>
  <w:p w:rsidR="00B96ACE" w:rsidRDefault="00B96AC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91529"/>
      <w:docPartObj>
        <w:docPartGallery w:val="Page Numbers (Bottom of Page)"/>
        <w:docPartUnique/>
      </w:docPartObj>
    </w:sdtPr>
    <w:sdtContent>
      <w:p w:rsidR="00B96ACE" w:rsidRDefault="000D3D15">
        <w:pPr>
          <w:pStyle w:val="aa"/>
          <w:jc w:val="center"/>
        </w:pPr>
      </w:p>
    </w:sdtContent>
  </w:sdt>
  <w:p w:rsidR="00B96ACE" w:rsidRDefault="00B96AC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9174"/>
      <w:docPartObj>
        <w:docPartGallery w:val="Page Numbers (Bottom of Page)"/>
        <w:docPartUnique/>
      </w:docPartObj>
    </w:sdtPr>
    <w:sdtContent>
      <w:p w:rsidR="007E5EB2" w:rsidRDefault="007E5EB2">
        <w:pPr>
          <w:pStyle w:val="aa"/>
          <w:jc w:val="center"/>
        </w:pPr>
        <w:fldSimple w:instr=" PAGE   \* MERGEFORMAT ">
          <w:r w:rsidR="00826935">
            <w:rPr>
              <w:noProof/>
            </w:rPr>
            <w:t>21</w:t>
          </w:r>
        </w:fldSimple>
      </w:p>
    </w:sdtContent>
  </w:sdt>
  <w:p w:rsidR="007E5EB2" w:rsidRDefault="007E5EB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DDD" w:rsidRDefault="00E06DDD" w:rsidP="00713D53">
      <w:pPr>
        <w:spacing w:after="0" w:line="240" w:lineRule="auto"/>
      </w:pPr>
      <w:r>
        <w:separator/>
      </w:r>
    </w:p>
  </w:footnote>
  <w:footnote w:type="continuationSeparator" w:id="0">
    <w:p w:rsidR="00E06DDD" w:rsidRDefault="00E06DDD" w:rsidP="00713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9C0"/>
    <w:multiLevelType w:val="hybridMultilevel"/>
    <w:tmpl w:val="AAF88E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D95ACC"/>
    <w:multiLevelType w:val="hybridMultilevel"/>
    <w:tmpl w:val="FFEED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D21EA5"/>
    <w:multiLevelType w:val="hybridMultilevel"/>
    <w:tmpl w:val="ABA08BE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9DE1C03"/>
    <w:multiLevelType w:val="hybridMultilevel"/>
    <w:tmpl w:val="B8505A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FF2E20"/>
    <w:multiLevelType w:val="hybridMultilevel"/>
    <w:tmpl w:val="8C562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47259E"/>
    <w:multiLevelType w:val="hybridMultilevel"/>
    <w:tmpl w:val="9E2EDF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31636"/>
    <w:multiLevelType w:val="hybridMultilevel"/>
    <w:tmpl w:val="839EC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FCF4318"/>
    <w:multiLevelType w:val="hybridMultilevel"/>
    <w:tmpl w:val="51BCF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F0A261E"/>
    <w:multiLevelType w:val="hybridMultilevel"/>
    <w:tmpl w:val="0A1C5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D116F2"/>
    <w:multiLevelType w:val="multilevel"/>
    <w:tmpl w:val="FEA0D3D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abstractNum w:abstractNumId="10">
    <w:nsid w:val="482A24BF"/>
    <w:multiLevelType w:val="hybridMultilevel"/>
    <w:tmpl w:val="B366DC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F64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A212197"/>
    <w:multiLevelType w:val="hybridMultilevel"/>
    <w:tmpl w:val="882446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11F579D"/>
    <w:multiLevelType w:val="hybridMultilevel"/>
    <w:tmpl w:val="60028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530709"/>
    <w:multiLevelType w:val="hybridMultilevel"/>
    <w:tmpl w:val="0BE81C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7947041"/>
    <w:multiLevelType w:val="hybridMultilevel"/>
    <w:tmpl w:val="37C85752"/>
    <w:lvl w:ilvl="0" w:tplc="761CB1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BC066E"/>
    <w:multiLevelType w:val="hybridMultilevel"/>
    <w:tmpl w:val="AF225F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BD2CBD"/>
    <w:multiLevelType w:val="hybridMultilevel"/>
    <w:tmpl w:val="35DA58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C791E"/>
    <w:multiLevelType w:val="hybridMultilevel"/>
    <w:tmpl w:val="6C7EB18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13"/>
  </w:num>
  <w:num w:numId="7">
    <w:abstractNumId w:val="16"/>
  </w:num>
  <w:num w:numId="8">
    <w:abstractNumId w:val="17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6"/>
  </w:num>
  <w:num w:numId="14">
    <w:abstractNumId w:val="0"/>
  </w:num>
  <w:num w:numId="15">
    <w:abstractNumId w:val="11"/>
  </w:num>
  <w:num w:numId="16">
    <w:abstractNumId w:val="1"/>
  </w:num>
  <w:num w:numId="17">
    <w:abstractNumId w:val="12"/>
  </w:num>
  <w:num w:numId="18">
    <w:abstractNumId w:val="14"/>
  </w:num>
  <w:num w:numId="19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C89"/>
    <w:rsid w:val="00000FDF"/>
    <w:rsid w:val="0000202F"/>
    <w:rsid w:val="00004206"/>
    <w:rsid w:val="0000438C"/>
    <w:rsid w:val="00006F5B"/>
    <w:rsid w:val="00012DA7"/>
    <w:rsid w:val="00014331"/>
    <w:rsid w:val="00014B05"/>
    <w:rsid w:val="000166DC"/>
    <w:rsid w:val="00022AAF"/>
    <w:rsid w:val="000314AA"/>
    <w:rsid w:val="00046D51"/>
    <w:rsid w:val="0005623F"/>
    <w:rsid w:val="00056D68"/>
    <w:rsid w:val="00062AD8"/>
    <w:rsid w:val="00076E85"/>
    <w:rsid w:val="0008520A"/>
    <w:rsid w:val="000937B5"/>
    <w:rsid w:val="0009562B"/>
    <w:rsid w:val="00096835"/>
    <w:rsid w:val="00096969"/>
    <w:rsid w:val="00096EAC"/>
    <w:rsid w:val="00097DB2"/>
    <w:rsid w:val="000A09A3"/>
    <w:rsid w:val="000A4C3E"/>
    <w:rsid w:val="000B5B43"/>
    <w:rsid w:val="000B630D"/>
    <w:rsid w:val="000B794B"/>
    <w:rsid w:val="000C264C"/>
    <w:rsid w:val="000C2A4F"/>
    <w:rsid w:val="000C3153"/>
    <w:rsid w:val="000C3B3D"/>
    <w:rsid w:val="000C3D8C"/>
    <w:rsid w:val="000C612C"/>
    <w:rsid w:val="000C6CDF"/>
    <w:rsid w:val="000D1B9D"/>
    <w:rsid w:val="000D1D6B"/>
    <w:rsid w:val="000D3D15"/>
    <w:rsid w:val="000E0D55"/>
    <w:rsid w:val="000E0E18"/>
    <w:rsid w:val="000E7009"/>
    <w:rsid w:val="000F11B9"/>
    <w:rsid w:val="000F29FA"/>
    <w:rsid w:val="000F373A"/>
    <w:rsid w:val="000F5224"/>
    <w:rsid w:val="000F5575"/>
    <w:rsid w:val="000F7325"/>
    <w:rsid w:val="00107FEE"/>
    <w:rsid w:val="00111441"/>
    <w:rsid w:val="00111A0C"/>
    <w:rsid w:val="00115E74"/>
    <w:rsid w:val="00116F70"/>
    <w:rsid w:val="0011700D"/>
    <w:rsid w:val="0012029A"/>
    <w:rsid w:val="00126725"/>
    <w:rsid w:val="00135BE7"/>
    <w:rsid w:val="0014422F"/>
    <w:rsid w:val="00144F72"/>
    <w:rsid w:val="00146DA5"/>
    <w:rsid w:val="001532DD"/>
    <w:rsid w:val="001548A6"/>
    <w:rsid w:val="001573D3"/>
    <w:rsid w:val="00161D55"/>
    <w:rsid w:val="00162BCB"/>
    <w:rsid w:val="00164BC3"/>
    <w:rsid w:val="0016524F"/>
    <w:rsid w:val="001657CD"/>
    <w:rsid w:val="001675CB"/>
    <w:rsid w:val="00170C9F"/>
    <w:rsid w:val="001726CA"/>
    <w:rsid w:val="0017371B"/>
    <w:rsid w:val="00182987"/>
    <w:rsid w:val="001917D0"/>
    <w:rsid w:val="001A13C4"/>
    <w:rsid w:val="001A1F75"/>
    <w:rsid w:val="001A3126"/>
    <w:rsid w:val="001A35FC"/>
    <w:rsid w:val="001A61C0"/>
    <w:rsid w:val="001B0201"/>
    <w:rsid w:val="001B33EA"/>
    <w:rsid w:val="001B7079"/>
    <w:rsid w:val="001C0273"/>
    <w:rsid w:val="001C1E6C"/>
    <w:rsid w:val="001C2036"/>
    <w:rsid w:val="001C4122"/>
    <w:rsid w:val="001C57BE"/>
    <w:rsid w:val="001D5D21"/>
    <w:rsid w:val="001D6F4B"/>
    <w:rsid w:val="001E2598"/>
    <w:rsid w:val="001E31BB"/>
    <w:rsid w:val="001E48E1"/>
    <w:rsid w:val="001F0860"/>
    <w:rsid w:val="001F0F88"/>
    <w:rsid w:val="001F3AA8"/>
    <w:rsid w:val="001F4EE6"/>
    <w:rsid w:val="00207370"/>
    <w:rsid w:val="002113A4"/>
    <w:rsid w:val="00212E25"/>
    <w:rsid w:val="00232258"/>
    <w:rsid w:val="00232E14"/>
    <w:rsid w:val="00233C57"/>
    <w:rsid w:val="00235217"/>
    <w:rsid w:val="00244329"/>
    <w:rsid w:val="0024558F"/>
    <w:rsid w:val="00250457"/>
    <w:rsid w:val="0025061E"/>
    <w:rsid w:val="00255107"/>
    <w:rsid w:val="00260467"/>
    <w:rsid w:val="00263F8C"/>
    <w:rsid w:val="002657AB"/>
    <w:rsid w:val="00266EF2"/>
    <w:rsid w:val="00270A50"/>
    <w:rsid w:val="00277E83"/>
    <w:rsid w:val="00281807"/>
    <w:rsid w:val="00283960"/>
    <w:rsid w:val="002935B4"/>
    <w:rsid w:val="002948DC"/>
    <w:rsid w:val="00297CEA"/>
    <w:rsid w:val="00297D20"/>
    <w:rsid w:val="002A0128"/>
    <w:rsid w:val="002A2879"/>
    <w:rsid w:val="002A2F90"/>
    <w:rsid w:val="002A30D2"/>
    <w:rsid w:val="002A6379"/>
    <w:rsid w:val="002A64D5"/>
    <w:rsid w:val="002B16C9"/>
    <w:rsid w:val="002B271D"/>
    <w:rsid w:val="002B7B9E"/>
    <w:rsid w:val="002C0469"/>
    <w:rsid w:val="002C10EB"/>
    <w:rsid w:val="002C2054"/>
    <w:rsid w:val="002C36FF"/>
    <w:rsid w:val="002C5A83"/>
    <w:rsid w:val="002C5C05"/>
    <w:rsid w:val="002C6AF6"/>
    <w:rsid w:val="002D0245"/>
    <w:rsid w:val="002D478F"/>
    <w:rsid w:val="002D64F5"/>
    <w:rsid w:val="002E1D85"/>
    <w:rsid w:val="002E3D94"/>
    <w:rsid w:val="002E5005"/>
    <w:rsid w:val="002F30CC"/>
    <w:rsid w:val="002F5419"/>
    <w:rsid w:val="003000CB"/>
    <w:rsid w:val="00300C0D"/>
    <w:rsid w:val="00301BD9"/>
    <w:rsid w:val="0031143F"/>
    <w:rsid w:val="0031337E"/>
    <w:rsid w:val="00316E75"/>
    <w:rsid w:val="00320758"/>
    <w:rsid w:val="00325FC1"/>
    <w:rsid w:val="00334E7E"/>
    <w:rsid w:val="003358FD"/>
    <w:rsid w:val="0034233A"/>
    <w:rsid w:val="003435E4"/>
    <w:rsid w:val="00347126"/>
    <w:rsid w:val="0035080D"/>
    <w:rsid w:val="00351F39"/>
    <w:rsid w:val="0035213A"/>
    <w:rsid w:val="003535B3"/>
    <w:rsid w:val="003555FC"/>
    <w:rsid w:val="00357934"/>
    <w:rsid w:val="00361C92"/>
    <w:rsid w:val="0036629F"/>
    <w:rsid w:val="0036643D"/>
    <w:rsid w:val="003665FD"/>
    <w:rsid w:val="00373F53"/>
    <w:rsid w:val="0037483A"/>
    <w:rsid w:val="00376338"/>
    <w:rsid w:val="00381367"/>
    <w:rsid w:val="003813BD"/>
    <w:rsid w:val="003826D7"/>
    <w:rsid w:val="003862E1"/>
    <w:rsid w:val="00390F72"/>
    <w:rsid w:val="00391EE3"/>
    <w:rsid w:val="00392B73"/>
    <w:rsid w:val="003939CD"/>
    <w:rsid w:val="003947BC"/>
    <w:rsid w:val="003A0850"/>
    <w:rsid w:val="003A2C34"/>
    <w:rsid w:val="003A3413"/>
    <w:rsid w:val="003B0195"/>
    <w:rsid w:val="003B068C"/>
    <w:rsid w:val="003B0B01"/>
    <w:rsid w:val="003B1D62"/>
    <w:rsid w:val="003B267D"/>
    <w:rsid w:val="003B3BB0"/>
    <w:rsid w:val="003B7223"/>
    <w:rsid w:val="003C02FA"/>
    <w:rsid w:val="003C1119"/>
    <w:rsid w:val="003C470A"/>
    <w:rsid w:val="003C5B19"/>
    <w:rsid w:val="003D4770"/>
    <w:rsid w:val="003D56A9"/>
    <w:rsid w:val="003D61B0"/>
    <w:rsid w:val="003E284B"/>
    <w:rsid w:val="003E56C5"/>
    <w:rsid w:val="003E5B67"/>
    <w:rsid w:val="003E61EE"/>
    <w:rsid w:val="003E7571"/>
    <w:rsid w:val="003F276E"/>
    <w:rsid w:val="003F661D"/>
    <w:rsid w:val="003F6B01"/>
    <w:rsid w:val="00401883"/>
    <w:rsid w:val="004029FA"/>
    <w:rsid w:val="00403FFF"/>
    <w:rsid w:val="00413A65"/>
    <w:rsid w:val="00423755"/>
    <w:rsid w:val="0042430C"/>
    <w:rsid w:val="00425264"/>
    <w:rsid w:val="004367D8"/>
    <w:rsid w:val="004440BF"/>
    <w:rsid w:val="00454F40"/>
    <w:rsid w:val="00456070"/>
    <w:rsid w:val="00456FAD"/>
    <w:rsid w:val="004578F4"/>
    <w:rsid w:val="004610DB"/>
    <w:rsid w:val="004626B7"/>
    <w:rsid w:val="00464062"/>
    <w:rsid w:val="004669BD"/>
    <w:rsid w:val="004700A3"/>
    <w:rsid w:val="004709E8"/>
    <w:rsid w:val="00482088"/>
    <w:rsid w:val="00487CAB"/>
    <w:rsid w:val="004919AC"/>
    <w:rsid w:val="00492ADB"/>
    <w:rsid w:val="00495C87"/>
    <w:rsid w:val="004A46B6"/>
    <w:rsid w:val="004A7FDE"/>
    <w:rsid w:val="004B177E"/>
    <w:rsid w:val="004B3C0C"/>
    <w:rsid w:val="004C609E"/>
    <w:rsid w:val="004D01FA"/>
    <w:rsid w:val="004D1BE9"/>
    <w:rsid w:val="004D2D8B"/>
    <w:rsid w:val="004D4DC8"/>
    <w:rsid w:val="004E0242"/>
    <w:rsid w:val="004E28DD"/>
    <w:rsid w:val="004E2B6E"/>
    <w:rsid w:val="004E41CD"/>
    <w:rsid w:val="004E5C31"/>
    <w:rsid w:val="004E6C6C"/>
    <w:rsid w:val="004F7DD9"/>
    <w:rsid w:val="005009DF"/>
    <w:rsid w:val="005034F1"/>
    <w:rsid w:val="00504D66"/>
    <w:rsid w:val="00507E1E"/>
    <w:rsid w:val="00514EBC"/>
    <w:rsid w:val="00515380"/>
    <w:rsid w:val="00525B48"/>
    <w:rsid w:val="00526EF2"/>
    <w:rsid w:val="00532541"/>
    <w:rsid w:val="00535478"/>
    <w:rsid w:val="00536B5E"/>
    <w:rsid w:val="00540AD7"/>
    <w:rsid w:val="00542BEB"/>
    <w:rsid w:val="00543289"/>
    <w:rsid w:val="00543575"/>
    <w:rsid w:val="00557714"/>
    <w:rsid w:val="00563EC9"/>
    <w:rsid w:val="005725EC"/>
    <w:rsid w:val="00573AF8"/>
    <w:rsid w:val="00577833"/>
    <w:rsid w:val="00577EA8"/>
    <w:rsid w:val="005834A0"/>
    <w:rsid w:val="00584BFE"/>
    <w:rsid w:val="00591097"/>
    <w:rsid w:val="005946D6"/>
    <w:rsid w:val="0059719E"/>
    <w:rsid w:val="005978E3"/>
    <w:rsid w:val="005A3963"/>
    <w:rsid w:val="005A5F46"/>
    <w:rsid w:val="005B7825"/>
    <w:rsid w:val="005C185C"/>
    <w:rsid w:val="005C54ED"/>
    <w:rsid w:val="005C6460"/>
    <w:rsid w:val="005C6A43"/>
    <w:rsid w:val="005D0753"/>
    <w:rsid w:val="005D4227"/>
    <w:rsid w:val="005D5B5C"/>
    <w:rsid w:val="005D5D23"/>
    <w:rsid w:val="005E02EB"/>
    <w:rsid w:val="005F03B2"/>
    <w:rsid w:val="005F11BD"/>
    <w:rsid w:val="005F5309"/>
    <w:rsid w:val="005F6C27"/>
    <w:rsid w:val="00600412"/>
    <w:rsid w:val="006016B9"/>
    <w:rsid w:val="00610A2D"/>
    <w:rsid w:val="00611E96"/>
    <w:rsid w:val="00615076"/>
    <w:rsid w:val="006160AA"/>
    <w:rsid w:val="00616AAE"/>
    <w:rsid w:val="00621113"/>
    <w:rsid w:val="00624DD7"/>
    <w:rsid w:val="0062505D"/>
    <w:rsid w:val="006264DB"/>
    <w:rsid w:val="00630225"/>
    <w:rsid w:val="0063189F"/>
    <w:rsid w:val="00633260"/>
    <w:rsid w:val="006350BD"/>
    <w:rsid w:val="00635E13"/>
    <w:rsid w:val="00637364"/>
    <w:rsid w:val="006456DB"/>
    <w:rsid w:val="00646C09"/>
    <w:rsid w:val="00647B35"/>
    <w:rsid w:val="00653706"/>
    <w:rsid w:val="006544BD"/>
    <w:rsid w:val="00656764"/>
    <w:rsid w:val="00657699"/>
    <w:rsid w:val="00662ED9"/>
    <w:rsid w:val="0067000D"/>
    <w:rsid w:val="00670D2B"/>
    <w:rsid w:val="00671DA6"/>
    <w:rsid w:val="00680D4B"/>
    <w:rsid w:val="00683AFF"/>
    <w:rsid w:val="00687D00"/>
    <w:rsid w:val="00687FBC"/>
    <w:rsid w:val="0069076B"/>
    <w:rsid w:val="006958AE"/>
    <w:rsid w:val="006A0517"/>
    <w:rsid w:val="006A06DF"/>
    <w:rsid w:val="006A180C"/>
    <w:rsid w:val="006A5B4D"/>
    <w:rsid w:val="006B40AC"/>
    <w:rsid w:val="006C4C07"/>
    <w:rsid w:val="006D0752"/>
    <w:rsid w:val="006D7AA9"/>
    <w:rsid w:val="006E5EC1"/>
    <w:rsid w:val="006E676F"/>
    <w:rsid w:val="006F068D"/>
    <w:rsid w:val="006F22D2"/>
    <w:rsid w:val="006F510D"/>
    <w:rsid w:val="006F6C89"/>
    <w:rsid w:val="00702D86"/>
    <w:rsid w:val="0071006E"/>
    <w:rsid w:val="00711DF4"/>
    <w:rsid w:val="00712A04"/>
    <w:rsid w:val="00712D55"/>
    <w:rsid w:val="00713D53"/>
    <w:rsid w:val="00714A3B"/>
    <w:rsid w:val="00730744"/>
    <w:rsid w:val="007309C6"/>
    <w:rsid w:val="00731CC2"/>
    <w:rsid w:val="007322F3"/>
    <w:rsid w:val="00737710"/>
    <w:rsid w:val="00756C33"/>
    <w:rsid w:val="00762C2B"/>
    <w:rsid w:val="0076304F"/>
    <w:rsid w:val="00767606"/>
    <w:rsid w:val="0076782A"/>
    <w:rsid w:val="007736FF"/>
    <w:rsid w:val="00774EBA"/>
    <w:rsid w:val="0077766E"/>
    <w:rsid w:val="00780974"/>
    <w:rsid w:val="00780F8D"/>
    <w:rsid w:val="00783073"/>
    <w:rsid w:val="00790A87"/>
    <w:rsid w:val="007913CC"/>
    <w:rsid w:val="00792A5D"/>
    <w:rsid w:val="0079497E"/>
    <w:rsid w:val="007A1906"/>
    <w:rsid w:val="007A32B5"/>
    <w:rsid w:val="007B35AE"/>
    <w:rsid w:val="007C0BAE"/>
    <w:rsid w:val="007C2917"/>
    <w:rsid w:val="007C3C52"/>
    <w:rsid w:val="007D2B80"/>
    <w:rsid w:val="007D7A79"/>
    <w:rsid w:val="007E5EB2"/>
    <w:rsid w:val="007E5FF8"/>
    <w:rsid w:val="007F144C"/>
    <w:rsid w:val="007F16F7"/>
    <w:rsid w:val="007F2C5B"/>
    <w:rsid w:val="007F4326"/>
    <w:rsid w:val="008024B7"/>
    <w:rsid w:val="00806490"/>
    <w:rsid w:val="00806F2F"/>
    <w:rsid w:val="00806FFC"/>
    <w:rsid w:val="00810447"/>
    <w:rsid w:val="00825A08"/>
    <w:rsid w:val="00826935"/>
    <w:rsid w:val="00833DFB"/>
    <w:rsid w:val="00853A07"/>
    <w:rsid w:val="008545FC"/>
    <w:rsid w:val="00854E64"/>
    <w:rsid w:val="00857EC2"/>
    <w:rsid w:val="008603DB"/>
    <w:rsid w:val="00874849"/>
    <w:rsid w:val="00874EFC"/>
    <w:rsid w:val="008804D8"/>
    <w:rsid w:val="00881FF5"/>
    <w:rsid w:val="008839BC"/>
    <w:rsid w:val="0088491F"/>
    <w:rsid w:val="00885436"/>
    <w:rsid w:val="0088564F"/>
    <w:rsid w:val="00890255"/>
    <w:rsid w:val="0089086C"/>
    <w:rsid w:val="00893042"/>
    <w:rsid w:val="00896521"/>
    <w:rsid w:val="008970E5"/>
    <w:rsid w:val="008A0111"/>
    <w:rsid w:val="008A1488"/>
    <w:rsid w:val="008A1B24"/>
    <w:rsid w:val="008A53E5"/>
    <w:rsid w:val="008B53D5"/>
    <w:rsid w:val="008B6705"/>
    <w:rsid w:val="008B68EC"/>
    <w:rsid w:val="008B7662"/>
    <w:rsid w:val="008C3170"/>
    <w:rsid w:val="008C3B62"/>
    <w:rsid w:val="008C463A"/>
    <w:rsid w:val="008C5FB6"/>
    <w:rsid w:val="008D0574"/>
    <w:rsid w:val="008D27A4"/>
    <w:rsid w:val="008D4208"/>
    <w:rsid w:val="008D6A46"/>
    <w:rsid w:val="008D763C"/>
    <w:rsid w:val="008D763F"/>
    <w:rsid w:val="008E09B0"/>
    <w:rsid w:val="008E1351"/>
    <w:rsid w:val="008E142F"/>
    <w:rsid w:val="008E6AAF"/>
    <w:rsid w:val="008E7AC1"/>
    <w:rsid w:val="008F0C6B"/>
    <w:rsid w:val="008F5969"/>
    <w:rsid w:val="008F6EA3"/>
    <w:rsid w:val="008F70A2"/>
    <w:rsid w:val="00900FF5"/>
    <w:rsid w:val="009024BD"/>
    <w:rsid w:val="00904CCA"/>
    <w:rsid w:val="0090749C"/>
    <w:rsid w:val="00916AE8"/>
    <w:rsid w:val="00920263"/>
    <w:rsid w:val="009317BB"/>
    <w:rsid w:val="009328DA"/>
    <w:rsid w:val="009330F1"/>
    <w:rsid w:val="00936F95"/>
    <w:rsid w:val="009454A0"/>
    <w:rsid w:val="0094593D"/>
    <w:rsid w:val="00946F1D"/>
    <w:rsid w:val="00947753"/>
    <w:rsid w:val="009478D7"/>
    <w:rsid w:val="00950889"/>
    <w:rsid w:val="00952FCD"/>
    <w:rsid w:val="00956C0F"/>
    <w:rsid w:val="009577A6"/>
    <w:rsid w:val="00966988"/>
    <w:rsid w:val="0096725B"/>
    <w:rsid w:val="0097039B"/>
    <w:rsid w:val="009732C2"/>
    <w:rsid w:val="0097394A"/>
    <w:rsid w:val="00973D99"/>
    <w:rsid w:val="009744A9"/>
    <w:rsid w:val="0097602C"/>
    <w:rsid w:val="00983182"/>
    <w:rsid w:val="009833DC"/>
    <w:rsid w:val="00984E8C"/>
    <w:rsid w:val="009909C9"/>
    <w:rsid w:val="00997AC1"/>
    <w:rsid w:val="009A44DD"/>
    <w:rsid w:val="009A6AA2"/>
    <w:rsid w:val="009B1368"/>
    <w:rsid w:val="009B2388"/>
    <w:rsid w:val="009B58E1"/>
    <w:rsid w:val="009B7A64"/>
    <w:rsid w:val="009D4CEB"/>
    <w:rsid w:val="009D6C7D"/>
    <w:rsid w:val="009E0D84"/>
    <w:rsid w:val="009E1941"/>
    <w:rsid w:val="009E3A94"/>
    <w:rsid w:val="009E6DF6"/>
    <w:rsid w:val="00A00A83"/>
    <w:rsid w:val="00A00B5B"/>
    <w:rsid w:val="00A01696"/>
    <w:rsid w:val="00A0234A"/>
    <w:rsid w:val="00A05D8F"/>
    <w:rsid w:val="00A101CE"/>
    <w:rsid w:val="00A11F9F"/>
    <w:rsid w:val="00A1298E"/>
    <w:rsid w:val="00A20D96"/>
    <w:rsid w:val="00A250D0"/>
    <w:rsid w:val="00A25AE1"/>
    <w:rsid w:val="00A31183"/>
    <w:rsid w:val="00A323DD"/>
    <w:rsid w:val="00A343D8"/>
    <w:rsid w:val="00A36035"/>
    <w:rsid w:val="00A41B6F"/>
    <w:rsid w:val="00A42C61"/>
    <w:rsid w:val="00A43AD8"/>
    <w:rsid w:val="00A503B8"/>
    <w:rsid w:val="00A503F9"/>
    <w:rsid w:val="00A51002"/>
    <w:rsid w:val="00A51E10"/>
    <w:rsid w:val="00A60911"/>
    <w:rsid w:val="00A71440"/>
    <w:rsid w:val="00A77B18"/>
    <w:rsid w:val="00A817F7"/>
    <w:rsid w:val="00A81C1D"/>
    <w:rsid w:val="00A82976"/>
    <w:rsid w:val="00A836E4"/>
    <w:rsid w:val="00A90E10"/>
    <w:rsid w:val="00A93177"/>
    <w:rsid w:val="00A93538"/>
    <w:rsid w:val="00A97BAB"/>
    <w:rsid w:val="00AA74A2"/>
    <w:rsid w:val="00AC22B4"/>
    <w:rsid w:val="00AC413C"/>
    <w:rsid w:val="00AD4635"/>
    <w:rsid w:val="00AE089A"/>
    <w:rsid w:val="00AE09C7"/>
    <w:rsid w:val="00AE2697"/>
    <w:rsid w:val="00AE3807"/>
    <w:rsid w:val="00AE4FF1"/>
    <w:rsid w:val="00AE532E"/>
    <w:rsid w:val="00AF7C4A"/>
    <w:rsid w:val="00B00393"/>
    <w:rsid w:val="00B03A3F"/>
    <w:rsid w:val="00B03F30"/>
    <w:rsid w:val="00B0537B"/>
    <w:rsid w:val="00B11FC6"/>
    <w:rsid w:val="00B16063"/>
    <w:rsid w:val="00B16330"/>
    <w:rsid w:val="00B17BA8"/>
    <w:rsid w:val="00B21A71"/>
    <w:rsid w:val="00B22183"/>
    <w:rsid w:val="00B26AB0"/>
    <w:rsid w:val="00B41CB9"/>
    <w:rsid w:val="00B44A6C"/>
    <w:rsid w:val="00B51235"/>
    <w:rsid w:val="00B51543"/>
    <w:rsid w:val="00B539C1"/>
    <w:rsid w:val="00B54CF9"/>
    <w:rsid w:val="00B55A29"/>
    <w:rsid w:val="00B56E04"/>
    <w:rsid w:val="00B57594"/>
    <w:rsid w:val="00B6016D"/>
    <w:rsid w:val="00B62FDA"/>
    <w:rsid w:val="00B6348B"/>
    <w:rsid w:val="00B66C2D"/>
    <w:rsid w:val="00B6708D"/>
    <w:rsid w:val="00B73F3C"/>
    <w:rsid w:val="00B77DBD"/>
    <w:rsid w:val="00B83AE5"/>
    <w:rsid w:val="00B8402A"/>
    <w:rsid w:val="00B86B5E"/>
    <w:rsid w:val="00B96ACE"/>
    <w:rsid w:val="00BA18B8"/>
    <w:rsid w:val="00BA1C18"/>
    <w:rsid w:val="00BA20DA"/>
    <w:rsid w:val="00BA5582"/>
    <w:rsid w:val="00BB287F"/>
    <w:rsid w:val="00BC3910"/>
    <w:rsid w:val="00BC391C"/>
    <w:rsid w:val="00BC3A30"/>
    <w:rsid w:val="00BC576F"/>
    <w:rsid w:val="00BD0EC5"/>
    <w:rsid w:val="00BD6408"/>
    <w:rsid w:val="00BE4F91"/>
    <w:rsid w:val="00BE51F6"/>
    <w:rsid w:val="00BF1381"/>
    <w:rsid w:val="00C04D89"/>
    <w:rsid w:val="00C15681"/>
    <w:rsid w:val="00C15D1C"/>
    <w:rsid w:val="00C164FC"/>
    <w:rsid w:val="00C1656B"/>
    <w:rsid w:val="00C177B2"/>
    <w:rsid w:val="00C22198"/>
    <w:rsid w:val="00C23DDF"/>
    <w:rsid w:val="00C278B0"/>
    <w:rsid w:val="00C36F34"/>
    <w:rsid w:val="00C4085F"/>
    <w:rsid w:val="00C4100D"/>
    <w:rsid w:val="00C41853"/>
    <w:rsid w:val="00C4631F"/>
    <w:rsid w:val="00C47B26"/>
    <w:rsid w:val="00C5058D"/>
    <w:rsid w:val="00C518AB"/>
    <w:rsid w:val="00C5359F"/>
    <w:rsid w:val="00C557A6"/>
    <w:rsid w:val="00C60A54"/>
    <w:rsid w:val="00C61C77"/>
    <w:rsid w:val="00C75BEC"/>
    <w:rsid w:val="00C7606D"/>
    <w:rsid w:val="00C761CD"/>
    <w:rsid w:val="00C818CB"/>
    <w:rsid w:val="00C82216"/>
    <w:rsid w:val="00C82779"/>
    <w:rsid w:val="00C838FC"/>
    <w:rsid w:val="00C856BD"/>
    <w:rsid w:val="00C86310"/>
    <w:rsid w:val="00C87174"/>
    <w:rsid w:val="00C87BEE"/>
    <w:rsid w:val="00C93E35"/>
    <w:rsid w:val="00C961FC"/>
    <w:rsid w:val="00CA6738"/>
    <w:rsid w:val="00CB60B2"/>
    <w:rsid w:val="00CB6995"/>
    <w:rsid w:val="00CC7BA2"/>
    <w:rsid w:val="00CE39FE"/>
    <w:rsid w:val="00CE3D3B"/>
    <w:rsid w:val="00CF6EC7"/>
    <w:rsid w:val="00D01F4C"/>
    <w:rsid w:val="00D0336E"/>
    <w:rsid w:val="00D03532"/>
    <w:rsid w:val="00D15796"/>
    <w:rsid w:val="00D159A8"/>
    <w:rsid w:val="00D16443"/>
    <w:rsid w:val="00D17468"/>
    <w:rsid w:val="00D211AA"/>
    <w:rsid w:val="00D21A86"/>
    <w:rsid w:val="00D22AF7"/>
    <w:rsid w:val="00D23DC6"/>
    <w:rsid w:val="00D2545D"/>
    <w:rsid w:val="00D332F4"/>
    <w:rsid w:val="00D33AC3"/>
    <w:rsid w:val="00D3579E"/>
    <w:rsid w:val="00D35E8D"/>
    <w:rsid w:val="00D430ED"/>
    <w:rsid w:val="00D45B44"/>
    <w:rsid w:val="00D47120"/>
    <w:rsid w:val="00D508EC"/>
    <w:rsid w:val="00D50E09"/>
    <w:rsid w:val="00D50FD5"/>
    <w:rsid w:val="00D515FA"/>
    <w:rsid w:val="00D520B4"/>
    <w:rsid w:val="00D60A30"/>
    <w:rsid w:val="00D60A8C"/>
    <w:rsid w:val="00D6304D"/>
    <w:rsid w:val="00D73352"/>
    <w:rsid w:val="00D75E5B"/>
    <w:rsid w:val="00D8152E"/>
    <w:rsid w:val="00D836E9"/>
    <w:rsid w:val="00D869E8"/>
    <w:rsid w:val="00D90492"/>
    <w:rsid w:val="00D93FF2"/>
    <w:rsid w:val="00D947A2"/>
    <w:rsid w:val="00D94FFD"/>
    <w:rsid w:val="00D965C4"/>
    <w:rsid w:val="00DA0820"/>
    <w:rsid w:val="00DB0E44"/>
    <w:rsid w:val="00DB4C66"/>
    <w:rsid w:val="00DB7E86"/>
    <w:rsid w:val="00DC4520"/>
    <w:rsid w:val="00DC50D7"/>
    <w:rsid w:val="00DC6860"/>
    <w:rsid w:val="00DC6CEF"/>
    <w:rsid w:val="00DD1BAD"/>
    <w:rsid w:val="00DD3CC0"/>
    <w:rsid w:val="00DD5052"/>
    <w:rsid w:val="00DD664F"/>
    <w:rsid w:val="00DD74FA"/>
    <w:rsid w:val="00DD78B5"/>
    <w:rsid w:val="00DE0129"/>
    <w:rsid w:val="00DE7290"/>
    <w:rsid w:val="00DF11C8"/>
    <w:rsid w:val="00DF2902"/>
    <w:rsid w:val="00E00063"/>
    <w:rsid w:val="00E00B63"/>
    <w:rsid w:val="00E01695"/>
    <w:rsid w:val="00E05A3E"/>
    <w:rsid w:val="00E06DDD"/>
    <w:rsid w:val="00E07138"/>
    <w:rsid w:val="00E13878"/>
    <w:rsid w:val="00E13B8D"/>
    <w:rsid w:val="00E22640"/>
    <w:rsid w:val="00E23EFE"/>
    <w:rsid w:val="00E24842"/>
    <w:rsid w:val="00E25606"/>
    <w:rsid w:val="00E27CC4"/>
    <w:rsid w:val="00E328B5"/>
    <w:rsid w:val="00E405D0"/>
    <w:rsid w:val="00E41610"/>
    <w:rsid w:val="00E42536"/>
    <w:rsid w:val="00E4281E"/>
    <w:rsid w:val="00E43BD5"/>
    <w:rsid w:val="00E50F51"/>
    <w:rsid w:val="00E5160B"/>
    <w:rsid w:val="00E56218"/>
    <w:rsid w:val="00E56CF1"/>
    <w:rsid w:val="00E64BDA"/>
    <w:rsid w:val="00E6745A"/>
    <w:rsid w:val="00E71A4B"/>
    <w:rsid w:val="00E807D2"/>
    <w:rsid w:val="00E81488"/>
    <w:rsid w:val="00E90182"/>
    <w:rsid w:val="00E94820"/>
    <w:rsid w:val="00E9673D"/>
    <w:rsid w:val="00E96F8C"/>
    <w:rsid w:val="00EA0CAB"/>
    <w:rsid w:val="00EA2638"/>
    <w:rsid w:val="00EA4169"/>
    <w:rsid w:val="00EA4E1C"/>
    <w:rsid w:val="00EA68D5"/>
    <w:rsid w:val="00EA6FBB"/>
    <w:rsid w:val="00EB2C7C"/>
    <w:rsid w:val="00EB4D2D"/>
    <w:rsid w:val="00EB539E"/>
    <w:rsid w:val="00EC0634"/>
    <w:rsid w:val="00EC0680"/>
    <w:rsid w:val="00EC24E6"/>
    <w:rsid w:val="00EC66B4"/>
    <w:rsid w:val="00EC66D8"/>
    <w:rsid w:val="00EC7A97"/>
    <w:rsid w:val="00ED5380"/>
    <w:rsid w:val="00ED6693"/>
    <w:rsid w:val="00ED716F"/>
    <w:rsid w:val="00ED76B0"/>
    <w:rsid w:val="00EE1C70"/>
    <w:rsid w:val="00EE36B5"/>
    <w:rsid w:val="00EE4C64"/>
    <w:rsid w:val="00EE6924"/>
    <w:rsid w:val="00EF10F9"/>
    <w:rsid w:val="00EF7D54"/>
    <w:rsid w:val="00F022FA"/>
    <w:rsid w:val="00F0517A"/>
    <w:rsid w:val="00F100DB"/>
    <w:rsid w:val="00F115B4"/>
    <w:rsid w:val="00F11F7B"/>
    <w:rsid w:val="00F14111"/>
    <w:rsid w:val="00F30487"/>
    <w:rsid w:val="00F32282"/>
    <w:rsid w:val="00F33184"/>
    <w:rsid w:val="00F365A0"/>
    <w:rsid w:val="00F40D52"/>
    <w:rsid w:val="00F431D2"/>
    <w:rsid w:val="00F44BDA"/>
    <w:rsid w:val="00F54ED3"/>
    <w:rsid w:val="00F55347"/>
    <w:rsid w:val="00F57025"/>
    <w:rsid w:val="00F614E1"/>
    <w:rsid w:val="00F62788"/>
    <w:rsid w:val="00F724EF"/>
    <w:rsid w:val="00F72CD9"/>
    <w:rsid w:val="00F72DC4"/>
    <w:rsid w:val="00F76754"/>
    <w:rsid w:val="00F778A4"/>
    <w:rsid w:val="00F77EA9"/>
    <w:rsid w:val="00F844DE"/>
    <w:rsid w:val="00F92AA6"/>
    <w:rsid w:val="00F94846"/>
    <w:rsid w:val="00FA4B9C"/>
    <w:rsid w:val="00FB2839"/>
    <w:rsid w:val="00FB7D06"/>
    <w:rsid w:val="00FC06DC"/>
    <w:rsid w:val="00FC1F77"/>
    <w:rsid w:val="00FC34AE"/>
    <w:rsid w:val="00FD1ABB"/>
    <w:rsid w:val="00FD53C1"/>
    <w:rsid w:val="00FD6E27"/>
    <w:rsid w:val="00FE0920"/>
    <w:rsid w:val="00FE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4F"/>
  </w:style>
  <w:style w:type="paragraph" w:styleId="1">
    <w:name w:val="heading 1"/>
    <w:basedOn w:val="a"/>
    <w:next w:val="a"/>
    <w:link w:val="10"/>
    <w:qFormat/>
    <w:rsid w:val="0036629F"/>
    <w:pPr>
      <w:keepNext/>
      <w:keepLines/>
      <w:spacing w:before="480" w:after="0" w:line="276" w:lineRule="auto"/>
      <w:jc w:val="center"/>
      <w:outlineLvl w:val="0"/>
    </w:pPr>
    <w:rPr>
      <w:rFonts w:ascii="Times New Roman" w:eastAsia="Trebuchet MS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629F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6C8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F6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C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F6C89"/>
    <w:pPr>
      <w:ind w:left="720"/>
      <w:contextualSpacing/>
    </w:pPr>
  </w:style>
  <w:style w:type="table" w:styleId="a7">
    <w:name w:val="Table Grid"/>
    <w:basedOn w:val="a1"/>
    <w:uiPriority w:val="39"/>
    <w:rsid w:val="001B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1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13D53"/>
  </w:style>
  <w:style w:type="paragraph" w:styleId="aa">
    <w:name w:val="footer"/>
    <w:basedOn w:val="a"/>
    <w:link w:val="ab"/>
    <w:uiPriority w:val="99"/>
    <w:unhideWhenUsed/>
    <w:rsid w:val="0071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53"/>
  </w:style>
  <w:style w:type="character" w:customStyle="1" w:styleId="10">
    <w:name w:val="Заголовок 1 Знак"/>
    <w:basedOn w:val="a0"/>
    <w:link w:val="1"/>
    <w:rsid w:val="0036629F"/>
    <w:rPr>
      <w:rFonts w:ascii="Times New Roman" w:eastAsia="Trebuchet MS" w:hAnsi="Times New Roman" w:cs="Times New Roman"/>
      <w:b/>
      <w:bCs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97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629F"/>
    <w:rPr>
      <w:rFonts w:ascii="Times New Roman" w:eastAsiaTheme="majorEastAsia" w:hAnsi="Times New Roman" w:cstheme="majorBidi"/>
      <w:b/>
      <w:bCs/>
      <w:sz w:val="28"/>
      <w:szCs w:val="26"/>
    </w:rPr>
  </w:style>
  <w:style w:type="character" w:styleId="ad">
    <w:name w:val="Strong"/>
    <w:basedOn w:val="a0"/>
    <w:uiPriority w:val="22"/>
    <w:qFormat/>
    <w:rsid w:val="009744A9"/>
    <w:rPr>
      <w:b/>
      <w:bCs/>
    </w:rPr>
  </w:style>
  <w:style w:type="character" w:customStyle="1" w:styleId="apple-converted-space">
    <w:name w:val="apple-converted-space"/>
    <w:basedOn w:val="a0"/>
    <w:rsid w:val="009744A9"/>
  </w:style>
  <w:style w:type="table" w:customStyle="1" w:styleId="11">
    <w:name w:val="Сетка таблицы1"/>
    <w:basedOn w:val="a1"/>
    <w:next w:val="a7"/>
    <w:uiPriority w:val="59"/>
    <w:rsid w:val="002C5C0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2C5C05"/>
    <w:rPr>
      <w:color w:val="0563C1" w:themeColor="hyperlink"/>
      <w:u w:val="single"/>
    </w:rPr>
  </w:style>
  <w:style w:type="paragraph" w:styleId="af">
    <w:name w:val="TOC Heading"/>
    <w:basedOn w:val="1"/>
    <w:next w:val="a"/>
    <w:uiPriority w:val="39"/>
    <w:semiHidden/>
    <w:unhideWhenUsed/>
    <w:qFormat/>
    <w:rsid w:val="0036629F"/>
    <w:pPr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12">
    <w:name w:val="toc 1"/>
    <w:basedOn w:val="a"/>
    <w:next w:val="a"/>
    <w:autoRedefine/>
    <w:uiPriority w:val="39"/>
    <w:unhideWhenUsed/>
    <w:rsid w:val="0036629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725B"/>
    <w:pPr>
      <w:tabs>
        <w:tab w:val="right" w:leader="dot" w:pos="9345"/>
      </w:tabs>
      <w:spacing w:after="100"/>
    </w:pPr>
  </w:style>
  <w:style w:type="character" w:styleId="af0">
    <w:name w:val="annotation reference"/>
    <w:basedOn w:val="a0"/>
    <w:uiPriority w:val="99"/>
    <w:semiHidden/>
    <w:unhideWhenUsed/>
    <w:rsid w:val="002F541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F541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F541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541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F5419"/>
    <w:rPr>
      <w:b/>
      <w:bCs/>
    </w:rPr>
  </w:style>
  <w:style w:type="paragraph" w:styleId="af5">
    <w:name w:val="Revision"/>
    <w:hidden/>
    <w:uiPriority w:val="99"/>
    <w:semiHidden/>
    <w:rsid w:val="00D0336E"/>
    <w:pPr>
      <w:spacing w:after="0" w:line="240" w:lineRule="auto"/>
    </w:pPr>
  </w:style>
  <w:style w:type="paragraph" w:styleId="af6">
    <w:name w:val="caption"/>
    <w:basedOn w:val="a"/>
    <w:next w:val="a"/>
    <w:uiPriority w:val="35"/>
    <w:unhideWhenUsed/>
    <w:qFormat/>
    <w:rsid w:val="00C2219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customStyle="1" w:styleId="13">
    <w:name w:val="Светлая заливка1"/>
    <w:basedOn w:val="a1"/>
    <w:uiPriority w:val="60"/>
    <w:rsid w:val="00DD1B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1F3AA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1"/>
    <w:uiPriority w:val="60"/>
    <w:rsid w:val="001F3AA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1"/>
    <w:uiPriority w:val="60"/>
    <w:rsid w:val="001F3AA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1"/>
    <w:uiPriority w:val="60"/>
    <w:rsid w:val="001F3AA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paragraph" w:styleId="af7">
    <w:name w:val="footnote text"/>
    <w:basedOn w:val="a"/>
    <w:link w:val="af8"/>
    <w:uiPriority w:val="99"/>
    <w:semiHidden/>
    <w:unhideWhenUsed/>
    <w:rsid w:val="0055771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57714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557714"/>
    <w:rPr>
      <w:vertAlign w:val="superscript"/>
    </w:rPr>
  </w:style>
  <w:style w:type="character" w:customStyle="1" w:styleId="marker3">
    <w:name w:val="marker3"/>
    <w:basedOn w:val="a0"/>
    <w:rsid w:val="002D0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1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7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039">
              <w:marLeft w:val="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99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69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9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6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8429">
          <w:marLeft w:val="0"/>
          <w:marRight w:val="0"/>
          <w:marTop w:val="0"/>
          <w:marBottom w:val="0"/>
          <w:divBdr>
            <w:top w:val="single" w:sz="4" w:space="0" w:color="1B8637"/>
            <w:left w:val="none" w:sz="0" w:space="0" w:color="auto"/>
            <w:bottom w:val="single" w:sz="4" w:space="0" w:color="1B8637"/>
            <w:right w:val="none" w:sz="0" w:space="0" w:color="auto"/>
          </w:divBdr>
        </w:div>
      </w:divsChild>
    </w:div>
    <w:div w:id="19685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5.wmf"/><Relationship Id="rId26" Type="http://schemas.openxmlformats.org/officeDocument/2006/relationships/hyperlink" Target="https://www.polar.ru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4.xml"/><Relationship Id="rId25" Type="http://schemas.openxmlformats.org/officeDocument/2006/relationships/hyperlink" Target="http://www.ferra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ket.yandex.ru/product/1711507976" TargetMode="External"/><Relationship Id="rId24" Type="http://schemas.openxmlformats.org/officeDocument/2006/relationships/hyperlink" Target="http://www.market.yandex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hyperlink" Target="http://www.voenmeh.ru/training_activities/institutes/fi" TargetMode="External"/><Relationship Id="rId14" Type="http://schemas.openxmlformats.org/officeDocument/2006/relationships/footer" Target="footer1.xml"/><Relationship Id="rId22" Type="http://schemas.openxmlformats.org/officeDocument/2006/relationships/chart" Target="charts/chart1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0.31945627358710438"/>
          <c:y val="7.4836885389326466E-2"/>
          <c:w val="0.39264563823013249"/>
          <c:h val="0.70780920384952051"/>
        </c:manualLayout>
      </c:layout>
      <c:radarChart>
        <c:radarStyle val="marker"/>
        <c:ser>
          <c:idx val="0"/>
          <c:order val="0"/>
          <c:tx>
            <c:strRef>
              <c:f>Лист1!$B$1</c:f>
              <c:strCache>
                <c:ptCount val="1"/>
                <c:pt idx="0">
                  <c:v>Polaris PUH 3005Di (ИО)</c:v>
                </c:pt>
              </c:strCache>
            </c:strRef>
          </c:tx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Производительность</c:v>
                </c:pt>
                <c:pt idx="1">
                  <c:v>Расход воды</c:v>
                </c:pt>
                <c:pt idx="2">
                  <c:v>Обслуживаемая площадь</c:v>
                </c:pt>
                <c:pt idx="3">
                  <c:v>Максимальная потребляемая мощность</c:v>
                </c:pt>
                <c:pt idx="4">
                  <c:v>КПК 3</c:v>
                </c:pt>
                <c:pt idx="5">
                  <c:v>КПК 2</c:v>
                </c:pt>
                <c:pt idx="6">
                  <c:v>КПК 1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0.86000000000000065</c:v>
                </c:pt>
                <c:pt idx="3">
                  <c:v>0.83000000000000063</c:v>
                </c:pt>
                <c:pt idx="4">
                  <c:v>1.159999999999997</c:v>
                </c:pt>
                <c:pt idx="5">
                  <c:v>0.77000000000000091</c:v>
                </c:pt>
                <c:pt idx="6">
                  <c:v>0.75000000000000144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REDMOND RHF-3315 (БИ)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Производительность</c:v>
                </c:pt>
                <c:pt idx="1">
                  <c:v>Расход воды</c:v>
                </c:pt>
                <c:pt idx="2">
                  <c:v>Обслуживаемая площадь</c:v>
                </c:pt>
                <c:pt idx="3">
                  <c:v>Максимальная потребляемая мощность</c:v>
                </c:pt>
                <c:pt idx="4">
                  <c:v>КПК 3</c:v>
                </c:pt>
                <c:pt idx="5">
                  <c:v>КПК 2</c:v>
                </c:pt>
                <c:pt idx="6">
                  <c:v>КПК 1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Scarlett SC-AH986E03 (АН)</c:v>
                </c:pt>
              </c:strCache>
            </c:strRef>
          </c:tx>
          <c:spPr>
            <a:ln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Производительность</c:v>
                </c:pt>
                <c:pt idx="1">
                  <c:v>Расход воды</c:v>
                </c:pt>
                <c:pt idx="2">
                  <c:v>Обслуживаемая площадь</c:v>
                </c:pt>
                <c:pt idx="3">
                  <c:v>Максимальная потребляемая мощность</c:v>
                </c:pt>
                <c:pt idx="4">
                  <c:v>КПК 3</c:v>
                </c:pt>
                <c:pt idx="5">
                  <c:v>КПК 2</c:v>
                </c:pt>
                <c:pt idx="6">
                  <c:v>КПК 1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0.86000000000000065</c:v>
                </c:pt>
                <c:pt idx="3">
                  <c:v>0.83000000000000063</c:v>
                </c:pt>
                <c:pt idx="4">
                  <c:v>1.07</c:v>
                </c:pt>
                <c:pt idx="5">
                  <c:v>1.33</c:v>
                </c:pt>
                <c:pt idx="6">
                  <c:v>0.76000000000000145</c:v>
                </c:pt>
              </c:numCache>
            </c:numRef>
          </c:val>
        </c:ser>
        <c:axId val="125752064"/>
        <c:axId val="125753984"/>
      </c:radarChart>
      <c:catAx>
        <c:axId val="125752064"/>
        <c:scaling>
          <c:orientation val="minMax"/>
        </c:scaling>
        <c:axPos val="b"/>
        <c:majorGridlines/>
        <c:numFmt formatCode="dd/mm/yyyy" sourceLinked="1"/>
        <c:tickLblPos val="nextTo"/>
        <c:crossAx val="125753984"/>
        <c:crosses val="autoZero"/>
        <c:auto val="1"/>
        <c:lblAlgn val="ctr"/>
        <c:lblOffset val="100"/>
      </c:catAx>
      <c:valAx>
        <c:axId val="125753984"/>
        <c:scaling>
          <c:orientation val="minMax"/>
        </c:scaling>
        <c:axPos val="l"/>
        <c:majorGridlines/>
        <c:numFmt formatCode="General" sourceLinked="1"/>
        <c:majorTickMark val="cross"/>
        <c:tickLblPos val="nextTo"/>
        <c:crossAx val="12575206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1C83-2AC6-48DB-98EF-0B58FADAE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31</Pages>
  <Words>4087</Words>
  <Characters>23297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TMMR</Company>
  <LinksUpToDate>false</LinksUpToDate>
  <CharactersWithSpaces>27330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83</cp:revision>
  <cp:lastPrinted>2016-05-22T14:18:00Z</cp:lastPrinted>
  <dcterms:created xsi:type="dcterms:W3CDTF">2017-04-28T19:32:00Z</dcterms:created>
  <dcterms:modified xsi:type="dcterms:W3CDTF">2017-05-10T15:24:00Z</dcterms:modified>
</cp:coreProperties>
</file>