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653"/>
      </w:tblGrid>
      <w:tr w:rsidR="008761A4" w:rsidTr="00422AF1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61A4" w:rsidRDefault="008761A4" w:rsidP="00422AF1">
            <w:pPr>
              <w:ind w:firstLine="0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321C6120" wp14:editId="05C6C9D1">
                  <wp:extent cx="584835" cy="818515"/>
                  <wp:effectExtent l="0" t="0" r="5715" b="635"/>
                  <wp:docPr id="18" name="Рисунок 18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A4" w:rsidRDefault="008761A4" w:rsidP="00422AF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8761A4" w:rsidRDefault="008761A4" w:rsidP="00422AF1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8761A4" w:rsidRDefault="008761A4" w:rsidP="00422AF1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8761A4" w:rsidRDefault="008761A4" w:rsidP="00422AF1"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8761A4" w:rsidRDefault="008761A4" w:rsidP="00422AF1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8761A4" w:rsidTr="00422AF1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A4" w:rsidRDefault="008761A4" w:rsidP="00422AF1">
            <w:pPr>
              <w:rPr>
                <w:i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A4" w:rsidRDefault="008761A4" w:rsidP="00422AF1">
            <w:pPr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8761A4" w:rsidRDefault="008761A4" w:rsidP="008761A4">
      <w:pPr>
        <w:spacing w:line="240" w:lineRule="auto"/>
        <w:rPr>
          <w:vanish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0"/>
        <w:gridCol w:w="260"/>
        <w:gridCol w:w="819"/>
        <w:gridCol w:w="275"/>
        <w:gridCol w:w="6341"/>
      </w:tblGrid>
      <w:tr w:rsidR="008761A4" w:rsidTr="00422AF1">
        <w:trPr>
          <w:trHeight w:val="371"/>
        </w:trPr>
        <w:tc>
          <w:tcPr>
            <w:tcW w:w="1685" w:type="dxa"/>
            <w:vAlign w:val="bottom"/>
          </w:tcPr>
          <w:p w:rsidR="008761A4" w:rsidRDefault="008761A4" w:rsidP="00422AF1">
            <w:pPr>
              <w:spacing w:line="240" w:lineRule="auto"/>
              <w:ind w:firstLine="0"/>
            </w:pPr>
          </w:p>
          <w:p w:rsidR="008761A4" w:rsidRDefault="008761A4" w:rsidP="00422AF1">
            <w:pPr>
              <w:spacing w:line="240" w:lineRule="auto"/>
              <w:ind w:firstLin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8761A4" w:rsidRDefault="008761A4" w:rsidP="00422AF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</w:t>
            </w:r>
          </w:p>
        </w:tc>
        <w:tc>
          <w:tcPr>
            <w:tcW w:w="283" w:type="dxa"/>
            <w:vAlign w:val="bottom"/>
          </w:tcPr>
          <w:p w:rsidR="008761A4" w:rsidRDefault="008761A4" w:rsidP="00422AF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Международного промышленного менеджмента и коммуникаций</w:t>
            </w:r>
          </w:p>
        </w:tc>
      </w:tr>
      <w:tr w:rsidR="008761A4" w:rsidTr="00422AF1">
        <w:trPr>
          <w:trHeight w:val="130"/>
        </w:trPr>
        <w:tc>
          <w:tcPr>
            <w:tcW w:w="1685" w:type="dxa"/>
            <w:vAlign w:val="bottom"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761A4" w:rsidRDefault="008761A4" w:rsidP="00422AF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761A4" w:rsidRDefault="008761A4" w:rsidP="00422AF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8761A4" w:rsidTr="00422AF1">
        <w:trPr>
          <w:trHeight w:val="143"/>
        </w:trPr>
        <w:tc>
          <w:tcPr>
            <w:tcW w:w="1685" w:type="dxa"/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8761A4" w:rsidRDefault="008761A4" w:rsidP="00422AF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</w:t>
            </w:r>
          </w:p>
        </w:tc>
        <w:tc>
          <w:tcPr>
            <w:tcW w:w="283" w:type="dxa"/>
            <w:vAlign w:val="bottom"/>
          </w:tcPr>
          <w:p w:rsidR="008761A4" w:rsidRDefault="008761A4" w:rsidP="00422AF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Менеджмент организации</w:t>
            </w:r>
          </w:p>
        </w:tc>
      </w:tr>
      <w:tr w:rsidR="008761A4" w:rsidTr="00422AF1">
        <w:trPr>
          <w:trHeight w:val="146"/>
        </w:trPr>
        <w:tc>
          <w:tcPr>
            <w:tcW w:w="1685" w:type="dxa"/>
            <w:vAlign w:val="bottom"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8761A4" w:rsidRDefault="008761A4" w:rsidP="00422AF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8761A4" w:rsidRDefault="008761A4" w:rsidP="00422AF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8761A4" w:rsidTr="00422AF1">
        <w:trPr>
          <w:trHeight w:val="149"/>
        </w:trPr>
        <w:tc>
          <w:tcPr>
            <w:tcW w:w="1685" w:type="dxa"/>
            <w:vAlign w:val="bottom"/>
            <w:hideMark/>
          </w:tcPr>
          <w:p w:rsidR="008761A4" w:rsidRDefault="008761A4" w:rsidP="00422AF1">
            <w:pPr>
              <w:spacing w:line="240" w:lineRule="auto"/>
              <w:ind w:firstLin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8761A4" w:rsidRDefault="008761A4" w:rsidP="00422AF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61A4" w:rsidRDefault="008761A4" w:rsidP="00422AF1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Управление персоналом организации</w:t>
            </w:r>
          </w:p>
        </w:tc>
      </w:tr>
    </w:tbl>
    <w:p w:rsidR="008761A4" w:rsidRDefault="008761A4" w:rsidP="008761A4">
      <w:pPr>
        <w:spacing w:before="60" w:after="1760"/>
      </w:pPr>
    </w:p>
    <w:p w:rsidR="008761A4" w:rsidRDefault="004F513E" w:rsidP="008761A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ИНДИВИДУАЛЬНОЕ ЗАДАНИЕ</w:t>
      </w:r>
    </w:p>
    <w:p w:rsidR="008761A4" w:rsidRDefault="008761A4" w:rsidP="008761A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на тему: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761A4" w:rsidRPr="00950B3F" w:rsidTr="008761A4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1A4" w:rsidRPr="00950B3F" w:rsidRDefault="004F513E" w:rsidP="004F513E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Факторы, влияющие на эффективность труда</w:t>
            </w:r>
            <w:r w:rsidR="008761A4" w:rsidRPr="00950B3F">
              <w:rPr>
                <w:sz w:val="40"/>
                <w:szCs w:val="40"/>
              </w:rPr>
              <w:t xml:space="preserve"> </w:t>
            </w:r>
          </w:p>
        </w:tc>
      </w:tr>
    </w:tbl>
    <w:p w:rsidR="008761A4" w:rsidRDefault="008761A4" w:rsidP="008761A4">
      <w:pPr>
        <w:spacing w:line="240" w:lineRule="auto"/>
        <w:ind w:firstLine="0"/>
        <w:rPr>
          <w:sz w:val="32"/>
          <w:szCs w:val="28"/>
        </w:rPr>
      </w:pPr>
    </w:p>
    <w:p w:rsidR="004F513E" w:rsidRDefault="004F513E" w:rsidP="008761A4">
      <w:pPr>
        <w:spacing w:line="240" w:lineRule="auto"/>
        <w:ind w:firstLine="0"/>
        <w:rPr>
          <w:sz w:val="32"/>
          <w:szCs w:val="28"/>
        </w:rPr>
      </w:pPr>
    </w:p>
    <w:p w:rsidR="008761A4" w:rsidRDefault="008761A4" w:rsidP="008761A4">
      <w:pPr>
        <w:tabs>
          <w:tab w:val="left" w:pos="4111"/>
        </w:tabs>
        <w:spacing w:line="240" w:lineRule="auto"/>
        <w:ind w:firstLine="0"/>
        <w:rPr>
          <w:sz w:val="32"/>
          <w:szCs w:val="28"/>
        </w:rPr>
      </w:pPr>
    </w:p>
    <w:p w:rsidR="008761A4" w:rsidRDefault="008761A4" w:rsidP="008761A4">
      <w:pPr>
        <w:tabs>
          <w:tab w:val="left" w:pos="4111"/>
        </w:tabs>
        <w:spacing w:line="240" w:lineRule="auto"/>
        <w:ind w:firstLine="0"/>
        <w:rPr>
          <w:sz w:val="32"/>
          <w:szCs w:val="28"/>
        </w:rPr>
      </w:pPr>
    </w:p>
    <w:p w:rsidR="008761A4" w:rsidRDefault="008761A4" w:rsidP="008761A4">
      <w:pPr>
        <w:tabs>
          <w:tab w:val="left" w:pos="4111"/>
        </w:tabs>
        <w:spacing w:line="240" w:lineRule="auto"/>
        <w:ind w:firstLine="0"/>
        <w:rPr>
          <w:sz w:val="32"/>
          <w:szCs w:val="28"/>
        </w:rPr>
      </w:pPr>
    </w:p>
    <w:p w:rsidR="008761A4" w:rsidRPr="008761A4" w:rsidRDefault="008761A4" w:rsidP="008761A4">
      <w:pPr>
        <w:spacing w:line="240" w:lineRule="auto"/>
        <w:ind w:firstLine="0"/>
        <w:rPr>
          <w:sz w:val="28"/>
          <w:szCs w:val="28"/>
        </w:rPr>
      </w:pPr>
    </w:p>
    <w:p w:rsidR="008761A4" w:rsidRDefault="008761A4" w:rsidP="008761A4">
      <w:pPr>
        <w:spacing w:line="240" w:lineRule="auto"/>
        <w:ind w:firstLine="0"/>
        <w:rPr>
          <w:szCs w:val="24"/>
        </w:rPr>
      </w:pPr>
    </w:p>
    <w:p w:rsidR="008761A4" w:rsidRDefault="008761A4" w:rsidP="008761A4">
      <w:pPr>
        <w:spacing w:line="240" w:lineRule="auto"/>
        <w:ind w:firstLine="0"/>
        <w:rPr>
          <w:szCs w:val="24"/>
        </w:rPr>
      </w:pPr>
    </w:p>
    <w:p w:rsidR="008761A4" w:rsidRPr="00950B3F" w:rsidRDefault="008761A4" w:rsidP="008761A4">
      <w:pPr>
        <w:spacing w:line="240" w:lineRule="auto"/>
        <w:ind w:firstLine="0"/>
        <w:rPr>
          <w:szCs w:val="24"/>
        </w:rPr>
      </w:pPr>
    </w:p>
    <w:tbl>
      <w:tblPr>
        <w:tblpPr w:leftFromText="180" w:rightFromText="180" w:vertAnchor="text" w:horzAnchor="margin" w:tblpXSpec="right" w:tblpY="69"/>
        <w:tblW w:w="6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1812"/>
      </w:tblGrid>
      <w:tr w:rsidR="008761A4" w:rsidTr="00422AF1">
        <w:trPr>
          <w:trHeight w:val="422"/>
        </w:trPr>
        <w:tc>
          <w:tcPr>
            <w:tcW w:w="4364" w:type="dxa"/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  <w:r>
              <w:rPr>
                <w:sz w:val="28"/>
              </w:rPr>
              <w:t>Выполнил магистрант группы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Р1М42</w:t>
            </w:r>
          </w:p>
        </w:tc>
      </w:tr>
      <w:tr w:rsidR="008761A4" w:rsidTr="00422AF1">
        <w:trPr>
          <w:trHeight w:val="270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34"/>
              <w:rPr>
                <w:sz w:val="28"/>
              </w:rPr>
            </w:pPr>
            <w:r>
              <w:rPr>
                <w:sz w:val="28"/>
              </w:rPr>
              <w:t>Захарченко Е.И.</w:t>
            </w:r>
          </w:p>
        </w:tc>
      </w:tr>
      <w:tr w:rsidR="008761A4" w:rsidTr="00422AF1">
        <w:trPr>
          <w:trHeight w:val="422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8761A4" w:rsidTr="00422AF1">
        <w:trPr>
          <w:trHeight w:val="403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 w:rsidRPr="002555F7">
              <w:rPr>
                <w:sz w:val="28"/>
              </w:rPr>
              <w:t>Преподаватель</w:t>
            </w:r>
            <w:r>
              <w:rPr>
                <w:sz w:val="28"/>
              </w:rPr>
              <w:t xml:space="preserve"> доцент</w:t>
            </w:r>
          </w:p>
        </w:tc>
      </w:tr>
      <w:tr w:rsidR="008761A4" w:rsidTr="00422AF1">
        <w:trPr>
          <w:trHeight w:val="274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Миловзорова М.Н.</w:t>
            </w:r>
          </w:p>
        </w:tc>
      </w:tr>
      <w:tr w:rsidR="008761A4" w:rsidTr="00422AF1">
        <w:trPr>
          <w:trHeight w:val="403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61A4" w:rsidRDefault="008761A4" w:rsidP="00422AF1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</w:t>
            </w:r>
          </w:p>
        </w:tc>
      </w:tr>
    </w:tbl>
    <w:p w:rsidR="008761A4" w:rsidRDefault="008761A4" w:rsidP="008761A4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8761A4" w:rsidRPr="004F513E" w:rsidRDefault="008761A4" w:rsidP="008761A4">
      <w:pPr>
        <w:tabs>
          <w:tab w:val="left" w:pos="5670"/>
        </w:tabs>
        <w:spacing w:line="240" w:lineRule="auto"/>
        <w:ind w:left="5387"/>
        <w:rPr>
          <w:sz w:val="44"/>
          <w:szCs w:val="44"/>
        </w:rPr>
      </w:pPr>
    </w:p>
    <w:p w:rsidR="008761A4" w:rsidRDefault="008761A4" w:rsidP="008761A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39334B" w:rsidRPr="004F513E" w:rsidRDefault="008761A4" w:rsidP="008761A4">
      <w:pPr>
        <w:ind w:firstLine="0"/>
        <w:jc w:val="center"/>
        <w:rPr>
          <w:b/>
          <w:sz w:val="28"/>
        </w:rPr>
      </w:pPr>
      <w:r>
        <w:rPr>
          <w:sz w:val="28"/>
          <w:szCs w:val="28"/>
        </w:rPr>
        <w:t>2018г.</w:t>
      </w:r>
      <w:bookmarkEnd w:id="0"/>
      <w:r w:rsidR="0039334B">
        <w:rPr>
          <w:sz w:val="28"/>
        </w:rPr>
        <w:br w:type="page"/>
      </w:r>
      <w:r w:rsidR="004F513E" w:rsidRPr="004F513E">
        <w:rPr>
          <w:b/>
          <w:sz w:val="28"/>
        </w:rPr>
        <w:lastRenderedPageBreak/>
        <w:t>1. Анализ факторов внешней среды</w:t>
      </w:r>
      <w:r w:rsidR="00864CC4">
        <w:rPr>
          <w:b/>
          <w:sz w:val="28"/>
        </w:rPr>
        <w:t xml:space="preserve"> организации</w:t>
      </w:r>
      <w:bookmarkStart w:id="1" w:name="_GoBack"/>
      <w:bookmarkEnd w:id="1"/>
    </w:p>
    <w:tbl>
      <w:tblPr>
        <w:tblW w:w="9209" w:type="dxa"/>
        <w:tblLook w:val="04A0" w:firstRow="1" w:lastRow="0" w:firstColumn="1" w:lastColumn="0" w:noHBand="0" w:noVBand="1"/>
      </w:tblPr>
      <w:tblGrid>
        <w:gridCol w:w="1900"/>
        <w:gridCol w:w="1867"/>
        <w:gridCol w:w="5442"/>
      </w:tblGrid>
      <w:tr w:rsidR="004F513E" w:rsidRPr="004F513E" w:rsidTr="004F513E">
        <w:trPr>
          <w:trHeight w:val="6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Группы факторов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Факторы</w:t>
            </w:r>
          </w:p>
        </w:tc>
        <w:tc>
          <w:tcPr>
            <w:tcW w:w="5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Вариант использования для повышения качества труда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Факторы прямого воздействия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потребители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Анализ предпочтений потребителей, грамотный маркетинг, учет независимости поведения потребителя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конкуренты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Анализ целей конкурентов, оценка их текущей стратегии, изучение сильных и слабых сторон, положения в отрасли (сфере деятельности) 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поставщики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Всесторонний анализ деятельности и потенциала поставщиков, оценка качества и стоимости поставляемого ими товара, услуги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финансовые организации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Получение кредитного финансирования для долгосрочного развития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рынок труда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Анализ реального спроса и предложения кадров, обеспечение притока высококвалифицированных специалистов</w:t>
            </w:r>
          </w:p>
        </w:tc>
      </w:tr>
      <w:tr w:rsidR="004F513E" w:rsidRPr="004F513E" w:rsidTr="004F513E">
        <w:trPr>
          <w:trHeight w:val="3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Факторы косвенного воздействия</w:t>
            </w:r>
          </w:p>
        </w:tc>
      </w:tr>
      <w:tr w:rsidR="004F513E" w:rsidRPr="004F513E" w:rsidTr="004F513E">
        <w:trPr>
          <w:trHeight w:val="6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Политико-правовые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налоговая политика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 системы налогообложения согласно получаемым доходам. Поддержка самозанятых. Установление налоговых льгот в зависимости от уровня повышения производительности труда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трудовое законодательство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Применение мех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ан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изма социальной защиты работников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"санкции"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Проявление гибкости в управлении организацией в усложняющихся условиях, недопущение ликвидации организации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международный опыт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Внедрение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стандартов ISO, использование преимуществ иностранных компаний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государственное регулирование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 государственных программ по вопросам социального партнерства, улучшения условий труда, снижения травматизма и т.д.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Экономические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экономическая ситуация в стране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Адаптация управления организацией к изменяющимся условиям</w:t>
            </w:r>
          </w:p>
        </w:tc>
      </w:tr>
      <w:tr w:rsidR="004F513E" w:rsidRPr="004F513E" w:rsidTr="004F513E">
        <w:trPr>
          <w:trHeight w:val="9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уровень доходов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минимальной з/платы (с учетом географических особенностей, стоимости продуктовой корзины и т.д.), стремление повысить уровень доходов во всех областях, рассматривая данную меру как стимул для повышения квалификации работников и повышения качества выполняемых ими операций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уровень безработицы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Стремление к поддержанию естественного уровня безработицы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издержки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Система бережливого производства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инвестиции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Привлечение высококвалифицированных кадров, вложение в обучение собственных кадров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Социальные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престижность профессии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Поддержание соответствие уровня профессиональных качеств "имиджу должности"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СМИ, ТВ, Интернет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Реклама организации, привлечение высококвалифицированных и молодых специалистов</w:t>
            </w:r>
          </w:p>
        </w:tc>
      </w:tr>
      <w:tr w:rsidR="004F513E" w:rsidRPr="004F513E" w:rsidTr="004F513E">
        <w:trPr>
          <w:trHeight w:val="6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образование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Концепция непрерывного образования, специализированного обучения, инвестирование, интеграция теоретического обучения в ВУЗе с практическим производственным обучением на предприятии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отношение к труду и отдыху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рационального режима труда и отдыха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Технологические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инновации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Организация сбора, хранения и использования информации о новациях, которые возникают в сфере деятельности организации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научно-технический прогресс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 новых рабочих мест для обслуживания новых технических средств и работы с ними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применение электронных технологий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Автоматизация процессов, электронный документооборот, минимизация издержек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Экологические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климатические условия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Анализ особенностей географического местоположения потребительского рынка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ресурсные условия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Применение ресурсосберегающих технологий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состояние окружающей среды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Охрана окружающей среды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Демографические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рождаемость, смертность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равного доступа к поступлению на службу</w:t>
            </w:r>
          </w:p>
        </w:tc>
      </w:tr>
      <w:tr w:rsidR="004F513E" w:rsidRPr="004F513E" w:rsidTr="004F513E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половозрастной состав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равного доступа к поступлению на службу, экономия человеческого труда (в случае сокращения трудового потенциала)</w:t>
            </w:r>
          </w:p>
        </w:tc>
      </w:tr>
      <w:tr w:rsidR="004F513E" w:rsidRPr="004F513E" w:rsidTr="004F513E">
        <w:trPr>
          <w:trHeight w:val="9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миграция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г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анизация привязки к рынку труда (а не к рынку жилья), повышение трудовой привлекательности всех регионов страны, приостановка миграции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трудоспособного населения из страны, увеличение миграции трудовых ресурсов в страну</w:t>
            </w:r>
          </w:p>
        </w:tc>
      </w:tr>
    </w:tbl>
    <w:p w:rsidR="004F513E" w:rsidRDefault="004F513E" w:rsidP="004F513E">
      <w:pPr>
        <w:ind w:firstLine="0"/>
        <w:rPr>
          <w:sz w:val="28"/>
        </w:rPr>
      </w:pPr>
    </w:p>
    <w:p w:rsidR="004F513E" w:rsidRPr="004F513E" w:rsidRDefault="004F513E" w:rsidP="004F513E">
      <w:pPr>
        <w:ind w:firstLine="0"/>
        <w:jc w:val="center"/>
        <w:rPr>
          <w:b/>
          <w:sz w:val="28"/>
        </w:rPr>
      </w:pPr>
      <w:r w:rsidRPr="004F513E">
        <w:rPr>
          <w:b/>
          <w:sz w:val="28"/>
        </w:rPr>
        <w:t>2. Анализ факторов внутренней среды организации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1920"/>
        <w:gridCol w:w="2171"/>
        <w:gridCol w:w="5118"/>
      </w:tblGrid>
      <w:tr w:rsidR="004F513E" w:rsidRPr="004F513E" w:rsidTr="00864CC4">
        <w:trPr>
          <w:trHeight w:val="6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Группы факторов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Факторы</w:t>
            </w:r>
          </w:p>
        </w:tc>
        <w:tc>
          <w:tcPr>
            <w:tcW w:w="5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Вариант использования для повышения качества труда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Экономические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оплата труда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Мониторинг удовлетворенности персонала оплаты труда, установление базового оклада и квалификационных надбавок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"социальный пакет"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Предоставление гибкого социального пакета с учетом пожеланий работника (в зависимости от состояния его здоровья, личных интересов, семейного положения)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материальное стимулирование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критериев и размеров доплат за отдельные достижения, система премирования сотрудников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нематериальное стимулирование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 у сотрудников чувство причастности к достижению обзей цели, подача личного примера, доски почета, объявление благодарности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Корпоративная культура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командообразование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Развитие системы коммуникаций, решение конфликтных ситуаций, выработка правил взаимодействия.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ценности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системы ценностей, целей, задач для всех участников организации. Анализ фактически реализуемых ценностей, целей, задач.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бренд талантов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864CC4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Распространение</w:t>
            </w:r>
            <w:r w:rsidR="004F513E"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информации об организации, ее 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корпоративной</w:t>
            </w:r>
            <w:r w:rsidR="004F513E"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культуре. Устано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вление связи будущих кандидатов с компанией до встреч</w:t>
            </w:r>
            <w:r w:rsidR="004F513E"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 с ее представителями для формирования мнения  и оценке ожиданий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Кадровые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подбор и расстановка кадров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Изучение анкетных данных, проведение собеседования для определения наиболее подходящего подразделения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режим труда и отдыха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гибкого графика, 4-дневной рабочей недели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обучение, повышение квалификации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Для получение практического опыта, овладения новыми программными средствами и технологиями - использование обучения с отрывом от работы, для отслеживания правовых изменений, пополнения теоретических знаний - использование дистанционного обучения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кадровый резерв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Включение в кадровый резерв стимулирует специалиста повышать свою квалификацию, проходить обучение, выполнять контрольные показатели эффективности для дальнейшего продвижения по службе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продвижение по службе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 кадрового резерва, обеспечение возможности должностного роста для перспективных сотрудников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текучесть кадров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Организация работы по удержанию и привлечению высококвалифицированных кадров</w:t>
            </w:r>
          </w:p>
        </w:tc>
      </w:tr>
      <w:tr w:rsidR="004F513E" w:rsidRPr="004F513E" w:rsidTr="004F513E">
        <w:trPr>
          <w:trHeight w:val="12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наличие вакансий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Свидетельствует о выполнении работниками большего объема заданий (ввиду неполной укомплектованности штата). Необходимо обеспечить приток молодых специалистов, а также проведение внутреннего отбора кандитов на замещение вакантных мест (обеспечить работника более подходящим видом деятельности, где он может реализовать себя более эффективно). При этом оставить 5-10% вакантных должностей (от штатной численности) не заполненными на случай проведения организационно-штатных мероприятий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адаптация на новом месте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Развитие института наставничества в целях более быстрого "включения" новичка в рабочий процесс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ротация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Использование опыта организации работы в подразделении другим начальником, налаживание взаимосвязей в коллективе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методы подбора кадров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Использование комплексного подхода для получения всесторонней характеристики кандидата на должность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приток молодых специалистов (выпускники вузов)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Организация целевого набора, выпускники будут готовиться для работы в конкретной организации, проходить практику, в результате которой ознакомятся со спецификой работы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Организационные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руководитель, стиль руководства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демократического стиля руководства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сплоченность коллектива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Обучение всех членов коллектива навыкам совместной деятельности и умению объединить и сосредоточить усилия на общие задачи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взаимозаменяемость работников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Развитие кругозора сотрудников, обучение основным направлениям работы подразделения 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(наличие 2-3 человек, знающих конкретный участок работы)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конфликты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Разрешение конфликта на ранних стадиях, формирование коллектива с учетом слаженности работы людей и человеческих отношений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деятельность профсоюзов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Ока</w:t>
            </w:r>
            <w:r w:rsidR="00864CC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зание воздействия на текучесть </w:t>
            </w: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кадров, гарантию занятости, регулирование производственных конфликтов, предоставление работнику "коллективного голоса" в лице профсоюза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структура организации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Возможность рационально использовать людей, финансы, оборудование, предметы труда, площади предприятия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Организация труда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сопряженность с рисками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Проведение инструктажа по технике безопасности, поведении при наступлении ситуации, сопряженной с риском для жизни и здоровья, проведение профилактических мероприятий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степень свободы в принятии решений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большей свободы повысит степень ответственности за принимаемые решения, работник побоится допустить ошибку и перепроверит правильность принимаемого решения</w:t>
            </w:r>
          </w:p>
        </w:tc>
      </w:tr>
      <w:tr w:rsidR="004F513E" w:rsidRPr="004F513E" w:rsidTr="004F513E">
        <w:trPr>
          <w:trHeight w:val="6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рассредоточенность подразделений по городу, региону и т.д.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концентрации основных отделов в одном здании (отдел кадров, бухгалтерия, информационно-технический отдел, отдел тылового обеспечения, отдел документационного обеспечения)</w:t>
            </w:r>
          </w:p>
        </w:tc>
      </w:tr>
      <w:tr w:rsidR="004F513E" w:rsidRPr="004F513E" w:rsidTr="004F513E">
        <w:trPr>
          <w:trHeight w:val="300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трудовая дисциплина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E" w:rsidRPr="004F513E" w:rsidRDefault="004F513E" w:rsidP="004F51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F513E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контроля за соблюдением общих правил внутреннего трудового распорядка</w:t>
            </w:r>
          </w:p>
        </w:tc>
      </w:tr>
    </w:tbl>
    <w:p w:rsidR="004F513E" w:rsidRDefault="004F513E" w:rsidP="004F513E">
      <w:pPr>
        <w:ind w:firstLine="0"/>
        <w:rPr>
          <w:sz w:val="28"/>
        </w:rPr>
      </w:pPr>
    </w:p>
    <w:p w:rsidR="00864CC4" w:rsidRPr="00864CC4" w:rsidRDefault="00864CC4" w:rsidP="00864CC4">
      <w:pPr>
        <w:ind w:firstLine="0"/>
        <w:jc w:val="center"/>
        <w:rPr>
          <w:b/>
          <w:sz w:val="28"/>
        </w:rPr>
      </w:pPr>
      <w:r w:rsidRPr="00864CC4">
        <w:rPr>
          <w:b/>
          <w:sz w:val="28"/>
        </w:rPr>
        <w:t>3. Анализ внутриличностных факторов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1867"/>
        <w:gridCol w:w="2019"/>
        <w:gridCol w:w="5323"/>
      </w:tblGrid>
      <w:tr w:rsidR="00864CC4" w:rsidRPr="00864CC4" w:rsidTr="00864CC4">
        <w:trPr>
          <w:trHeight w:val="30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Группы факторов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Факторы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Вариант использования для повышения качества труда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Личностые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Личностные качества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Проведение беседы для определен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я сильных сторон, разработка вариантов их использования в организации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Авторитетность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Привлечение сотрудника к принятию управленческих решений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Способности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условий для реализации способностей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Потребности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Физиологические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справедливой оплаты труда, социальных гарантий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Самосохранение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безопасных условий труда, гарантия предоставления должности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Социальные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Определение места сотрудника в коллективе, его социальной роли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Уважение и признание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служебного роста, уважение сотрудника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Саморазвитие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Содействие самореализации сотрудника, поощрение креативности</w:t>
            </w:r>
          </w:p>
        </w:tc>
      </w:tr>
      <w:tr w:rsidR="00864CC4" w:rsidRPr="00864CC4" w:rsidTr="00864CC4">
        <w:trPr>
          <w:trHeight w:val="900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Психологические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стресс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Установление причин стресса, его качества (положительный/отрицательный). В зависимости от причин выработка плана действий (при межличностном и групповом стрессе-устранение </w:t>
            </w: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конфликтов, организационные причины-пересмотр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стиля руководства, </w:t>
            </w: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обратной связи, поддержание корпоративного духа</w:t>
            </w:r>
          </w:p>
        </w:tc>
      </w:tr>
      <w:tr w:rsidR="00864CC4" w:rsidRPr="00864CC4" w:rsidTr="00864CC4">
        <w:trPr>
          <w:trHeight w:val="6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удовлетворенность работой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комфортных условий труда, материальное и нематериальное стимулирование, организация личного развития и профессионального роста, создание и поддержание высокого уровня заинтересованности в достижении целей организации</w:t>
            </w:r>
          </w:p>
        </w:tc>
      </w:tr>
      <w:tr w:rsidR="00864CC4" w:rsidRPr="00864CC4" w:rsidTr="00864CC4">
        <w:trPr>
          <w:trHeight w:val="6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самооценка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Организация обратной связи с начальством и иными сотрудниками об эффективности своей работы, осуществление оценки своей работы совместно с непосредственным руководителем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темперамент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Правильный подбор вида работы, ее характера, возможность "переключения" с одного вида на другой </w:t>
            </w:r>
          </w:p>
        </w:tc>
      </w:tr>
      <w:tr w:rsidR="00864CC4" w:rsidRPr="00864CC4" w:rsidTr="00864CC4">
        <w:trPr>
          <w:trHeight w:val="6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инициативность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"Подпитка" личной заинтересованности, делегирование полномочий, возможность разделения функций (один-предлагает идеи, другой-исполняет), наделение полномочиями для реализации инициатив 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способность организовать свой труд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Расстановка приоритетов в трудовых операциях, планирование, контроль выполнения запланированных мероприятий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работоспособность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комфортных условий труда, оборудования рабочего места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степень ответственности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Предоставление должностному лицу возможности принятия самостоятельных решений, выборочный контроль принятых решений</w:t>
            </w:r>
          </w:p>
        </w:tc>
      </w:tr>
      <w:tr w:rsidR="00864CC4" w:rsidRPr="00864CC4" w:rsidTr="00864CC4">
        <w:trPr>
          <w:trHeight w:val="600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желание развиваться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Поддержание психологического комфорта в коллективе, исключение монотонности и автоматизма при выполнении операций, повышение самооценки сотрудника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Мотив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ценности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Установление соответствия и создание баланса ценностей сотрудника и организации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убеждения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Поддержание соответствия меняющихс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я убеждений сотрудников и целей</w:t>
            </w: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, ценностей организации</w:t>
            </w:r>
          </w:p>
        </w:tc>
      </w:tr>
      <w:tr w:rsidR="00864CC4" w:rsidRPr="00864CC4" w:rsidTr="00864CC4">
        <w:trPr>
          <w:trHeight w:val="300"/>
        </w:trPr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мотивация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CC4" w:rsidRPr="00864CC4" w:rsidRDefault="00864CC4" w:rsidP="00864C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64CC4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и применение системы материального и нематериального стимулирования</w:t>
            </w:r>
          </w:p>
        </w:tc>
      </w:tr>
    </w:tbl>
    <w:p w:rsidR="00864CC4" w:rsidRDefault="00864CC4" w:rsidP="004F513E">
      <w:pPr>
        <w:ind w:firstLine="0"/>
        <w:rPr>
          <w:sz w:val="28"/>
        </w:rPr>
      </w:pPr>
    </w:p>
    <w:sectPr w:rsidR="00864CC4" w:rsidSect="006C034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F3" w:rsidRDefault="00F451F3" w:rsidP="008E1BCD">
      <w:pPr>
        <w:spacing w:line="240" w:lineRule="auto"/>
      </w:pPr>
      <w:r>
        <w:separator/>
      </w:r>
    </w:p>
  </w:endnote>
  <w:endnote w:type="continuationSeparator" w:id="0">
    <w:p w:rsidR="00F451F3" w:rsidRDefault="00F451F3" w:rsidP="008E1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4105097"/>
      <w:docPartObj>
        <w:docPartGallery w:val="Page Numbers (Bottom of Page)"/>
        <w:docPartUnique/>
      </w:docPartObj>
    </w:sdtPr>
    <w:sdtEndPr/>
    <w:sdtContent>
      <w:p w:rsidR="00422AF1" w:rsidRDefault="00422AF1" w:rsidP="006C0348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CC4">
          <w:rPr>
            <w:noProof/>
          </w:rPr>
          <w:t>4</w:t>
        </w:r>
        <w:r>
          <w:fldChar w:fldCharType="end"/>
        </w:r>
      </w:p>
    </w:sdtContent>
  </w:sdt>
  <w:p w:rsidR="00422AF1" w:rsidRDefault="00422AF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F3" w:rsidRDefault="00F451F3" w:rsidP="008E1BCD">
      <w:pPr>
        <w:spacing w:line="240" w:lineRule="auto"/>
      </w:pPr>
      <w:r>
        <w:separator/>
      </w:r>
    </w:p>
  </w:footnote>
  <w:footnote w:type="continuationSeparator" w:id="0">
    <w:p w:rsidR="00F451F3" w:rsidRDefault="00F451F3" w:rsidP="008E1B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B2FA9"/>
    <w:multiLevelType w:val="multilevel"/>
    <w:tmpl w:val="2E86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910BC8"/>
    <w:multiLevelType w:val="hybridMultilevel"/>
    <w:tmpl w:val="55FE8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B06C5"/>
    <w:multiLevelType w:val="multilevel"/>
    <w:tmpl w:val="E3F4B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B5"/>
    <w:rsid w:val="0002115C"/>
    <w:rsid w:val="00025700"/>
    <w:rsid w:val="00036429"/>
    <w:rsid w:val="00044F93"/>
    <w:rsid w:val="000607C5"/>
    <w:rsid w:val="000866B1"/>
    <w:rsid w:val="00096E30"/>
    <w:rsid w:val="000B25FA"/>
    <w:rsid w:val="000C1BF8"/>
    <w:rsid w:val="000E3D10"/>
    <w:rsid w:val="0010336B"/>
    <w:rsid w:val="00107253"/>
    <w:rsid w:val="0011179D"/>
    <w:rsid w:val="00150FDF"/>
    <w:rsid w:val="001642EA"/>
    <w:rsid w:val="00192380"/>
    <w:rsid w:val="001A3203"/>
    <w:rsid w:val="001B3383"/>
    <w:rsid w:val="001D7511"/>
    <w:rsid w:val="001E2F4B"/>
    <w:rsid w:val="001E50AD"/>
    <w:rsid w:val="00224F46"/>
    <w:rsid w:val="00233598"/>
    <w:rsid w:val="002363BA"/>
    <w:rsid w:val="00273F4E"/>
    <w:rsid w:val="002A3A95"/>
    <w:rsid w:val="002B506C"/>
    <w:rsid w:val="002C3040"/>
    <w:rsid w:val="002C72A7"/>
    <w:rsid w:val="002D42BD"/>
    <w:rsid w:val="002E731B"/>
    <w:rsid w:val="002F1B3B"/>
    <w:rsid w:val="00305235"/>
    <w:rsid w:val="00320E86"/>
    <w:rsid w:val="00335AED"/>
    <w:rsid w:val="00344D18"/>
    <w:rsid w:val="003604D2"/>
    <w:rsid w:val="0039334B"/>
    <w:rsid w:val="003A6E5F"/>
    <w:rsid w:val="003D517F"/>
    <w:rsid w:val="003E0548"/>
    <w:rsid w:val="00422AF1"/>
    <w:rsid w:val="00456920"/>
    <w:rsid w:val="00463B2A"/>
    <w:rsid w:val="004725C8"/>
    <w:rsid w:val="00480F5D"/>
    <w:rsid w:val="00486817"/>
    <w:rsid w:val="004C0D02"/>
    <w:rsid w:val="004F0A76"/>
    <w:rsid w:val="004F513E"/>
    <w:rsid w:val="005048D3"/>
    <w:rsid w:val="00553143"/>
    <w:rsid w:val="005541D1"/>
    <w:rsid w:val="00604445"/>
    <w:rsid w:val="00606A1B"/>
    <w:rsid w:val="00606C2A"/>
    <w:rsid w:val="00625A37"/>
    <w:rsid w:val="006355D7"/>
    <w:rsid w:val="006451DA"/>
    <w:rsid w:val="006654C1"/>
    <w:rsid w:val="006C0176"/>
    <w:rsid w:val="006C0348"/>
    <w:rsid w:val="006C03C4"/>
    <w:rsid w:val="006C2760"/>
    <w:rsid w:val="00700101"/>
    <w:rsid w:val="00701358"/>
    <w:rsid w:val="0070687F"/>
    <w:rsid w:val="00710DF6"/>
    <w:rsid w:val="00726D8A"/>
    <w:rsid w:val="00744243"/>
    <w:rsid w:val="0078048B"/>
    <w:rsid w:val="007A5239"/>
    <w:rsid w:val="007F2DB6"/>
    <w:rsid w:val="007F3D6F"/>
    <w:rsid w:val="007F43EA"/>
    <w:rsid w:val="00833D6B"/>
    <w:rsid w:val="0084694C"/>
    <w:rsid w:val="00864CC4"/>
    <w:rsid w:val="008761A4"/>
    <w:rsid w:val="00886129"/>
    <w:rsid w:val="008D525A"/>
    <w:rsid w:val="008E1BCD"/>
    <w:rsid w:val="008E6964"/>
    <w:rsid w:val="0090589C"/>
    <w:rsid w:val="009131EA"/>
    <w:rsid w:val="009270A4"/>
    <w:rsid w:val="009327E0"/>
    <w:rsid w:val="0095138A"/>
    <w:rsid w:val="00964DC0"/>
    <w:rsid w:val="009743C7"/>
    <w:rsid w:val="00994921"/>
    <w:rsid w:val="00997308"/>
    <w:rsid w:val="009A4187"/>
    <w:rsid w:val="009B3BA7"/>
    <w:rsid w:val="009D7CA1"/>
    <w:rsid w:val="009F43F8"/>
    <w:rsid w:val="00A0798C"/>
    <w:rsid w:val="00A42F40"/>
    <w:rsid w:val="00A52750"/>
    <w:rsid w:val="00A56141"/>
    <w:rsid w:val="00A90D7C"/>
    <w:rsid w:val="00AA226D"/>
    <w:rsid w:val="00AA4EC8"/>
    <w:rsid w:val="00AB7B82"/>
    <w:rsid w:val="00B00980"/>
    <w:rsid w:val="00B139B4"/>
    <w:rsid w:val="00B354C0"/>
    <w:rsid w:val="00B41C72"/>
    <w:rsid w:val="00B5633A"/>
    <w:rsid w:val="00B8642C"/>
    <w:rsid w:val="00BA0C9F"/>
    <w:rsid w:val="00BB4D80"/>
    <w:rsid w:val="00BC6F6F"/>
    <w:rsid w:val="00BC7A9A"/>
    <w:rsid w:val="00C00DA5"/>
    <w:rsid w:val="00C16785"/>
    <w:rsid w:val="00C25A33"/>
    <w:rsid w:val="00C46C25"/>
    <w:rsid w:val="00C46CB5"/>
    <w:rsid w:val="00CA044C"/>
    <w:rsid w:val="00CB19D0"/>
    <w:rsid w:val="00CB567C"/>
    <w:rsid w:val="00CB792E"/>
    <w:rsid w:val="00CC4743"/>
    <w:rsid w:val="00CD1CA7"/>
    <w:rsid w:val="00CD7093"/>
    <w:rsid w:val="00CF5833"/>
    <w:rsid w:val="00CF70C7"/>
    <w:rsid w:val="00CF761B"/>
    <w:rsid w:val="00D033B1"/>
    <w:rsid w:val="00D26BCB"/>
    <w:rsid w:val="00D35476"/>
    <w:rsid w:val="00D36249"/>
    <w:rsid w:val="00D425E4"/>
    <w:rsid w:val="00D445F2"/>
    <w:rsid w:val="00D632CF"/>
    <w:rsid w:val="00D95AF7"/>
    <w:rsid w:val="00DA215B"/>
    <w:rsid w:val="00DC1782"/>
    <w:rsid w:val="00DC1EDE"/>
    <w:rsid w:val="00DE4AC5"/>
    <w:rsid w:val="00DE5A13"/>
    <w:rsid w:val="00DF7A0D"/>
    <w:rsid w:val="00E06625"/>
    <w:rsid w:val="00E1548B"/>
    <w:rsid w:val="00E22F10"/>
    <w:rsid w:val="00E403A4"/>
    <w:rsid w:val="00E50AF9"/>
    <w:rsid w:val="00E66F3D"/>
    <w:rsid w:val="00E71B7D"/>
    <w:rsid w:val="00E73027"/>
    <w:rsid w:val="00E759DD"/>
    <w:rsid w:val="00E85D2F"/>
    <w:rsid w:val="00EA1ECD"/>
    <w:rsid w:val="00EC6A08"/>
    <w:rsid w:val="00ED1D09"/>
    <w:rsid w:val="00EE5C64"/>
    <w:rsid w:val="00EF366D"/>
    <w:rsid w:val="00F01D6E"/>
    <w:rsid w:val="00F35924"/>
    <w:rsid w:val="00F40451"/>
    <w:rsid w:val="00F451F3"/>
    <w:rsid w:val="00F57FFA"/>
    <w:rsid w:val="00F75973"/>
    <w:rsid w:val="00FC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A9E8F-CD01-45DE-A80C-72C6EDB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58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05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E1BCD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1BC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E1BCD"/>
    <w:rPr>
      <w:vertAlign w:val="superscript"/>
    </w:rPr>
  </w:style>
  <w:style w:type="table" w:styleId="a6">
    <w:name w:val="Table Grid"/>
    <w:basedOn w:val="a1"/>
    <w:uiPriority w:val="39"/>
    <w:rsid w:val="0010336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7F3D6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8">
    <w:name w:val="Strong"/>
    <w:basedOn w:val="a0"/>
    <w:uiPriority w:val="22"/>
    <w:qFormat/>
    <w:rsid w:val="007F3D6F"/>
    <w:rPr>
      <w:b/>
      <w:bCs/>
    </w:rPr>
  </w:style>
  <w:style w:type="paragraph" w:customStyle="1" w:styleId="Default">
    <w:name w:val="Default"/>
    <w:rsid w:val="00EF366D"/>
    <w:pPr>
      <w:autoSpaceDE w:val="0"/>
      <w:autoSpaceDN w:val="0"/>
      <w:adjustRightInd w:val="0"/>
      <w:spacing w:line="240" w:lineRule="auto"/>
      <w:ind w:firstLine="0"/>
      <w:jc w:val="left"/>
    </w:pPr>
    <w:rPr>
      <w:rFonts w:cs="Times New Roman"/>
      <w:color w:val="000000"/>
      <w:szCs w:val="24"/>
    </w:rPr>
  </w:style>
  <w:style w:type="character" w:styleId="a9">
    <w:name w:val="Hyperlink"/>
    <w:basedOn w:val="a0"/>
    <w:uiPriority w:val="99"/>
    <w:unhideWhenUsed/>
    <w:rsid w:val="00C00DA5"/>
    <w:rPr>
      <w:color w:val="0000FF"/>
      <w:u w:val="single"/>
    </w:rPr>
  </w:style>
  <w:style w:type="character" w:customStyle="1" w:styleId="blk">
    <w:name w:val="blk"/>
    <w:basedOn w:val="a0"/>
    <w:rsid w:val="00273F4E"/>
  </w:style>
  <w:style w:type="character" w:customStyle="1" w:styleId="10">
    <w:name w:val="Заголовок 1 Знак"/>
    <w:basedOn w:val="a0"/>
    <w:link w:val="1"/>
    <w:uiPriority w:val="9"/>
    <w:rsid w:val="009058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058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List Paragraph"/>
    <w:basedOn w:val="a"/>
    <w:uiPriority w:val="34"/>
    <w:qFormat/>
    <w:rsid w:val="00463B2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C034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C0348"/>
  </w:style>
  <w:style w:type="paragraph" w:styleId="ad">
    <w:name w:val="footer"/>
    <w:basedOn w:val="a"/>
    <w:link w:val="ae"/>
    <w:uiPriority w:val="99"/>
    <w:unhideWhenUsed/>
    <w:rsid w:val="006C034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C0348"/>
  </w:style>
  <w:style w:type="paragraph" w:customStyle="1" w:styleId="Heading">
    <w:name w:val="Heading"/>
    <w:rsid w:val="003604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2"/>
      <w:lang w:eastAsia="ru-RU"/>
    </w:rPr>
  </w:style>
  <w:style w:type="character" w:customStyle="1" w:styleId="hl">
    <w:name w:val="hl"/>
    <w:basedOn w:val="a0"/>
    <w:rsid w:val="00D95AF7"/>
  </w:style>
  <w:style w:type="paragraph" w:styleId="11">
    <w:name w:val="toc 1"/>
    <w:basedOn w:val="a"/>
    <w:next w:val="a"/>
    <w:autoRedefine/>
    <w:uiPriority w:val="39"/>
    <w:unhideWhenUsed/>
    <w:rsid w:val="00422AF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22AF1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61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79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0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0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5498-1D7A-49EB-A674-41C1ED4E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74</cp:revision>
  <dcterms:created xsi:type="dcterms:W3CDTF">2018-10-16T21:00:00Z</dcterms:created>
  <dcterms:modified xsi:type="dcterms:W3CDTF">2018-12-16T20:23:00Z</dcterms:modified>
</cp:coreProperties>
</file>