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E2F" w:rsidRDefault="00551E2F" w:rsidP="00AC3C96"/>
    <w:p w:rsidR="00AC3C96" w:rsidRDefault="00AC3C96" w:rsidP="00AC3C96">
      <w:r>
        <w:t>FROM:</w:t>
      </w:r>
      <w:r w:rsidR="00787D62">
        <w:t xml:space="preserve"> </w:t>
      </w:r>
      <w:r w:rsidR="00D821E9">
        <w:t>Mike Smith</w:t>
      </w:r>
    </w:p>
    <w:p w:rsidR="00AC3C96" w:rsidRDefault="00AC3C96" w:rsidP="00AC3C96">
      <w:r>
        <w:t>DATE:</w:t>
      </w:r>
      <w:r>
        <w:tab/>
      </w:r>
      <w:r w:rsidR="00F702EB">
        <w:t xml:space="preserve">  </w:t>
      </w:r>
      <w:r w:rsidR="00925479">
        <w:t>March 2015</w:t>
      </w:r>
    </w:p>
    <w:p w:rsidR="00AC3C96" w:rsidRDefault="00787D62" w:rsidP="00AC3C96">
      <w:pPr>
        <w:pBdr>
          <w:bottom w:val="single" w:sz="12" w:space="1" w:color="auto"/>
        </w:pBdr>
      </w:pPr>
      <w:r>
        <w:t xml:space="preserve">SUBJECT: </w:t>
      </w:r>
      <w:r w:rsidR="00925479">
        <w:t>Nancy Pelosi for Congress Exit Memo</w:t>
      </w:r>
    </w:p>
    <w:p w:rsidR="00AC3C96" w:rsidRDefault="00AC3C96" w:rsidP="00AC3C96"/>
    <w:p w:rsidR="007D492D" w:rsidRDefault="007D492D" w:rsidP="007D492D">
      <w:pPr>
        <w:rPr>
          <w:b/>
          <w:u w:val="single"/>
        </w:rPr>
      </w:pPr>
      <w:r w:rsidRPr="001A0A8C">
        <w:rPr>
          <w:b/>
          <w:sz w:val="28"/>
          <w:u w:val="single"/>
        </w:rPr>
        <w:t xml:space="preserve">Summary of the 2014 Fundraising Cycle: </w:t>
      </w:r>
    </w:p>
    <w:p w:rsidR="007D492D" w:rsidRDefault="007D492D" w:rsidP="007D492D">
      <w:pPr>
        <w:rPr>
          <w:b/>
          <w:u w:val="single"/>
        </w:rPr>
      </w:pPr>
      <w:r>
        <w:rPr>
          <w:b/>
          <w:noProof/>
          <w:u w:val="single"/>
        </w:rPr>
        <mc:AlternateContent>
          <mc:Choice Requires="wps">
            <w:drawing>
              <wp:anchor distT="0" distB="0" distL="114300" distR="114300" simplePos="0" relativeHeight="251658240" behindDoc="0" locked="0" layoutInCell="1" allowOverlap="1">
                <wp:simplePos x="0" y="0"/>
                <wp:positionH relativeFrom="column">
                  <wp:posOffset>2865120</wp:posOffset>
                </wp:positionH>
                <wp:positionV relativeFrom="paragraph">
                  <wp:posOffset>143510</wp:posOffset>
                </wp:positionV>
                <wp:extent cx="3218815" cy="2884805"/>
                <wp:effectExtent l="0" t="0" r="254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815" cy="288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429" w:type="dxa"/>
                              <w:tblInd w:w="89" w:type="dxa"/>
                              <w:tblLook w:val="04A0" w:firstRow="1" w:lastRow="0" w:firstColumn="1" w:lastColumn="0" w:noHBand="0" w:noVBand="1"/>
                            </w:tblPr>
                            <w:tblGrid>
                              <w:gridCol w:w="2719"/>
                              <w:gridCol w:w="1710"/>
                            </w:tblGrid>
                            <w:tr w:rsidR="007D492D" w:rsidRPr="00B42F18" w:rsidTr="007E0518">
                              <w:trPr>
                                <w:trHeight w:val="315"/>
                              </w:trPr>
                              <w:tc>
                                <w:tcPr>
                                  <w:tcW w:w="271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7D492D" w:rsidRPr="00B42F18" w:rsidRDefault="007D492D" w:rsidP="00B42F18">
                                  <w:pPr>
                                    <w:rPr>
                                      <w:b/>
                                      <w:color w:val="000000"/>
                                    </w:rPr>
                                  </w:pPr>
                                  <w:r w:rsidRPr="00B42F18">
                                    <w:rPr>
                                      <w:b/>
                                      <w:color w:val="000000"/>
                                    </w:rPr>
                                    <w:t>PTF</w:t>
                                  </w:r>
                                </w:p>
                              </w:tc>
                              <w:tc>
                                <w:tcPr>
                                  <w:tcW w:w="1710"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7D492D" w:rsidRPr="00B42F18" w:rsidRDefault="007D492D" w:rsidP="00B42F18">
                                  <w:pPr>
                                    <w:jc w:val="right"/>
                                    <w:rPr>
                                      <w:b/>
                                      <w:color w:val="000000"/>
                                    </w:rPr>
                                  </w:pPr>
                                  <w:r w:rsidRPr="00B42F18">
                                    <w:rPr>
                                      <w:b/>
                                      <w:color w:val="000000"/>
                                    </w:rPr>
                                    <w:t>Total</w:t>
                                  </w:r>
                                </w:p>
                              </w:tc>
                            </w:tr>
                            <w:tr w:rsidR="007D492D" w:rsidRPr="00B42F18" w:rsidTr="007E0518">
                              <w:trPr>
                                <w:trHeight w:val="315"/>
                              </w:trPr>
                              <w:tc>
                                <w:tcPr>
                                  <w:tcW w:w="2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92D" w:rsidRPr="00B42F18" w:rsidRDefault="007D492D" w:rsidP="00B42F18">
                                  <w:pPr>
                                    <w:rPr>
                                      <w:color w:val="000000"/>
                                    </w:rPr>
                                  </w:pPr>
                                  <w:r w:rsidRPr="00B42F18">
                                    <w:rPr>
                                      <w:color w:val="000000"/>
                                    </w:rPr>
                                    <w:t xml:space="preserve">2013 Q1 </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7D492D" w:rsidRPr="00B42F18" w:rsidRDefault="007D492D" w:rsidP="00B42F18">
                                  <w:pPr>
                                    <w:jc w:val="right"/>
                                    <w:rPr>
                                      <w:color w:val="000000"/>
                                    </w:rPr>
                                  </w:pPr>
                                  <w:r w:rsidRPr="00B42F18">
                                    <w:rPr>
                                      <w:color w:val="000000"/>
                                    </w:rPr>
                                    <w:t>$225,100</w:t>
                                  </w:r>
                                </w:p>
                              </w:tc>
                            </w:tr>
                            <w:tr w:rsidR="007D492D" w:rsidRPr="00B42F18" w:rsidTr="007E0518">
                              <w:trPr>
                                <w:trHeight w:val="315"/>
                              </w:trPr>
                              <w:tc>
                                <w:tcPr>
                                  <w:tcW w:w="2719" w:type="dxa"/>
                                  <w:tcBorders>
                                    <w:top w:val="nil"/>
                                    <w:left w:val="single" w:sz="4" w:space="0" w:color="auto"/>
                                    <w:bottom w:val="single" w:sz="4" w:space="0" w:color="auto"/>
                                    <w:right w:val="single" w:sz="4" w:space="0" w:color="auto"/>
                                  </w:tcBorders>
                                  <w:shd w:val="clear" w:color="auto" w:fill="auto"/>
                                  <w:noWrap/>
                                  <w:vAlign w:val="bottom"/>
                                  <w:hideMark/>
                                </w:tcPr>
                                <w:p w:rsidR="007D492D" w:rsidRPr="00B42F18" w:rsidRDefault="007D492D" w:rsidP="00B42F18">
                                  <w:pPr>
                                    <w:rPr>
                                      <w:color w:val="000000"/>
                                    </w:rPr>
                                  </w:pPr>
                                  <w:r w:rsidRPr="00B42F18">
                                    <w:rPr>
                                      <w:color w:val="000000"/>
                                    </w:rPr>
                                    <w:t xml:space="preserve">2013 Q2 </w:t>
                                  </w:r>
                                </w:p>
                              </w:tc>
                              <w:tc>
                                <w:tcPr>
                                  <w:tcW w:w="1710" w:type="dxa"/>
                                  <w:tcBorders>
                                    <w:top w:val="nil"/>
                                    <w:left w:val="nil"/>
                                    <w:bottom w:val="single" w:sz="4" w:space="0" w:color="auto"/>
                                    <w:right w:val="single" w:sz="4" w:space="0" w:color="auto"/>
                                  </w:tcBorders>
                                  <w:shd w:val="clear" w:color="auto" w:fill="auto"/>
                                  <w:noWrap/>
                                  <w:vAlign w:val="bottom"/>
                                  <w:hideMark/>
                                </w:tcPr>
                                <w:p w:rsidR="007D492D" w:rsidRPr="00B42F18" w:rsidRDefault="007D492D" w:rsidP="00B42F18">
                                  <w:pPr>
                                    <w:jc w:val="right"/>
                                    <w:rPr>
                                      <w:color w:val="000000"/>
                                    </w:rPr>
                                  </w:pPr>
                                  <w:r w:rsidRPr="00B42F18">
                                    <w:rPr>
                                      <w:color w:val="000000"/>
                                    </w:rPr>
                                    <w:t>$99,505</w:t>
                                  </w:r>
                                </w:p>
                              </w:tc>
                            </w:tr>
                            <w:tr w:rsidR="007D492D" w:rsidRPr="00B42F18" w:rsidTr="007E0518">
                              <w:trPr>
                                <w:trHeight w:val="315"/>
                              </w:trPr>
                              <w:tc>
                                <w:tcPr>
                                  <w:tcW w:w="2719" w:type="dxa"/>
                                  <w:tcBorders>
                                    <w:top w:val="nil"/>
                                    <w:left w:val="single" w:sz="4" w:space="0" w:color="auto"/>
                                    <w:bottom w:val="single" w:sz="4" w:space="0" w:color="auto"/>
                                    <w:right w:val="single" w:sz="4" w:space="0" w:color="auto"/>
                                  </w:tcBorders>
                                  <w:shd w:val="clear" w:color="auto" w:fill="auto"/>
                                  <w:noWrap/>
                                  <w:vAlign w:val="bottom"/>
                                  <w:hideMark/>
                                </w:tcPr>
                                <w:p w:rsidR="007D492D" w:rsidRPr="00B42F18" w:rsidRDefault="007D492D" w:rsidP="00B42F18">
                                  <w:pPr>
                                    <w:rPr>
                                      <w:color w:val="000000"/>
                                    </w:rPr>
                                  </w:pPr>
                                  <w:r w:rsidRPr="00B42F18">
                                    <w:rPr>
                                      <w:color w:val="000000"/>
                                    </w:rPr>
                                    <w:t xml:space="preserve">2013 Q3 </w:t>
                                  </w:r>
                                </w:p>
                              </w:tc>
                              <w:tc>
                                <w:tcPr>
                                  <w:tcW w:w="1710" w:type="dxa"/>
                                  <w:tcBorders>
                                    <w:top w:val="nil"/>
                                    <w:left w:val="nil"/>
                                    <w:bottom w:val="single" w:sz="4" w:space="0" w:color="auto"/>
                                    <w:right w:val="single" w:sz="4" w:space="0" w:color="auto"/>
                                  </w:tcBorders>
                                  <w:shd w:val="clear" w:color="auto" w:fill="auto"/>
                                  <w:noWrap/>
                                  <w:vAlign w:val="bottom"/>
                                  <w:hideMark/>
                                </w:tcPr>
                                <w:p w:rsidR="007D492D" w:rsidRPr="00B42F18" w:rsidRDefault="007D492D" w:rsidP="00B42F18">
                                  <w:pPr>
                                    <w:jc w:val="right"/>
                                    <w:rPr>
                                      <w:color w:val="000000"/>
                                    </w:rPr>
                                  </w:pPr>
                                  <w:r w:rsidRPr="00B42F18">
                                    <w:rPr>
                                      <w:color w:val="000000"/>
                                    </w:rPr>
                                    <w:t>$178,193</w:t>
                                  </w:r>
                                </w:p>
                              </w:tc>
                            </w:tr>
                            <w:tr w:rsidR="007D492D" w:rsidRPr="00B42F18" w:rsidTr="007E0518">
                              <w:trPr>
                                <w:trHeight w:val="315"/>
                              </w:trPr>
                              <w:tc>
                                <w:tcPr>
                                  <w:tcW w:w="2719" w:type="dxa"/>
                                  <w:tcBorders>
                                    <w:top w:val="nil"/>
                                    <w:left w:val="single" w:sz="4" w:space="0" w:color="auto"/>
                                    <w:bottom w:val="single" w:sz="4" w:space="0" w:color="auto"/>
                                    <w:right w:val="single" w:sz="4" w:space="0" w:color="auto"/>
                                  </w:tcBorders>
                                  <w:shd w:val="clear" w:color="auto" w:fill="auto"/>
                                  <w:noWrap/>
                                  <w:vAlign w:val="bottom"/>
                                  <w:hideMark/>
                                </w:tcPr>
                                <w:p w:rsidR="007D492D" w:rsidRPr="00B42F18" w:rsidRDefault="007D492D" w:rsidP="00B42F18">
                                  <w:pPr>
                                    <w:rPr>
                                      <w:color w:val="000000"/>
                                    </w:rPr>
                                  </w:pPr>
                                  <w:r w:rsidRPr="00B42F18">
                                    <w:rPr>
                                      <w:color w:val="000000"/>
                                    </w:rPr>
                                    <w:t xml:space="preserve">2013 Q4 </w:t>
                                  </w:r>
                                </w:p>
                              </w:tc>
                              <w:tc>
                                <w:tcPr>
                                  <w:tcW w:w="1710" w:type="dxa"/>
                                  <w:tcBorders>
                                    <w:top w:val="nil"/>
                                    <w:left w:val="nil"/>
                                    <w:bottom w:val="single" w:sz="4" w:space="0" w:color="auto"/>
                                    <w:right w:val="single" w:sz="4" w:space="0" w:color="auto"/>
                                  </w:tcBorders>
                                  <w:shd w:val="clear" w:color="auto" w:fill="auto"/>
                                  <w:noWrap/>
                                  <w:vAlign w:val="bottom"/>
                                  <w:hideMark/>
                                </w:tcPr>
                                <w:p w:rsidR="007D492D" w:rsidRPr="00B42F18" w:rsidRDefault="007D492D" w:rsidP="00B42F18">
                                  <w:pPr>
                                    <w:jc w:val="right"/>
                                    <w:rPr>
                                      <w:color w:val="000000"/>
                                    </w:rPr>
                                  </w:pPr>
                                  <w:r w:rsidRPr="00B42F18">
                                    <w:rPr>
                                      <w:color w:val="000000"/>
                                    </w:rPr>
                                    <w:t>$141,700</w:t>
                                  </w:r>
                                </w:p>
                              </w:tc>
                            </w:tr>
                            <w:tr w:rsidR="007D492D" w:rsidRPr="00B42F18" w:rsidTr="007E0518">
                              <w:trPr>
                                <w:trHeight w:val="315"/>
                              </w:trPr>
                              <w:tc>
                                <w:tcPr>
                                  <w:tcW w:w="2719" w:type="dxa"/>
                                  <w:tcBorders>
                                    <w:top w:val="nil"/>
                                    <w:left w:val="single" w:sz="4" w:space="0" w:color="auto"/>
                                    <w:bottom w:val="single" w:sz="4" w:space="0" w:color="auto"/>
                                    <w:right w:val="single" w:sz="4" w:space="0" w:color="auto"/>
                                  </w:tcBorders>
                                  <w:shd w:val="clear" w:color="auto" w:fill="auto"/>
                                  <w:noWrap/>
                                  <w:vAlign w:val="bottom"/>
                                  <w:hideMark/>
                                </w:tcPr>
                                <w:p w:rsidR="007D492D" w:rsidRPr="00B42F18" w:rsidRDefault="007D492D" w:rsidP="00B42F18">
                                  <w:pPr>
                                    <w:rPr>
                                      <w:b/>
                                      <w:bCs/>
                                      <w:color w:val="000000"/>
                                    </w:rPr>
                                  </w:pPr>
                                  <w:r w:rsidRPr="00B42F18">
                                    <w:rPr>
                                      <w:b/>
                                      <w:bCs/>
                                      <w:color w:val="000000"/>
                                    </w:rPr>
                                    <w:t xml:space="preserve">2013 Raise Total </w:t>
                                  </w:r>
                                </w:p>
                              </w:tc>
                              <w:tc>
                                <w:tcPr>
                                  <w:tcW w:w="1710" w:type="dxa"/>
                                  <w:tcBorders>
                                    <w:top w:val="nil"/>
                                    <w:left w:val="nil"/>
                                    <w:bottom w:val="single" w:sz="4" w:space="0" w:color="auto"/>
                                    <w:right w:val="single" w:sz="4" w:space="0" w:color="auto"/>
                                  </w:tcBorders>
                                  <w:shd w:val="clear" w:color="auto" w:fill="auto"/>
                                  <w:noWrap/>
                                  <w:vAlign w:val="bottom"/>
                                  <w:hideMark/>
                                </w:tcPr>
                                <w:p w:rsidR="007D492D" w:rsidRPr="00B42F18" w:rsidRDefault="007D492D" w:rsidP="00B42F18">
                                  <w:pPr>
                                    <w:jc w:val="right"/>
                                    <w:rPr>
                                      <w:b/>
                                      <w:bCs/>
                                      <w:color w:val="000000"/>
                                    </w:rPr>
                                  </w:pPr>
                                  <w:r w:rsidRPr="00B42F18">
                                    <w:rPr>
                                      <w:b/>
                                      <w:bCs/>
                                      <w:color w:val="000000"/>
                                    </w:rPr>
                                    <w:t>$644,498</w:t>
                                  </w:r>
                                </w:p>
                              </w:tc>
                            </w:tr>
                            <w:tr w:rsidR="007D492D" w:rsidRPr="00B42F18" w:rsidTr="007E0518">
                              <w:trPr>
                                <w:trHeight w:val="315"/>
                              </w:trPr>
                              <w:tc>
                                <w:tcPr>
                                  <w:tcW w:w="2719" w:type="dxa"/>
                                  <w:tcBorders>
                                    <w:top w:val="nil"/>
                                    <w:left w:val="single" w:sz="4" w:space="0" w:color="auto"/>
                                    <w:bottom w:val="single" w:sz="4" w:space="0" w:color="auto"/>
                                    <w:right w:val="single" w:sz="4" w:space="0" w:color="auto"/>
                                  </w:tcBorders>
                                  <w:shd w:val="clear" w:color="auto" w:fill="auto"/>
                                  <w:noWrap/>
                                  <w:vAlign w:val="bottom"/>
                                  <w:hideMark/>
                                </w:tcPr>
                                <w:p w:rsidR="007D492D" w:rsidRPr="00B42F18" w:rsidRDefault="007D492D" w:rsidP="00B42F18">
                                  <w:pPr>
                                    <w:rPr>
                                      <w:color w:val="000000"/>
                                    </w:rPr>
                                  </w:pPr>
                                  <w:r w:rsidRPr="00B42F18">
                                    <w:rPr>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7D492D" w:rsidRPr="00B42F18" w:rsidRDefault="007D492D" w:rsidP="00B42F18">
                                  <w:pPr>
                                    <w:rPr>
                                      <w:color w:val="000000"/>
                                    </w:rPr>
                                  </w:pPr>
                                  <w:r w:rsidRPr="00B42F18">
                                    <w:rPr>
                                      <w:color w:val="000000"/>
                                    </w:rPr>
                                    <w:t> </w:t>
                                  </w:r>
                                </w:p>
                              </w:tc>
                            </w:tr>
                            <w:tr w:rsidR="007D492D" w:rsidRPr="00B42F18" w:rsidTr="007E0518">
                              <w:trPr>
                                <w:trHeight w:val="315"/>
                              </w:trPr>
                              <w:tc>
                                <w:tcPr>
                                  <w:tcW w:w="2719" w:type="dxa"/>
                                  <w:tcBorders>
                                    <w:top w:val="nil"/>
                                    <w:left w:val="single" w:sz="4" w:space="0" w:color="auto"/>
                                    <w:bottom w:val="single" w:sz="4" w:space="0" w:color="auto"/>
                                    <w:right w:val="single" w:sz="4" w:space="0" w:color="auto"/>
                                  </w:tcBorders>
                                  <w:shd w:val="clear" w:color="auto" w:fill="auto"/>
                                  <w:noWrap/>
                                  <w:vAlign w:val="bottom"/>
                                  <w:hideMark/>
                                </w:tcPr>
                                <w:p w:rsidR="007D492D" w:rsidRPr="00B42F18" w:rsidRDefault="007D492D" w:rsidP="00B42F18">
                                  <w:pPr>
                                    <w:rPr>
                                      <w:color w:val="000000"/>
                                    </w:rPr>
                                  </w:pPr>
                                  <w:r w:rsidRPr="00B42F18">
                                    <w:rPr>
                                      <w:color w:val="000000"/>
                                    </w:rPr>
                                    <w:t>2014 Q1</w:t>
                                  </w:r>
                                </w:p>
                              </w:tc>
                              <w:tc>
                                <w:tcPr>
                                  <w:tcW w:w="1710" w:type="dxa"/>
                                  <w:tcBorders>
                                    <w:top w:val="nil"/>
                                    <w:left w:val="nil"/>
                                    <w:bottom w:val="single" w:sz="4" w:space="0" w:color="auto"/>
                                    <w:right w:val="single" w:sz="4" w:space="0" w:color="auto"/>
                                  </w:tcBorders>
                                  <w:shd w:val="clear" w:color="auto" w:fill="auto"/>
                                  <w:noWrap/>
                                  <w:vAlign w:val="bottom"/>
                                  <w:hideMark/>
                                </w:tcPr>
                                <w:p w:rsidR="007D492D" w:rsidRPr="00B42F18" w:rsidRDefault="007D492D" w:rsidP="00B42F18">
                                  <w:pPr>
                                    <w:jc w:val="right"/>
                                    <w:rPr>
                                      <w:color w:val="000000"/>
                                    </w:rPr>
                                  </w:pPr>
                                  <w:r w:rsidRPr="00B42F18">
                                    <w:rPr>
                                      <w:color w:val="000000"/>
                                    </w:rPr>
                                    <w:t>$232,500</w:t>
                                  </w:r>
                                </w:p>
                              </w:tc>
                            </w:tr>
                            <w:tr w:rsidR="007D492D" w:rsidRPr="00B42F18" w:rsidTr="007E0518">
                              <w:trPr>
                                <w:trHeight w:val="315"/>
                              </w:trPr>
                              <w:tc>
                                <w:tcPr>
                                  <w:tcW w:w="2719" w:type="dxa"/>
                                  <w:tcBorders>
                                    <w:top w:val="nil"/>
                                    <w:left w:val="single" w:sz="4" w:space="0" w:color="auto"/>
                                    <w:bottom w:val="single" w:sz="4" w:space="0" w:color="auto"/>
                                    <w:right w:val="single" w:sz="4" w:space="0" w:color="auto"/>
                                  </w:tcBorders>
                                  <w:shd w:val="clear" w:color="auto" w:fill="auto"/>
                                  <w:noWrap/>
                                  <w:vAlign w:val="bottom"/>
                                  <w:hideMark/>
                                </w:tcPr>
                                <w:p w:rsidR="007D492D" w:rsidRPr="00B42F18" w:rsidRDefault="007D492D" w:rsidP="00B42F18">
                                  <w:pPr>
                                    <w:rPr>
                                      <w:color w:val="000000"/>
                                    </w:rPr>
                                  </w:pPr>
                                  <w:r w:rsidRPr="00B42F18">
                                    <w:rPr>
                                      <w:color w:val="000000"/>
                                    </w:rPr>
                                    <w:t>2014 Q2</w:t>
                                  </w:r>
                                </w:p>
                              </w:tc>
                              <w:tc>
                                <w:tcPr>
                                  <w:tcW w:w="1710" w:type="dxa"/>
                                  <w:tcBorders>
                                    <w:top w:val="nil"/>
                                    <w:left w:val="nil"/>
                                    <w:bottom w:val="single" w:sz="4" w:space="0" w:color="auto"/>
                                    <w:right w:val="single" w:sz="4" w:space="0" w:color="auto"/>
                                  </w:tcBorders>
                                  <w:shd w:val="clear" w:color="auto" w:fill="auto"/>
                                  <w:noWrap/>
                                  <w:vAlign w:val="bottom"/>
                                  <w:hideMark/>
                                </w:tcPr>
                                <w:p w:rsidR="007D492D" w:rsidRPr="00B42F18" w:rsidRDefault="007D492D" w:rsidP="00B42F18">
                                  <w:pPr>
                                    <w:jc w:val="right"/>
                                    <w:rPr>
                                      <w:color w:val="000000"/>
                                    </w:rPr>
                                  </w:pPr>
                                  <w:r w:rsidRPr="00B42F18">
                                    <w:rPr>
                                      <w:color w:val="000000"/>
                                    </w:rPr>
                                    <w:t>$138,135</w:t>
                                  </w:r>
                                </w:p>
                              </w:tc>
                            </w:tr>
                            <w:tr w:rsidR="007D492D" w:rsidRPr="00B42F18" w:rsidTr="007E0518">
                              <w:trPr>
                                <w:trHeight w:val="315"/>
                              </w:trPr>
                              <w:tc>
                                <w:tcPr>
                                  <w:tcW w:w="2719" w:type="dxa"/>
                                  <w:tcBorders>
                                    <w:top w:val="nil"/>
                                    <w:left w:val="single" w:sz="4" w:space="0" w:color="auto"/>
                                    <w:bottom w:val="single" w:sz="4" w:space="0" w:color="auto"/>
                                    <w:right w:val="single" w:sz="4" w:space="0" w:color="auto"/>
                                  </w:tcBorders>
                                  <w:shd w:val="clear" w:color="auto" w:fill="auto"/>
                                  <w:noWrap/>
                                  <w:vAlign w:val="bottom"/>
                                  <w:hideMark/>
                                </w:tcPr>
                                <w:p w:rsidR="007D492D" w:rsidRPr="00B42F18" w:rsidRDefault="007D492D" w:rsidP="00B42F18">
                                  <w:pPr>
                                    <w:rPr>
                                      <w:color w:val="000000"/>
                                    </w:rPr>
                                  </w:pPr>
                                  <w:r w:rsidRPr="00B42F18">
                                    <w:rPr>
                                      <w:color w:val="000000"/>
                                    </w:rPr>
                                    <w:t>2014 Q3</w:t>
                                  </w:r>
                                </w:p>
                              </w:tc>
                              <w:tc>
                                <w:tcPr>
                                  <w:tcW w:w="1710" w:type="dxa"/>
                                  <w:tcBorders>
                                    <w:top w:val="nil"/>
                                    <w:left w:val="nil"/>
                                    <w:bottom w:val="single" w:sz="4" w:space="0" w:color="auto"/>
                                    <w:right w:val="single" w:sz="4" w:space="0" w:color="auto"/>
                                  </w:tcBorders>
                                  <w:shd w:val="clear" w:color="auto" w:fill="auto"/>
                                  <w:noWrap/>
                                  <w:vAlign w:val="bottom"/>
                                  <w:hideMark/>
                                </w:tcPr>
                                <w:p w:rsidR="007D492D" w:rsidRPr="00B42F18" w:rsidRDefault="007D492D" w:rsidP="00B42F18">
                                  <w:pPr>
                                    <w:jc w:val="right"/>
                                    <w:rPr>
                                      <w:color w:val="000000"/>
                                    </w:rPr>
                                  </w:pPr>
                                  <w:r w:rsidRPr="00B42F18">
                                    <w:rPr>
                                      <w:color w:val="000000"/>
                                    </w:rPr>
                                    <w:t>$173,940</w:t>
                                  </w:r>
                                </w:p>
                              </w:tc>
                            </w:tr>
                            <w:tr w:rsidR="007D492D" w:rsidRPr="00B42F18" w:rsidTr="007E0518">
                              <w:trPr>
                                <w:trHeight w:val="315"/>
                              </w:trPr>
                              <w:tc>
                                <w:tcPr>
                                  <w:tcW w:w="2719" w:type="dxa"/>
                                  <w:tcBorders>
                                    <w:top w:val="nil"/>
                                    <w:left w:val="single" w:sz="4" w:space="0" w:color="auto"/>
                                    <w:bottom w:val="single" w:sz="4" w:space="0" w:color="auto"/>
                                    <w:right w:val="single" w:sz="4" w:space="0" w:color="auto"/>
                                  </w:tcBorders>
                                  <w:shd w:val="clear" w:color="auto" w:fill="auto"/>
                                  <w:noWrap/>
                                  <w:vAlign w:val="bottom"/>
                                  <w:hideMark/>
                                </w:tcPr>
                                <w:p w:rsidR="007D492D" w:rsidRPr="00B42F18" w:rsidRDefault="007D492D" w:rsidP="00B42F18">
                                  <w:pPr>
                                    <w:rPr>
                                      <w:color w:val="000000"/>
                                    </w:rPr>
                                  </w:pPr>
                                  <w:r w:rsidRPr="00B42F18">
                                    <w:rPr>
                                      <w:color w:val="000000"/>
                                    </w:rPr>
                                    <w:t>2014 Q4</w:t>
                                  </w:r>
                                </w:p>
                              </w:tc>
                              <w:tc>
                                <w:tcPr>
                                  <w:tcW w:w="1710" w:type="dxa"/>
                                  <w:tcBorders>
                                    <w:top w:val="nil"/>
                                    <w:left w:val="nil"/>
                                    <w:bottom w:val="single" w:sz="4" w:space="0" w:color="auto"/>
                                    <w:right w:val="single" w:sz="4" w:space="0" w:color="auto"/>
                                  </w:tcBorders>
                                  <w:shd w:val="clear" w:color="auto" w:fill="auto"/>
                                  <w:noWrap/>
                                  <w:vAlign w:val="bottom"/>
                                  <w:hideMark/>
                                </w:tcPr>
                                <w:p w:rsidR="007D492D" w:rsidRPr="00B42F18" w:rsidRDefault="007D492D" w:rsidP="00B42F18">
                                  <w:pPr>
                                    <w:jc w:val="right"/>
                                    <w:rPr>
                                      <w:color w:val="000000"/>
                                    </w:rPr>
                                  </w:pPr>
                                  <w:r w:rsidRPr="00B42F18">
                                    <w:rPr>
                                      <w:color w:val="000000"/>
                                    </w:rPr>
                                    <w:t>$40,727</w:t>
                                  </w:r>
                                </w:p>
                              </w:tc>
                            </w:tr>
                            <w:tr w:rsidR="007D492D" w:rsidRPr="00B42F18" w:rsidTr="007E0518">
                              <w:trPr>
                                <w:trHeight w:val="315"/>
                              </w:trPr>
                              <w:tc>
                                <w:tcPr>
                                  <w:tcW w:w="2719" w:type="dxa"/>
                                  <w:tcBorders>
                                    <w:top w:val="nil"/>
                                    <w:left w:val="single" w:sz="4" w:space="0" w:color="auto"/>
                                    <w:bottom w:val="single" w:sz="4" w:space="0" w:color="auto"/>
                                    <w:right w:val="single" w:sz="4" w:space="0" w:color="auto"/>
                                  </w:tcBorders>
                                  <w:shd w:val="clear" w:color="auto" w:fill="auto"/>
                                  <w:noWrap/>
                                  <w:vAlign w:val="bottom"/>
                                  <w:hideMark/>
                                </w:tcPr>
                                <w:p w:rsidR="007D492D" w:rsidRPr="00B42F18" w:rsidRDefault="007D492D" w:rsidP="00B42F18">
                                  <w:pPr>
                                    <w:rPr>
                                      <w:b/>
                                      <w:bCs/>
                                      <w:color w:val="000000"/>
                                    </w:rPr>
                                  </w:pPr>
                                  <w:r w:rsidRPr="00B42F18">
                                    <w:rPr>
                                      <w:b/>
                                      <w:bCs/>
                                      <w:color w:val="000000"/>
                                    </w:rPr>
                                    <w:t>2014 Raise Total</w:t>
                                  </w:r>
                                </w:p>
                              </w:tc>
                              <w:tc>
                                <w:tcPr>
                                  <w:tcW w:w="1710" w:type="dxa"/>
                                  <w:tcBorders>
                                    <w:top w:val="nil"/>
                                    <w:left w:val="nil"/>
                                    <w:bottom w:val="single" w:sz="4" w:space="0" w:color="auto"/>
                                    <w:right w:val="single" w:sz="4" w:space="0" w:color="auto"/>
                                  </w:tcBorders>
                                  <w:shd w:val="clear" w:color="auto" w:fill="auto"/>
                                  <w:noWrap/>
                                  <w:vAlign w:val="bottom"/>
                                  <w:hideMark/>
                                </w:tcPr>
                                <w:p w:rsidR="007D492D" w:rsidRPr="00B42F18" w:rsidRDefault="007D492D" w:rsidP="00B42F18">
                                  <w:pPr>
                                    <w:jc w:val="right"/>
                                    <w:rPr>
                                      <w:b/>
                                      <w:bCs/>
                                      <w:color w:val="000000"/>
                                    </w:rPr>
                                  </w:pPr>
                                  <w:r w:rsidRPr="00B42F18">
                                    <w:rPr>
                                      <w:b/>
                                      <w:bCs/>
                                      <w:color w:val="000000"/>
                                    </w:rPr>
                                    <w:t>$585,302</w:t>
                                  </w:r>
                                </w:p>
                              </w:tc>
                            </w:tr>
                            <w:tr w:rsidR="007D492D" w:rsidRPr="00B42F18" w:rsidTr="007E0518">
                              <w:trPr>
                                <w:trHeight w:val="315"/>
                              </w:trPr>
                              <w:tc>
                                <w:tcPr>
                                  <w:tcW w:w="271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7D492D" w:rsidRPr="00B42F18" w:rsidRDefault="007D492D" w:rsidP="00B42F18">
                                  <w:pPr>
                                    <w:rPr>
                                      <w:b/>
                                      <w:bCs/>
                                      <w:color w:val="000000"/>
                                    </w:rPr>
                                  </w:pPr>
                                  <w:r>
                                    <w:rPr>
                                      <w:b/>
                                      <w:bCs/>
                                      <w:color w:val="000000"/>
                                    </w:rPr>
                                    <w:t xml:space="preserve">PTF Cycle Total </w:t>
                                  </w:r>
                                </w:p>
                              </w:tc>
                              <w:tc>
                                <w:tcPr>
                                  <w:tcW w:w="1710"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7D492D" w:rsidRPr="00B42F18" w:rsidRDefault="007D492D" w:rsidP="00B42F18">
                                  <w:pPr>
                                    <w:jc w:val="right"/>
                                    <w:rPr>
                                      <w:b/>
                                      <w:bCs/>
                                      <w:color w:val="000000"/>
                                    </w:rPr>
                                  </w:pPr>
                                  <w:r>
                                    <w:rPr>
                                      <w:b/>
                                      <w:bCs/>
                                      <w:color w:val="000000"/>
                                    </w:rPr>
                                    <w:t>$1,229,800</w:t>
                                  </w:r>
                                </w:p>
                              </w:tc>
                            </w:tr>
                          </w:tbl>
                          <w:p w:rsidR="007D492D" w:rsidRDefault="007D492D" w:rsidP="007D49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5.6pt;margin-top:11.3pt;width:253.45pt;height:2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uKrtAIAALo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" filled="f" stroked="f">
                <v:textbox>
                  <w:txbxContent>
                    <w:tbl>
                      <w:tblPr>
                        <w:tblW w:w="4429" w:type="dxa"/>
                        <w:tblInd w:w="89" w:type="dxa"/>
                        <w:tblLook w:val="04A0" w:firstRow="1" w:lastRow="0" w:firstColumn="1" w:lastColumn="0" w:noHBand="0" w:noVBand="1"/>
                      </w:tblPr>
                      <w:tblGrid>
                        <w:gridCol w:w="2719"/>
                        <w:gridCol w:w="1710"/>
                      </w:tblGrid>
                      <w:tr w:rsidR="007D492D" w:rsidRPr="00B42F18" w:rsidTr="007E0518">
                        <w:trPr>
                          <w:trHeight w:val="315"/>
                        </w:trPr>
                        <w:tc>
                          <w:tcPr>
                            <w:tcW w:w="271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7D492D" w:rsidRPr="00B42F18" w:rsidRDefault="007D492D" w:rsidP="00B42F18">
                            <w:pPr>
                              <w:rPr>
                                <w:b/>
                                <w:color w:val="000000"/>
                              </w:rPr>
                            </w:pPr>
                            <w:r w:rsidRPr="00B42F18">
                              <w:rPr>
                                <w:b/>
                                <w:color w:val="000000"/>
                              </w:rPr>
                              <w:t>PTF</w:t>
                            </w:r>
                          </w:p>
                        </w:tc>
                        <w:tc>
                          <w:tcPr>
                            <w:tcW w:w="1710"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7D492D" w:rsidRPr="00B42F18" w:rsidRDefault="007D492D" w:rsidP="00B42F18">
                            <w:pPr>
                              <w:jc w:val="right"/>
                              <w:rPr>
                                <w:b/>
                                <w:color w:val="000000"/>
                              </w:rPr>
                            </w:pPr>
                            <w:r w:rsidRPr="00B42F18">
                              <w:rPr>
                                <w:b/>
                                <w:color w:val="000000"/>
                              </w:rPr>
                              <w:t>Total</w:t>
                            </w:r>
                          </w:p>
                        </w:tc>
                      </w:tr>
                      <w:tr w:rsidR="007D492D" w:rsidRPr="00B42F18" w:rsidTr="007E0518">
                        <w:trPr>
                          <w:trHeight w:val="315"/>
                        </w:trPr>
                        <w:tc>
                          <w:tcPr>
                            <w:tcW w:w="2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92D" w:rsidRPr="00B42F18" w:rsidRDefault="007D492D" w:rsidP="00B42F18">
                            <w:pPr>
                              <w:rPr>
                                <w:color w:val="000000"/>
                              </w:rPr>
                            </w:pPr>
                            <w:r w:rsidRPr="00B42F18">
                              <w:rPr>
                                <w:color w:val="000000"/>
                              </w:rPr>
                              <w:t xml:space="preserve">2013 Q1 </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7D492D" w:rsidRPr="00B42F18" w:rsidRDefault="007D492D" w:rsidP="00B42F18">
                            <w:pPr>
                              <w:jc w:val="right"/>
                              <w:rPr>
                                <w:color w:val="000000"/>
                              </w:rPr>
                            </w:pPr>
                            <w:r w:rsidRPr="00B42F18">
                              <w:rPr>
                                <w:color w:val="000000"/>
                              </w:rPr>
                              <w:t>$225,100</w:t>
                            </w:r>
                          </w:p>
                        </w:tc>
                      </w:tr>
                      <w:tr w:rsidR="007D492D" w:rsidRPr="00B42F18" w:rsidTr="007E0518">
                        <w:trPr>
                          <w:trHeight w:val="315"/>
                        </w:trPr>
                        <w:tc>
                          <w:tcPr>
                            <w:tcW w:w="2719" w:type="dxa"/>
                            <w:tcBorders>
                              <w:top w:val="nil"/>
                              <w:left w:val="single" w:sz="4" w:space="0" w:color="auto"/>
                              <w:bottom w:val="single" w:sz="4" w:space="0" w:color="auto"/>
                              <w:right w:val="single" w:sz="4" w:space="0" w:color="auto"/>
                            </w:tcBorders>
                            <w:shd w:val="clear" w:color="auto" w:fill="auto"/>
                            <w:noWrap/>
                            <w:vAlign w:val="bottom"/>
                            <w:hideMark/>
                          </w:tcPr>
                          <w:p w:rsidR="007D492D" w:rsidRPr="00B42F18" w:rsidRDefault="007D492D" w:rsidP="00B42F18">
                            <w:pPr>
                              <w:rPr>
                                <w:color w:val="000000"/>
                              </w:rPr>
                            </w:pPr>
                            <w:r w:rsidRPr="00B42F18">
                              <w:rPr>
                                <w:color w:val="000000"/>
                              </w:rPr>
                              <w:t xml:space="preserve">2013 Q2 </w:t>
                            </w:r>
                          </w:p>
                        </w:tc>
                        <w:tc>
                          <w:tcPr>
                            <w:tcW w:w="1710" w:type="dxa"/>
                            <w:tcBorders>
                              <w:top w:val="nil"/>
                              <w:left w:val="nil"/>
                              <w:bottom w:val="single" w:sz="4" w:space="0" w:color="auto"/>
                              <w:right w:val="single" w:sz="4" w:space="0" w:color="auto"/>
                            </w:tcBorders>
                            <w:shd w:val="clear" w:color="auto" w:fill="auto"/>
                            <w:noWrap/>
                            <w:vAlign w:val="bottom"/>
                            <w:hideMark/>
                          </w:tcPr>
                          <w:p w:rsidR="007D492D" w:rsidRPr="00B42F18" w:rsidRDefault="007D492D" w:rsidP="00B42F18">
                            <w:pPr>
                              <w:jc w:val="right"/>
                              <w:rPr>
                                <w:color w:val="000000"/>
                              </w:rPr>
                            </w:pPr>
                            <w:r w:rsidRPr="00B42F18">
                              <w:rPr>
                                <w:color w:val="000000"/>
                              </w:rPr>
                              <w:t>$99,505</w:t>
                            </w:r>
                          </w:p>
                        </w:tc>
                      </w:tr>
                      <w:tr w:rsidR="007D492D" w:rsidRPr="00B42F18" w:rsidTr="007E0518">
                        <w:trPr>
                          <w:trHeight w:val="315"/>
                        </w:trPr>
                        <w:tc>
                          <w:tcPr>
                            <w:tcW w:w="2719" w:type="dxa"/>
                            <w:tcBorders>
                              <w:top w:val="nil"/>
                              <w:left w:val="single" w:sz="4" w:space="0" w:color="auto"/>
                              <w:bottom w:val="single" w:sz="4" w:space="0" w:color="auto"/>
                              <w:right w:val="single" w:sz="4" w:space="0" w:color="auto"/>
                            </w:tcBorders>
                            <w:shd w:val="clear" w:color="auto" w:fill="auto"/>
                            <w:noWrap/>
                            <w:vAlign w:val="bottom"/>
                            <w:hideMark/>
                          </w:tcPr>
                          <w:p w:rsidR="007D492D" w:rsidRPr="00B42F18" w:rsidRDefault="007D492D" w:rsidP="00B42F18">
                            <w:pPr>
                              <w:rPr>
                                <w:color w:val="000000"/>
                              </w:rPr>
                            </w:pPr>
                            <w:r w:rsidRPr="00B42F18">
                              <w:rPr>
                                <w:color w:val="000000"/>
                              </w:rPr>
                              <w:t xml:space="preserve">2013 Q3 </w:t>
                            </w:r>
                          </w:p>
                        </w:tc>
                        <w:tc>
                          <w:tcPr>
                            <w:tcW w:w="1710" w:type="dxa"/>
                            <w:tcBorders>
                              <w:top w:val="nil"/>
                              <w:left w:val="nil"/>
                              <w:bottom w:val="single" w:sz="4" w:space="0" w:color="auto"/>
                              <w:right w:val="single" w:sz="4" w:space="0" w:color="auto"/>
                            </w:tcBorders>
                            <w:shd w:val="clear" w:color="auto" w:fill="auto"/>
                            <w:noWrap/>
                            <w:vAlign w:val="bottom"/>
                            <w:hideMark/>
                          </w:tcPr>
                          <w:p w:rsidR="007D492D" w:rsidRPr="00B42F18" w:rsidRDefault="007D492D" w:rsidP="00B42F18">
                            <w:pPr>
                              <w:jc w:val="right"/>
                              <w:rPr>
                                <w:color w:val="000000"/>
                              </w:rPr>
                            </w:pPr>
                            <w:r w:rsidRPr="00B42F18">
                              <w:rPr>
                                <w:color w:val="000000"/>
                              </w:rPr>
                              <w:t>$178,193</w:t>
                            </w:r>
                          </w:p>
                        </w:tc>
                      </w:tr>
                      <w:tr w:rsidR="007D492D" w:rsidRPr="00B42F18" w:rsidTr="007E0518">
                        <w:trPr>
                          <w:trHeight w:val="315"/>
                        </w:trPr>
                        <w:tc>
                          <w:tcPr>
                            <w:tcW w:w="2719" w:type="dxa"/>
                            <w:tcBorders>
                              <w:top w:val="nil"/>
                              <w:left w:val="single" w:sz="4" w:space="0" w:color="auto"/>
                              <w:bottom w:val="single" w:sz="4" w:space="0" w:color="auto"/>
                              <w:right w:val="single" w:sz="4" w:space="0" w:color="auto"/>
                            </w:tcBorders>
                            <w:shd w:val="clear" w:color="auto" w:fill="auto"/>
                            <w:noWrap/>
                            <w:vAlign w:val="bottom"/>
                            <w:hideMark/>
                          </w:tcPr>
                          <w:p w:rsidR="007D492D" w:rsidRPr="00B42F18" w:rsidRDefault="007D492D" w:rsidP="00B42F18">
                            <w:pPr>
                              <w:rPr>
                                <w:color w:val="000000"/>
                              </w:rPr>
                            </w:pPr>
                            <w:r w:rsidRPr="00B42F18">
                              <w:rPr>
                                <w:color w:val="000000"/>
                              </w:rPr>
                              <w:t xml:space="preserve">2013 Q4 </w:t>
                            </w:r>
                          </w:p>
                        </w:tc>
                        <w:tc>
                          <w:tcPr>
                            <w:tcW w:w="1710" w:type="dxa"/>
                            <w:tcBorders>
                              <w:top w:val="nil"/>
                              <w:left w:val="nil"/>
                              <w:bottom w:val="single" w:sz="4" w:space="0" w:color="auto"/>
                              <w:right w:val="single" w:sz="4" w:space="0" w:color="auto"/>
                            </w:tcBorders>
                            <w:shd w:val="clear" w:color="auto" w:fill="auto"/>
                            <w:noWrap/>
                            <w:vAlign w:val="bottom"/>
                            <w:hideMark/>
                          </w:tcPr>
                          <w:p w:rsidR="007D492D" w:rsidRPr="00B42F18" w:rsidRDefault="007D492D" w:rsidP="00B42F18">
                            <w:pPr>
                              <w:jc w:val="right"/>
                              <w:rPr>
                                <w:color w:val="000000"/>
                              </w:rPr>
                            </w:pPr>
                            <w:r w:rsidRPr="00B42F18">
                              <w:rPr>
                                <w:color w:val="000000"/>
                              </w:rPr>
                              <w:t>$141,700</w:t>
                            </w:r>
                          </w:p>
                        </w:tc>
                      </w:tr>
                      <w:tr w:rsidR="007D492D" w:rsidRPr="00B42F18" w:rsidTr="007E0518">
                        <w:trPr>
                          <w:trHeight w:val="315"/>
                        </w:trPr>
                        <w:tc>
                          <w:tcPr>
                            <w:tcW w:w="2719" w:type="dxa"/>
                            <w:tcBorders>
                              <w:top w:val="nil"/>
                              <w:left w:val="single" w:sz="4" w:space="0" w:color="auto"/>
                              <w:bottom w:val="single" w:sz="4" w:space="0" w:color="auto"/>
                              <w:right w:val="single" w:sz="4" w:space="0" w:color="auto"/>
                            </w:tcBorders>
                            <w:shd w:val="clear" w:color="auto" w:fill="auto"/>
                            <w:noWrap/>
                            <w:vAlign w:val="bottom"/>
                            <w:hideMark/>
                          </w:tcPr>
                          <w:p w:rsidR="007D492D" w:rsidRPr="00B42F18" w:rsidRDefault="007D492D" w:rsidP="00B42F18">
                            <w:pPr>
                              <w:rPr>
                                <w:b/>
                                <w:bCs/>
                                <w:color w:val="000000"/>
                              </w:rPr>
                            </w:pPr>
                            <w:r w:rsidRPr="00B42F18">
                              <w:rPr>
                                <w:b/>
                                <w:bCs/>
                                <w:color w:val="000000"/>
                              </w:rPr>
                              <w:t xml:space="preserve">2013 Raise Total </w:t>
                            </w:r>
                          </w:p>
                        </w:tc>
                        <w:tc>
                          <w:tcPr>
                            <w:tcW w:w="1710" w:type="dxa"/>
                            <w:tcBorders>
                              <w:top w:val="nil"/>
                              <w:left w:val="nil"/>
                              <w:bottom w:val="single" w:sz="4" w:space="0" w:color="auto"/>
                              <w:right w:val="single" w:sz="4" w:space="0" w:color="auto"/>
                            </w:tcBorders>
                            <w:shd w:val="clear" w:color="auto" w:fill="auto"/>
                            <w:noWrap/>
                            <w:vAlign w:val="bottom"/>
                            <w:hideMark/>
                          </w:tcPr>
                          <w:p w:rsidR="007D492D" w:rsidRPr="00B42F18" w:rsidRDefault="007D492D" w:rsidP="00B42F18">
                            <w:pPr>
                              <w:jc w:val="right"/>
                              <w:rPr>
                                <w:b/>
                                <w:bCs/>
                                <w:color w:val="000000"/>
                              </w:rPr>
                            </w:pPr>
                            <w:r w:rsidRPr="00B42F18">
                              <w:rPr>
                                <w:b/>
                                <w:bCs/>
                                <w:color w:val="000000"/>
                              </w:rPr>
                              <w:t>$644,498</w:t>
                            </w:r>
                          </w:p>
                        </w:tc>
                      </w:tr>
                      <w:tr w:rsidR="007D492D" w:rsidRPr="00B42F18" w:rsidTr="007E0518">
                        <w:trPr>
                          <w:trHeight w:val="315"/>
                        </w:trPr>
                        <w:tc>
                          <w:tcPr>
                            <w:tcW w:w="2719" w:type="dxa"/>
                            <w:tcBorders>
                              <w:top w:val="nil"/>
                              <w:left w:val="single" w:sz="4" w:space="0" w:color="auto"/>
                              <w:bottom w:val="single" w:sz="4" w:space="0" w:color="auto"/>
                              <w:right w:val="single" w:sz="4" w:space="0" w:color="auto"/>
                            </w:tcBorders>
                            <w:shd w:val="clear" w:color="auto" w:fill="auto"/>
                            <w:noWrap/>
                            <w:vAlign w:val="bottom"/>
                            <w:hideMark/>
                          </w:tcPr>
                          <w:p w:rsidR="007D492D" w:rsidRPr="00B42F18" w:rsidRDefault="007D492D" w:rsidP="00B42F18">
                            <w:pPr>
                              <w:rPr>
                                <w:color w:val="000000"/>
                              </w:rPr>
                            </w:pPr>
                            <w:r w:rsidRPr="00B42F18">
                              <w:rPr>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7D492D" w:rsidRPr="00B42F18" w:rsidRDefault="007D492D" w:rsidP="00B42F18">
                            <w:pPr>
                              <w:rPr>
                                <w:color w:val="000000"/>
                              </w:rPr>
                            </w:pPr>
                            <w:r w:rsidRPr="00B42F18">
                              <w:rPr>
                                <w:color w:val="000000"/>
                              </w:rPr>
                              <w:t> </w:t>
                            </w:r>
                          </w:p>
                        </w:tc>
                      </w:tr>
                      <w:tr w:rsidR="007D492D" w:rsidRPr="00B42F18" w:rsidTr="007E0518">
                        <w:trPr>
                          <w:trHeight w:val="315"/>
                        </w:trPr>
                        <w:tc>
                          <w:tcPr>
                            <w:tcW w:w="2719" w:type="dxa"/>
                            <w:tcBorders>
                              <w:top w:val="nil"/>
                              <w:left w:val="single" w:sz="4" w:space="0" w:color="auto"/>
                              <w:bottom w:val="single" w:sz="4" w:space="0" w:color="auto"/>
                              <w:right w:val="single" w:sz="4" w:space="0" w:color="auto"/>
                            </w:tcBorders>
                            <w:shd w:val="clear" w:color="auto" w:fill="auto"/>
                            <w:noWrap/>
                            <w:vAlign w:val="bottom"/>
                            <w:hideMark/>
                          </w:tcPr>
                          <w:p w:rsidR="007D492D" w:rsidRPr="00B42F18" w:rsidRDefault="007D492D" w:rsidP="00B42F18">
                            <w:pPr>
                              <w:rPr>
                                <w:color w:val="000000"/>
                              </w:rPr>
                            </w:pPr>
                            <w:r w:rsidRPr="00B42F18">
                              <w:rPr>
                                <w:color w:val="000000"/>
                              </w:rPr>
                              <w:t>2014 Q1</w:t>
                            </w:r>
                          </w:p>
                        </w:tc>
                        <w:tc>
                          <w:tcPr>
                            <w:tcW w:w="1710" w:type="dxa"/>
                            <w:tcBorders>
                              <w:top w:val="nil"/>
                              <w:left w:val="nil"/>
                              <w:bottom w:val="single" w:sz="4" w:space="0" w:color="auto"/>
                              <w:right w:val="single" w:sz="4" w:space="0" w:color="auto"/>
                            </w:tcBorders>
                            <w:shd w:val="clear" w:color="auto" w:fill="auto"/>
                            <w:noWrap/>
                            <w:vAlign w:val="bottom"/>
                            <w:hideMark/>
                          </w:tcPr>
                          <w:p w:rsidR="007D492D" w:rsidRPr="00B42F18" w:rsidRDefault="007D492D" w:rsidP="00B42F18">
                            <w:pPr>
                              <w:jc w:val="right"/>
                              <w:rPr>
                                <w:color w:val="000000"/>
                              </w:rPr>
                            </w:pPr>
                            <w:r w:rsidRPr="00B42F18">
                              <w:rPr>
                                <w:color w:val="000000"/>
                              </w:rPr>
                              <w:t>$232,500</w:t>
                            </w:r>
                          </w:p>
                        </w:tc>
                      </w:tr>
                      <w:tr w:rsidR="007D492D" w:rsidRPr="00B42F18" w:rsidTr="007E0518">
                        <w:trPr>
                          <w:trHeight w:val="315"/>
                        </w:trPr>
                        <w:tc>
                          <w:tcPr>
                            <w:tcW w:w="2719" w:type="dxa"/>
                            <w:tcBorders>
                              <w:top w:val="nil"/>
                              <w:left w:val="single" w:sz="4" w:space="0" w:color="auto"/>
                              <w:bottom w:val="single" w:sz="4" w:space="0" w:color="auto"/>
                              <w:right w:val="single" w:sz="4" w:space="0" w:color="auto"/>
                            </w:tcBorders>
                            <w:shd w:val="clear" w:color="auto" w:fill="auto"/>
                            <w:noWrap/>
                            <w:vAlign w:val="bottom"/>
                            <w:hideMark/>
                          </w:tcPr>
                          <w:p w:rsidR="007D492D" w:rsidRPr="00B42F18" w:rsidRDefault="007D492D" w:rsidP="00B42F18">
                            <w:pPr>
                              <w:rPr>
                                <w:color w:val="000000"/>
                              </w:rPr>
                            </w:pPr>
                            <w:r w:rsidRPr="00B42F18">
                              <w:rPr>
                                <w:color w:val="000000"/>
                              </w:rPr>
                              <w:t>2014 Q2</w:t>
                            </w:r>
                          </w:p>
                        </w:tc>
                        <w:tc>
                          <w:tcPr>
                            <w:tcW w:w="1710" w:type="dxa"/>
                            <w:tcBorders>
                              <w:top w:val="nil"/>
                              <w:left w:val="nil"/>
                              <w:bottom w:val="single" w:sz="4" w:space="0" w:color="auto"/>
                              <w:right w:val="single" w:sz="4" w:space="0" w:color="auto"/>
                            </w:tcBorders>
                            <w:shd w:val="clear" w:color="auto" w:fill="auto"/>
                            <w:noWrap/>
                            <w:vAlign w:val="bottom"/>
                            <w:hideMark/>
                          </w:tcPr>
                          <w:p w:rsidR="007D492D" w:rsidRPr="00B42F18" w:rsidRDefault="007D492D" w:rsidP="00B42F18">
                            <w:pPr>
                              <w:jc w:val="right"/>
                              <w:rPr>
                                <w:color w:val="000000"/>
                              </w:rPr>
                            </w:pPr>
                            <w:r w:rsidRPr="00B42F18">
                              <w:rPr>
                                <w:color w:val="000000"/>
                              </w:rPr>
                              <w:t>$138,135</w:t>
                            </w:r>
                          </w:p>
                        </w:tc>
                      </w:tr>
                      <w:tr w:rsidR="007D492D" w:rsidRPr="00B42F18" w:rsidTr="007E0518">
                        <w:trPr>
                          <w:trHeight w:val="315"/>
                        </w:trPr>
                        <w:tc>
                          <w:tcPr>
                            <w:tcW w:w="2719" w:type="dxa"/>
                            <w:tcBorders>
                              <w:top w:val="nil"/>
                              <w:left w:val="single" w:sz="4" w:space="0" w:color="auto"/>
                              <w:bottom w:val="single" w:sz="4" w:space="0" w:color="auto"/>
                              <w:right w:val="single" w:sz="4" w:space="0" w:color="auto"/>
                            </w:tcBorders>
                            <w:shd w:val="clear" w:color="auto" w:fill="auto"/>
                            <w:noWrap/>
                            <w:vAlign w:val="bottom"/>
                            <w:hideMark/>
                          </w:tcPr>
                          <w:p w:rsidR="007D492D" w:rsidRPr="00B42F18" w:rsidRDefault="007D492D" w:rsidP="00B42F18">
                            <w:pPr>
                              <w:rPr>
                                <w:color w:val="000000"/>
                              </w:rPr>
                            </w:pPr>
                            <w:r w:rsidRPr="00B42F18">
                              <w:rPr>
                                <w:color w:val="000000"/>
                              </w:rPr>
                              <w:t>2014 Q3</w:t>
                            </w:r>
                          </w:p>
                        </w:tc>
                        <w:tc>
                          <w:tcPr>
                            <w:tcW w:w="1710" w:type="dxa"/>
                            <w:tcBorders>
                              <w:top w:val="nil"/>
                              <w:left w:val="nil"/>
                              <w:bottom w:val="single" w:sz="4" w:space="0" w:color="auto"/>
                              <w:right w:val="single" w:sz="4" w:space="0" w:color="auto"/>
                            </w:tcBorders>
                            <w:shd w:val="clear" w:color="auto" w:fill="auto"/>
                            <w:noWrap/>
                            <w:vAlign w:val="bottom"/>
                            <w:hideMark/>
                          </w:tcPr>
                          <w:p w:rsidR="007D492D" w:rsidRPr="00B42F18" w:rsidRDefault="007D492D" w:rsidP="00B42F18">
                            <w:pPr>
                              <w:jc w:val="right"/>
                              <w:rPr>
                                <w:color w:val="000000"/>
                              </w:rPr>
                            </w:pPr>
                            <w:r w:rsidRPr="00B42F18">
                              <w:rPr>
                                <w:color w:val="000000"/>
                              </w:rPr>
                              <w:t>$173,940</w:t>
                            </w:r>
                          </w:p>
                        </w:tc>
                      </w:tr>
                      <w:tr w:rsidR="007D492D" w:rsidRPr="00B42F18" w:rsidTr="007E0518">
                        <w:trPr>
                          <w:trHeight w:val="315"/>
                        </w:trPr>
                        <w:tc>
                          <w:tcPr>
                            <w:tcW w:w="2719" w:type="dxa"/>
                            <w:tcBorders>
                              <w:top w:val="nil"/>
                              <w:left w:val="single" w:sz="4" w:space="0" w:color="auto"/>
                              <w:bottom w:val="single" w:sz="4" w:space="0" w:color="auto"/>
                              <w:right w:val="single" w:sz="4" w:space="0" w:color="auto"/>
                            </w:tcBorders>
                            <w:shd w:val="clear" w:color="auto" w:fill="auto"/>
                            <w:noWrap/>
                            <w:vAlign w:val="bottom"/>
                            <w:hideMark/>
                          </w:tcPr>
                          <w:p w:rsidR="007D492D" w:rsidRPr="00B42F18" w:rsidRDefault="007D492D" w:rsidP="00B42F18">
                            <w:pPr>
                              <w:rPr>
                                <w:color w:val="000000"/>
                              </w:rPr>
                            </w:pPr>
                            <w:r w:rsidRPr="00B42F18">
                              <w:rPr>
                                <w:color w:val="000000"/>
                              </w:rPr>
                              <w:t>2014 Q4</w:t>
                            </w:r>
                          </w:p>
                        </w:tc>
                        <w:tc>
                          <w:tcPr>
                            <w:tcW w:w="1710" w:type="dxa"/>
                            <w:tcBorders>
                              <w:top w:val="nil"/>
                              <w:left w:val="nil"/>
                              <w:bottom w:val="single" w:sz="4" w:space="0" w:color="auto"/>
                              <w:right w:val="single" w:sz="4" w:space="0" w:color="auto"/>
                            </w:tcBorders>
                            <w:shd w:val="clear" w:color="auto" w:fill="auto"/>
                            <w:noWrap/>
                            <w:vAlign w:val="bottom"/>
                            <w:hideMark/>
                          </w:tcPr>
                          <w:p w:rsidR="007D492D" w:rsidRPr="00B42F18" w:rsidRDefault="007D492D" w:rsidP="00B42F18">
                            <w:pPr>
                              <w:jc w:val="right"/>
                              <w:rPr>
                                <w:color w:val="000000"/>
                              </w:rPr>
                            </w:pPr>
                            <w:r w:rsidRPr="00B42F18">
                              <w:rPr>
                                <w:color w:val="000000"/>
                              </w:rPr>
                              <w:t>$40,727</w:t>
                            </w:r>
                          </w:p>
                        </w:tc>
                      </w:tr>
                      <w:tr w:rsidR="007D492D" w:rsidRPr="00B42F18" w:rsidTr="007E0518">
                        <w:trPr>
                          <w:trHeight w:val="315"/>
                        </w:trPr>
                        <w:tc>
                          <w:tcPr>
                            <w:tcW w:w="2719" w:type="dxa"/>
                            <w:tcBorders>
                              <w:top w:val="nil"/>
                              <w:left w:val="single" w:sz="4" w:space="0" w:color="auto"/>
                              <w:bottom w:val="single" w:sz="4" w:space="0" w:color="auto"/>
                              <w:right w:val="single" w:sz="4" w:space="0" w:color="auto"/>
                            </w:tcBorders>
                            <w:shd w:val="clear" w:color="auto" w:fill="auto"/>
                            <w:noWrap/>
                            <w:vAlign w:val="bottom"/>
                            <w:hideMark/>
                          </w:tcPr>
                          <w:p w:rsidR="007D492D" w:rsidRPr="00B42F18" w:rsidRDefault="007D492D" w:rsidP="00B42F18">
                            <w:pPr>
                              <w:rPr>
                                <w:b/>
                                <w:bCs/>
                                <w:color w:val="000000"/>
                              </w:rPr>
                            </w:pPr>
                            <w:r w:rsidRPr="00B42F18">
                              <w:rPr>
                                <w:b/>
                                <w:bCs/>
                                <w:color w:val="000000"/>
                              </w:rPr>
                              <w:t>2014 Raise Total</w:t>
                            </w:r>
                          </w:p>
                        </w:tc>
                        <w:tc>
                          <w:tcPr>
                            <w:tcW w:w="1710" w:type="dxa"/>
                            <w:tcBorders>
                              <w:top w:val="nil"/>
                              <w:left w:val="nil"/>
                              <w:bottom w:val="single" w:sz="4" w:space="0" w:color="auto"/>
                              <w:right w:val="single" w:sz="4" w:space="0" w:color="auto"/>
                            </w:tcBorders>
                            <w:shd w:val="clear" w:color="auto" w:fill="auto"/>
                            <w:noWrap/>
                            <w:vAlign w:val="bottom"/>
                            <w:hideMark/>
                          </w:tcPr>
                          <w:p w:rsidR="007D492D" w:rsidRPr="00B42F18" w:rsidRDefault="007D492D" w:rsidP="00B42F18">
                            <w:pPr>
                              <w:jc w:val="right"/>
                              <w:rPr>
                                <w:b/>
                                <w:bCs/>
                                <w:color w:val="000000"/>
                              </w:rPr>
                            </w:pPr>
                            <w:r w:rsidRPr="00B42F18">
                              <w:rPr>
                                <w:b/>
                                <w:bCs/>
                                <w:color w:val="000000"/>
                              </w:rPr>
                              <w:t>$585,302</w:t>
                            </w:r>
                          </w:p>
                        </w:tc>
                      </w:tr>
                      <w:tr w:rsidR="007D492D" w:rsidRPr="00B42F18" w:rsidTr="007E0518">
                        <w:trPr>
                          <w:trHeight w:val="315"/>
                        </w:trPr>
                        <w:tc>
                          <w:tcPr>
                            <w:tcW w:w="271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7D492D" w:rsidRPr="00B42F18" w:rsidRDefault="007D492D" w:rsidP="00B42F18">
                            <w:pPr>
                              <w:rPr>
                                <w:b/>
                                <w:bCs/>
                                <w:color w:val="000000"/>
                              </w:rPr>
                            </w:pPr>
                            <w:r>
                              <w:rPr>
                                <w:b/>
                                <w:bCs/>
                                <w:color w:val="000000"/>
                              </w:rPr>
                              <w:t xml:space="preserve">PTF Cycle Total </w:t>
                            </w:r>
                          </w:p>
                        </w:tc>
                        <w:tc>
                          <w:tcPr>
                            <w:tcW w:w="1710"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7D492D" w:rsidRPr="00B42F18" w:rsidRDefault="007D492D" w:rsidP="00B42F18">
                            <w:pPr>
                              <w:jc w:val="right"/>
                              <w:rPr>
                                <w:b/>
                                <w:bCs/>
                                <w:color w:val="000000"/>
                              </w:rPr>
                            </w:pPr>
                            <w:r>
                              <w:rPr>
                                <w:b/>
                                <w:bCs/>
                                <w:color w:val="000000"/>
                              </w:rPr>
                              <w:t>$1,229,800</w:t>
                            </w:r>
                          </w:p>
                        </w:tc>
                      </w:tr>
                    </w:tbl>
                    <w:p w:rsidR="007D492D" w:rsidRDefault="007D492D" w:rsidP="007D492D"/>
                  </w:txbxContent>
                </v:textbox>
              </v:shape>
            </w:pict>
          </mc:Fallback>
        </mc:AlternateContent>
      </w:r>
    </w:p>
    <w:tbl>
      <w:tblPr>
        <w:tblpPr w:leftFromText="180" w:rightFromText="180" w:vertAnchor="text" w:tblpX="378" w:tblpY="1"/>
        <w:tblOverlap w:val="never"/>
        <w:tblW w:w="4136" w:type="dxa"/>
        <w:tblLook w:val="04A0" w:firstRow="1" w:lastRow="0" w:firstColumn="1" w:lastColumn="0" w:noHBand="0" w:noVBand="1"/>
      </w:tblPr>
      <w:tblGrid>
        <w:gridCol w:w="2540"/>
        <w:gridCol w:w="1596"/>
      </w:tblGrid>
      <w:tr w:rsidR="007D492D" w:rsidRPr="00B42F18" w:rsidTr="00CD6541">
        <w:trPr>
          <w:trHeight w:val="315"/>
        </w:trPr>
        <w:tc>
          <w:tcPr>
            <w:tcW w:w="254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7D492D" w:rsidRPr="00B42F18" w:rsidRDefault="007D492D" w:rsidP="00CD6541">
            <w:pPr>
              <w:rPr>
                <w:b/>
                <w:color w:val="000000"/>
              </w:rPr>
            </w:pPr>
            <w:r w:rsidRPr="00B42F18">
              <w:rPr>
                <w:b/>
                <w:color w:val="000000"/>
              </w:rPr>
              <w:t xml:space="preserve">NP4C </w:t>
            </w:r>
          </w:p>
        </w:tc>
        <w:tc>
          <w:tcPr>
            <w:tcW w:w="1596"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7D492D" w:rsidRPr="00B42F18" w:rsidRDefault="007D492D" w:rsidP="00CD6541">
            <w:pPr>
              <w:jc w:val="right"/>
              <w:rPr>
                <w:b/>
                <w:color w:val="000000"/>
              </w:rPr>
            </w:pPr>
            <w:r w:rsidRPr="00B42F18">
              <w:rPr>
                <w:b/>
                <w:color w:val="000000"/>
              </w:rPr>
              <w:t xml:space="preserve">Total </w:t>
            </w:r>
          </w:p>
        </w:tc>
      </w:tr>
      <w:tr w:rsidR="007D492D" w:rsidRPr="00B42F18" w:rsidTr="00CD6541">
        <w:trPr>
          <w:trHeight w:val="315"/>
        </w:trPr>
        <w:tc>
          <w:tcPr>
            <w:tcW w:w="2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92D" w:rsidRPr="00B42F18" w:rsidRDefault="007D492D" w:rsidP="00CD6541">
            <w:pPr>
              <w:rPr>
                <w:color w:val="000000"/>
              </w:rPr>
            </w:pPr>
            <w:r w:rsidRPr="00B42F18">
              <w:rPr>
                <w:color w:val="000000"/>
              </w:rPr>
              <w:t xml:space="preserve">2013 Q1 </w:t>
            </w:r>
          </w:p>
        </w:tc>
        <w:tc>
          <w:tcPr>
            <w:tcW w:w="1596" w:type="dxa"/>
            <w:tcBorders>
              <w:top w:val="single" w:sz="4" w:space="0" w:color="auto"/>
              <w:left w:val="nil"/>
              <w:bottom w:val="single" w:sz="4" w:space="0" w:color="auto"/>
              <w:right w:val="single" w:sz="4" w:space="0" w:color="auto"/>
            </w:tcBorders>
            <w:shd w:val="clear" w:color="auto" w:fill="auto"/>
            <w:noWrap/>
            <w:vAlign w:val="bottom"/>
            <w:hideMark/>
          </w:tcPr>
          <w:p w:rsidR="007D492D" w:rsidRPr="00B42F18" w:rsidRDefault="007D492D" w:rsidP="00CD6541">
            <w:pPr>
              <w:jc w:val="right"/>
              <w:rPr>
                <w:color w:val="000000"/>
              </w:rPr>
            </w:pPr>
            <w:r w:rsidRPr="00B42F18">
              <w:rPr>
                <w:color w:val="000000"/>
              </w:rPr>
              <w:t>$344,852</w:t>
            </w:r>
          </w:p>
        </w:tc>
      </w:tr>
      <w:tr w:rsidR="007D492D" w:rsidRPr="00B42F18" w:rsidTr="00CD6541">
        <w:trPr>
          <w:trHeight w:val="315"/>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7D492D" w:rsidRPr="00B42F18" w:rsidRDefault="007D492D" w:rsidP="00CD6541">
            <w:pPr>
              <w:rPr>
                <w:color w:val="000000"/>
              </w:rPr>
            </w:pPr>
            <w:r w:rsidRPr="00B42F18">
              <w:rPr>
                <w:color w:val="000000"/>
              </w:rPr>
              <w:t xml:space="preserve">2013 Q2 </w:t>
            </w:r>
          </w:p>
        </w:tc>
        <w:tc>
          <w:tcPr>
            <w:tcW w:w="1596" w:type="dxa"/>
            <w:tcBorders>
              <w:top w:val="nil"/>
              <w:left w:val="nil"/>
              <w:bottom w:val="single" w:sz="4" w:space="0" w:color="auto"/>
              <w:right w:val="single" w:sz="4" w:space="0" w:color="auto"/>
            </w:tcBorders>
            <w:shd w:val="clear" w:color="auto" w:fill="auto"/>
            <w:noWrap/>
            <w:vAlign w:val="bottom"/>
            <w:hideMark/>
          </w:tcPr>
          <w:p w:rsidR="007D492D" w:rsidRPr="00B42F18" w:rsidRDefault="007D492D" w:rsidP="00CD6541">
            <w:pPr>
              <w:jc w:val="right"/>
              <w:rPr>
                <w:color w:val="000000"/>
              </w:rPr>
            </w:pPr>
            <w:r w:rsidRPr="00B42F18">
              <w:rPr>
                <w:color w:val="000000"/>
              </w:rPr>
              <w:t>$327,857</w:t>
            </w:r>
          </w:p>
        </w:tc>
      </w:tr>
      <w:tr w:rsidR="007D492D" w:rsidRPr="00B42F18" w:rsidTr="00CD6541">
        <w:trPr>
          <w:trHeight w:val="315"/>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7D492D" w:rsidRPr="00B42F18" w:rsidRDefault="007D492D" w:rsidP="00CD6541">
            <w:pPr>
              <w:rPr>
                <w:color w:val="000000"/>
              </w:rPr>
            </w:pPr>
            <w:r w:rsidRPr="00B42F18">
              <w:rPr>
                <w:color w:val="000000"/>
              </w:rPr>
              <w:t xml:space="preserve">2013 Q3 </w:t>
            </w:r>
          </w:p>
        </w:tc>
        <w:tc>
          <w:tcPr>
            <w:tcW w:w="1596" w:type="dxa"/>
            <w:tcBorders>
              <w:top w:val="nil"/>
              <w:left w:val="nil"/>
              <w:bottom w:val="single" w:sz="4" w:space="0" w:color="auto"/>
              <w:right w:val="single" w:sz="4" w:space="0" w:color="auto"/>
            </w:tcBorders>
            <w:shd w:val="clear" w:color="auto" w:fill="auto"/>
            <w:noWrap/>
            <w:vAlign w:val="bottom"/>
            <w:hideMark/>
          </w:tcPr>
          <w:p w:rsidR="007D492D" w:rsidRPr="00B42F18" w:rsidRDefault="007D492D" w:rsidP="00CD6541">
            <w:pPr>
              <w:jc w:val="right"/>
              <w:rPr>
                <w:color w:val="000000"/>
              </w:rPr>
            </w:pPr>
            <w:r w:rsidRPr="00B42F18">
              <w:rPr>
                <w:color w:val="000000"/>
              </w:rPr>
              <w:t>$260,461</w:t>
            </w:r>
          </w:p>
        </w:tc>
      </w:tr>
      <w:tr w:rsidR="007D492D" w:rsidRPr="00B42F18" w:rsidTr="00CD6541">
        <w:trPr>
          <w:trHeight w:val="315"/>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7D492D" w:rsidRPr="00B42F18" w:rsidRDefault="007D492D" w:rsidP="00CD6541">
            <w:pPr>
              <w:rPr>
                <w:color w:val="000000"/>
              </w:rPr>
            </w:pPr>
            <w:r w:rsidRPr="00B42F18">
              <w:rPr>
                <w:color w:val="000000"/>
              </w:rPr>
              <w:t xml:space="preserve">2013 Q4 </w:t>
            </w:r>
          </w:p>
        </w:tc>
        <w:tc>
          <w:tcPr>
            <w:tcW w:w="1596" w:type="dxa"/>
            <w:tcBorders>
              <w:top w:val="nil"/>
              <w:left w:val="nil"/>
              <w:bottom w:val="single" w:sz="4" w:space="0" w:color="auto"/>
              <w:right w:val="single" w:sz="4" w:space="0" w:color="auto"/>
            </w:tcBorders>
            <w:shd w:val="clear" w:color="auto" w:fill="auto"/>
            <w:noWrap/>
            <w:vAlign w:val="bottom"/>
            <w:hideMark/>
          </w:tcPr>
          <w:p w:rsidR="007D492D" w:rsidRPr="00B42F18" w:rsidRDefault="007D492D" w:rsidP="00CD6541">
            <w:pPr>
              <w:jc w:val="right"/>
              <w:rPr>
                <w:color w:val="000000"/>
              </w:rPr>
            </w:pPr>
            <w:r w:rsidRPr="00B42F18">
              <w:rPr>
                <w:color w:val="000000"/>
              </w:rPr>
              <w:t>$361,548</w:t>
            </w:r>
          </w:p>
        </w:tc>
      </w:tr>
      <w:tr w:rsidR="007D492D" w:rsidRPr="00B42F18" w:rsidTr="00CD6541">
        <w:trPr>
          <w:trHeight w:val="315"/>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7D492D" w:rsidRPr="00B42F18" w:rsidRDefault="007D492D" w:rsidP="00CD6541">
            <w:pPr>
              <w:rPr>
                <w:b/>
                <w:bCs/>
                <w:color w:val="000000"/>
              </w:rPr>
            </w:pPr>
            <w:r w:rsidRPr="00B42F18">
              <w:rPr>
                <w:b/>
                <w:bCs/>
                <w:color w:val="000000"/>
              </w:rPr>
              <w:t xml:space="preserve">2013 Raise Total </w:t>
            </w:r>
          </w:p>
        </w:tc>
        <w:tc>
          <w:tcPr>
            <w:tcW w:w="1596" w:type="dxa"/>
            <w:tcBorders>
              <w:top w:val="nil"/>
              <w:left w:val="nil"/>
              <w:bottom w:val="single" w:sz="4" w:space="0" w:color="auto"/>
              <w:right w:val="single" w:sz="4" w:space="0" w:color="auto"/>
            </w:tcBorders>
            <w:shd w:val="clear" w:color="auto" w:fill="auto"/>
            <w:noWrap/>
            <w:vAlign w:val="bottom"/>
            <w:hideMark/>
          </w:tcPr>
          <w:p w:rsidR="007D492D" w:rsidRPr="00B42F18" w:rsidRDefault="007D492D" w:rsidP="00CD6541">
            <w:pPr>
              <w:jc w:val="right"/>
              <w:rPr>
                <w:b/>
                <w:bCs/>
                <w:color w:val="000000"/>
              </w:rPr>
            </w:pPr>
            <w:r w:rsidRPr="00B42F18">
              <w:rPr>
                <w:b/>
                <w:bCs/>
                <w:color w:val="000000"/>
              </w:rPr>
              <w:t>$1,294,718</w:t>
            </w:r>
          </w:p>
        </w:tc>
      </w:tr>
      <w:tr w:rsidR="007D492D" w:rsidRPr="00B42F18" w:rsidTr="00CD6541">
        <w:trPr>
          <w:trHeight w:val="315"/>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7D492D" w:rsidRPr="00B42F18" w:rsidRDefault="007D492D" w:rsidP="00CD6541">
            <w:pPr>
              <w:rPr>
                <w:color w:val="000000"/>
              </w:rPr>
            </w:pPr>
            <w:r w:rsidRPr="00B42F18">
              <w:rPr>
                <w:color w:val="000000"/>
              </w:rPr>
              <w:t> </w:t>
            </w:r>
          </w:p>
        </w:tc>
        <w:tc>
          <w:tcPr>
            <w:tcW w:w="1596" w:type="dxa"/>
            <w:tcBorders>
              <w:top w:val="nil"/>
              <w:left w:val="nil"/>
              <w:bottom w:val="single" w:sz="4" w:space="0" w:color="auto"/>
              <w:right w:val="single" w:sz="4" w:space="0" w:color="auto"/>
            </w:tcBorders>
            <w:shd w:val="clear" w:color="auto" w:fill="auto"/>
            <w:noWrap/>
            <w:vAlign w:val="bottom"/>
            <w:hideMark/>
          </w:tcPr>
          <w:p w:rsidR="007D492D" w:rsidRPr="00B42F18" w:rsidRDefault="007D492D" w:rsidP="00CD6541">
            <w:pPr>
              <w:rPr>
                <w:color w:val="000000"/>
              </w:rPr>
            </w:pPr>
            <w:r w:rsidRPr="00B42F18">
              <w:rPr>
                <w:color w:val="000000"/>
              </w:rPr>
              <w:t> </w:t>
            </w:r>
          </w:p>
        </w:tc>
      </w:tr>
      <w:tr w:rsidR="007D492D" w:rsidRPr="00B42F18" w:rsidTr="00CD6541">
        <w:trPr>
          <w:trHeight w:val="315"/>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7D492D" w:rsidRPr="00B42F18" w:rsidRDefault="007D492D" w:rsidP="00CD6541">
            <w:pPr>
              <w:rPr>
                <w:color w:val="000000"/>
              </w:rPr>
            </w:pPr>
            <w:r w:rsidRPr="00B42F18">
              <w:rPr>
                <w:color w:val="000000"/>
              </w:rPr>
              <w:t>2014 Q1</w:t>
            </w:r>
          </w:p>
        </w:tc>
        <w:tc>
          <w:tcPr>
            <w:tcW w:w="1596" w:type="dxa"/>
            <w:tcBorders>
              <w:top w:val="nil"/>
              <w:left w:val="nil"/>
              <w:bottom w:val="single" w:sz="4" w:space="0" w:color="auto"/>
              <w:right w:val="single" w:sz="4" w:space="0" w:color="auto"/>
            </w:tcBorders>
            <w:shd w:val="clear" w:color="auto" w:fill="auto"/>
            <w:noWrap/>
            <w:vAlign w:val="bottom"/>
            <w:hideMark/>
          </w:tcPr>
          <w:p w:rsidR="007D492D" w:rsidRPr="00B42F18" w:rsidRDefault="007D492D" w:rsidP="00CD6541">
            <w:pPr>
              <w:jc w:val="right"/>
              <w:rPr>
                <w:color w:val="000000"/>
              </w:rPr>
            </w:pPr>
            <w:r w:rsidRPr="00B42F18">
              <w:rPr>
                <w:color w:val="000000"/>
              </w:rPr>
              <w:t>$283,853.00</w:t>
            </w:r>
          </w:p>
        </w:tc>
      </w:tr>
      <w:tr w:rsidR="007D492D" w:rsidRPr="00B42F18" w:rsidTr="00CD6541">
        <w:trPr>
          <w:trHeight w:val="315"/>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7D492D" w:rsidRPr="00B42F18" w:rsidRDefault="007D492D" w:rsidP="00CD6541">
            <w:pPr>
              <w:rPr>
                <w:color w:val="000000"/>
              </w:rPr>
            </w:pPr>
            <w:r w:rsidRPr="00B42F18">
              <w:rPr>
                <w:color w:val="000000"/>
              </w:rPr>
              <w:t>2014 Q2</w:t>
            </w:r>
          </w:p>
        </w:tc>
        <w:tc>
          <w:tcPr>
            <w:tcW w:w="1596" w:type="dxa"/>
            <w:tcBorders>
              <w:top w:val="nil"/>
              <w:left w:val="nil"/>
              <w:bottom w:val="single" w:sz="4" w:space="0" w:color="auto"/>
              <w:right w:val="single" w:sz="4" w:space="0" w:color="auto"/>
            </w:tcBorders>
            <w:shd w:val="clear" w:color="auto" w:fill="auto"/>
            <w:noWrap/>
            <w:vAlign w:val="bottom"/>
            <w:hideMark/>
          </w:tcPr>
          <w:p w:rsidR="007D492D" w:rsidRPr="00B42F18" w:rsidRDefault="007D492D" w:rsidP="00CD6541">
            <w:pPr>
              <w:jc w:val="right"/>
              <w:rPr>
                <w:color w:val="000000"/>
              </w:rPr>
            </w:pPr>
            <w:r w:rsidRPr="00B42F18">
              <w:rPr>
                <w:color w:val="000000"/>
              </w:rPr>
              <w:t>$374,287.35</w:t>
            </w:r>
          </w:p>
        </w:tc>
      </w:tr>
      <w:tr w:rsidR="007D492D" w:rsidRPr="00B42F18" w:rsidTr="00CD6541">
        <w:trPr>
          <w:trHeight w:val="315"/>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7D492D" w:rsidRPr="00B42F18" w:rsidRDefault="007D492D" w:rsidP="00CD6541">
            <w:pPr>
              <w:rPr>
                <w:color w:val="000000"/>
              </w:rPr>
            </w:pPr>
            <w:r w:rsidRPr="00B42F18">
              <w:rPr>
                <w:color w:val="000000"/>
              </w:rPr>
              <w:t>2014 Q3</w:t>
            </w:r>
          </w:p>
        </w:tc>
        <w:tc>
          <w:tcPr>
            <w:tcW w:w="1596" w:type="dxa"/>
            <w:tcBorders>
              <w:top w:val="nil"/>
              <w:left w:val="nil"/>
              <w:bottom w:val="single" w:sz="4" w:space="0" w:color="auto"/>
              <w:right w:val="single" w:sz="4" w:space="0" w:color="auto"/>
            </w:tcBorders>
            <w:shd w:val="clear" w:color="auto" w:fill="auto"/>
            <w:noWrap/>
            <w:vAlign w:val="bottom"/>
            <w:hideMark/>
          </w:tcPr>
          <w:p w:rsidR="007D492D" w:rsidRPr="00B42F18" w:rsidRDefault="007D492D" w:rsidP="00CD6541">
            <w:pPr>
              <w:jc w:val="right"/>
              <w:rPr>
                <w:color w:val="000000"/>
              </w:rPr>
            </w:pPr>
            <w:r w:rsidRPr="00B42F18">
              <w:rPr>
                <w:color w:val="000000"/>
              </w:rPr>
              <w:t>$381,191.20</w:t>
            </w:r>
          </w:p>
        </w:tc>
      </w:tr>
      <w:tr w:rsidR="007D492D" w:rsidRPr="00B42F18" w:rsidTr="00CD6541">
        <w:trPr>
          <w:trHeight w:val="315"/>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7D492D" w:rsidRPr="00B42F18" w:rsidRDefault="007D492D" w:rsidP="00CD6541">
            <w:pPr>
              <w:rPr>
                <w:color w:val="000000"/>
              </w:rPr>
            </w:pPr>
            <w:r w:rsidRPr="00B42F18">
              <w:rPr>
                <w:color w:val="000000"/>
              </w:rPr>
              <w:t>2014 Q4</w:t>
            </w:r>
          </w:p>
        </w:tc>
        <w:tc>
          <w:tcPr>
            <w:tcW w:w="1596" w:type="dxa"/>
            <w:tcBorders>
              <w:top w:val="nil"/>
              <w:left w:val="nil"/>
              <w:bottom w:val="single" w:sz="4" w:space="0" w:color="auto"/>
              <w:right w:val="single" w:sz="4" w:space="0" w:color="auto"/>
            </w:tcBorders>
            <w:shd w:val="clear" w:color="auto" w:fill="auto"/>
            <w:noWrap/>
            <w:vAlign w:val="bottom"/>
            <w:hideMark/>
          </w:tcPr>
          <w:p w:rsidR="007D492D" w:rsidRPr="00B42F18" w:rsidRDefault="007D492D" w:rsidP="00CD6541">
            <w:pPr>
              <w:jc w:val="right"/>
              <w:rPr>
                <w:color w:val="000000"/>
              </w:rPr>
            </w:pPr>
            <w:r w:rsidRPr="00B42F18">
              <w:rPr>
                <w:color w:val="000000"/>
              </w:rPr>
              <w:t>$</w:t>
            </w:r>
            <w:r>
              <w:rPr>
                <w:color w:val="000000"/>
              </w:rPr>
              <w:t>592</w:t>
            </w:r>
            <w:r w:rsidRPr="00B42F18">
              <w:rPr>
                <w:color w:val="000000"/>
              </w:rPr>
              <w:t>,</w:t>
            </w:r>
            <w:r>
              <w:rPr>
                <w:color w:val="000000"/>
              </w:rPr>
              <w:t>847</w:t>
            </w:r>
            <w:r w:rsidRPr="00B42F18">
              <w:rPr>
                <w:color w:val="000000"/>
              </w:rPr>
              <w:t>.85</w:t>
            </w:r>
          </w:p>
        </w:tc>
      </w:tr>
      <w:tr w:rsidR="007D492D" w:rsidRPr="00B42F18" w:rsidTr="00CD6541">
        <w:trPr>
          <w:trHeight w:val="315"/>
        </w:trPr>
        <w:tc>
          <w:tcPr>
            <w:tcW w:w="2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92D" w:rsidRPr="00B42F18" w:rsidRDefault="007D492D" w:rsidP="00CD6541">
            <w:pPr>
              <w:rPr>
                <w:b/>
                <w:bCs/>
                <w:color w:val="000000"/>
              </w:rPr>
            </w:pPr>
            <w:r w:rsidRPr="00B42F18">
              <w:rPr>
                <w:b/>
                <w:bCs/>
                <w:color w:val="000000"/>
              </w:rPr>
              <w:t>2014 Raise Total</w:t>
            </w:r>
          </w:p>
        </w:tc>
        <w:tc>
          <w:tcPr>
            <w:tcW w:w="1596" w:type="dxa"/>
            <w:tcBorders>
              <w:top w:val="single" w:sz="4" w:space="0" w:color="auto"/>
              <w:left w:val="nil"/>
              <w:bottom w:val="single" w:sz="4" w:space="0" w:color="auto"/>
              <w:right w:val="single" w:sz="4" w:space="0" w:color="auto"/>
            </w:tcBorders>
            <w:shd w:val="clear" w:color="auto" w:fill="auto"/>
            <w:noWrap/>
            <w:vAlign w:val="bottom"/>
            <w:hideMark/>
          </w:tcPr>
          <w:p w:rsidR="007D492D" w:rsidRPr="00B42F18" w:rsidRDefault="007D492D" w:rsidP="00CD6541">
            <w:pPr>
              <w:jc w:val="right"/>
              <w:rPr>
                <w:b/>
                <w:bCs/>
                <w:color w:val="000000"/>
              </w:rPr>
            </w:pPr>
            <w:r w:rsidRPr="00B84534">
              <w:rPr>
                <w:b/>
                <w:bCs/>
                <w:color w:val="000000"/>
              </w:rPr>
              <w:t>$1,632,178.87</w:t>
            </w:r>
          </w:p>
        </w:tc>
      </w:tr>
      <w:tr w:rsidR="007D492D" w:rsidRPr="00B42F18" w:rsidTr="00CD6541">
        <w:trPr>
          <w:trHeight w:val="315"/>
        </w:trPr>
        <w:tc>
          <w:tcPr>
            <w:tcW w:w="254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7D492D" w:rsidRPr="00B42F18" w:rsidRDefault="007D492D" w:rsidP="00CD6541">
            <w:pPr>
              <w:rPr>
                <w:b/>
                <w:bCs/>
                <w:color w:val="000000"/>
              </w:rPr>
            </w:pPr>
            <w:r>
              <w:rPr>
                <w:b/>
                <w:bCs/>
                <w:color w:val="000000"/>
              </w:rPr>
              <w:t xml:space="preserve">NP4C Cycle Total </w:t>
            </w:r>
          </w:p>
        </w:tc>
        <w:tc>
          <w:tcPr>
            <w:tcW w:w="1596"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7D492D" w:rsidRPr="00B42F18" w:rsidRDefault="007D492D" w:rsidP="00CD6541">
            <w:pPr>
              <w:jc w:val="right"/>
              <w:rPr>
                <w:b/>
                <w:bCs/>
                <w:color w:val="000000"/>
              </w:rPr>
            </w:pPr>
            <w:r>
              <w:rPr>
                <w:b/>
                <w:bCs/>
                <w:color w:val="000000"/>
              </w:rPr>
              <w:t>$2,926,897</w:t>
            </w:r>
          </w:p>
        </w:tc>
      </w:tr>
    </w:tbl>
    <w:p w:rsidR="007D492D" w:rsidRDefault="007D492D" w:rsidP="007D492D">
      <w:pPr>
        <w:rPr>
          <w:b/>
          <w:u w:val="single"/>
        </w:rPr>
      </w:pPr>
      <w:r>
        <w:rPr>
          <w:b/>
          <w:u w:val="single"/>
        </w:rPr>
        <w:br w:type="textWrapping" w:clear="all"/>
        <w:t xml:space="preserve">  </w:t>
      </w:r>
    </w:p>
    <w:p w:rsidR="007D492D" w:rsidRPr="007E0518" w:rsidRDefault="007D492D" w:rsidP="007D492D">
      <w:pPr>
        <w:rPr>
          <w:b/>
          <w:i/>
        </w:rPr>
      </w:pPr>
      <w:r w:rsidRPr="007E0518">
        <w:rPr>
          <w:b/>
          <w:i/>
        </w:rPr>
        <w:t>*During the 2014</w:t>
      </w:r>
      <w:r>
        <w:rPr>
          <w:b/>
          <w:i/>
        </w:rPr>
        <w:t xml:space="preserve"> </w:t>
      </w:r>
      <w:r w:rsidRPr="007E0518">
        <w:rPr>
          <w:b/>
          <w:i/>
        </w:rPr>
        <w:t>cycle</w:t>
      </w:r>
      <w:r>
        <w:rPr>
          <w:b/>
          <w:i/>
        </w:rPr>
        <w:t>,</w:t>
      </w:r>
      <w:r w:rsidRPr="007E0518">
        <w:rPr>
          <w:b/>
          <w:i/>
        </w:rPr>
        <w:t xml:space="preserve"> a combined total of $4,</w:t>
      </w:r>
      <w:r>
        <w:rPr>
          <w:b/>
          <w:i/>
        </w:rPr>
        <w:t>156,697</w:t>
      </w:r>
      <w:r w:rsidRPr="007E0518">
        <w:rPr>
          <w:b/>
          <w:i/>
        </w:rPr>
        <w:t xml:space="preserve"> was raised for NP4C and PTF.</w:t>
      </w:r>
    </w:p>
    <w:p w:rsidR="007D492D" w:rsidRDefault="007D492D" w:rsidP="007D492D">
      <w:pPr>
        <w:rPr>
          <w:b/>
          <w:u w:val="single"/>
        </w:rPr>
      </w:pPr>
    </w:p>
    <w:p w:rsidR="007D492D" w:rsidRPr="001A0A8C" w:rsidRDefault="007D492D" w:rsidP="007D492D">
      <w:pPr>
        <w:rPr>
          <w:b/>
          <w:sz w:val="28"/>
          <w:u w:val="single"/>
        </w:rPr>
      </w:pPr>
      <w:r w:rsidRPr="001A0A8C">
        <w:rPr>
          <w:b/>
          <w:sz w:val="28"/>
          <w:u w:val="single"/>
        </w:rPr>
        <w:t>NP4C Year Comparison</w:t>
      </w:r>
      <w:r w:rsidRPr="001A0A8C">
        <w:rPr>
          <w:b/>
          <w:sz w:val="28"/>
          <w:u w:val="single"/>
        </w:rPr>
        <w:t>:</w:t>
      </w:r>
      <w:r w:rsidRPr="001A0A8C">
        <w:rPr>
          <w:b/>
          <w:sz w:val="28"/>
          <w:u w:val="single"/>
        </w:rPr>
        <w:t xml:space="preserve"> </w:t>
      </w:r>
    </w:p>
    <w:p w:rsidR="007D492D" w:rsidRDefault="007D492D" w:rsidP="007D492D">
      <w:pPr>
        <w:rPr>
          <w:b/>
          <w:u w:val="single"/>
        </w:rPr>
      </w:pPr>
    </w:p>
    <w:tbl>
      <w:tblPr>
        <w:tblW w:w="5490" w:type="dxa"/>
        <w:tblInd w:w="378" w:type="dxa"/>
        <w:tblLook w:val="04A0" w:firstRow="1" w:lastRow="0" w:firstColumn="1" w:lastColumn="0" w:noHBand="0" w:noVBand="1"/>
      </w:tblPr>
      <w:tblGrid>
        <w:gridCol w:w="2340"/>
        <w:gridCol w:w="3150"/>
      </w:tblGrid>
      <w:tr w:rsidR="007D492D" w:rsidRPr="00D10E6D" w:rsidTr="00CD6541">
        <w:trPr>
          <w:trHeight w:val="315"/>
        </w:trPr>
        <w:tc>
          <w:tcPr>
            <w:tcW w:w="2340" w:type="dxa"/>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7D492D" w:rsidRPr="00D10E6D" w:rsidRDefault="007D492D" w:rsidP="00CD6541">
            <w:pPr>
              <w:jc w:val="center"/>
              <w:rPr>
                <w:b/>
                <w:bCs/>
              </w:rPr>
            </w:pPr>
            <w:r w:rsidRPr="00D10E6D">
              <w:rPr>
                <w:b/>
                <w:bCs/>
              </w:rPr>
              <w:t xml:space="preserve">Year </w:t>
            </w:r>
          </w:p>
        </w:tc>
        <w:tc>
          <w:tcPr>
            <w:tcW w:w="3150" w:type="dxa"/>
            <w:tcBorders>
              <w:top w:val="single" w:sz="4" w:space="0" w:color="auto"/>
              <w:left w:val="nil"/>
              <w:bottom w:val="single" w:sz="4" w:space="0" w:color="auto"/>
              <w:right w:val="single" w:sz="4" w:space="0" w:color="auto"/>
            </w:tcBorders>
            <w:shd w:val="clear" w:color="000000" w:fill="A5A5A5"/>
            <w:noWrap/>
            <w:vAlign w:val="bottom"/>
            <w:hideMark/>
          </w:tcPr>
          <w:p w:rsidR="007D492D" w:rsidRPr="00D10E6D" w:rsidRDefault="007D492D" w:rsidP="00CD6541">
            <w:pPr>
              <w:jc w:val="center"/>
              <w:rPr>
                <w:b/>
                <w:bCs/>
              </w:rPr>
            </w:pPr>
            <w:r w:rsidRPr="00D10E6D">
              <w:rPr>
                <w:b/>
                <w:bCs/>
              </w:rPr>
              <w:t>Total NP4C Raised</w:t>
            </w:r>
          </w:p>
        </w:tc>
      </w:tr>
      <w:tr w:rsidR="007D492D" w:rsidRPr="00D10E6D" w:rsidTr="00CD6541">
        <w:trPr>
          <w:trHeight w:val="31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7D492D" w:rsidRPr="00D10E6D" w:rsidRDefault="007D492D" w:rsidP="00CD6541">
            <w:pPr>
              <w:jc w:val="center"/>
              <w:rPr>
                <w:color w:val="000000"/>
              </w:rPr>
            </w:pPr>
            <w:r w:rsidRPr="00D10E6D">
              <w:rPr>
                <w:color w:val="000000"/>
              </w:rPr>
              <w:t>2009</w:t>
            </w:r>
          </w:p>
        </w:tc>
        <w:tc>
          <w:tcPr>
            <w:tcW w:w="3150" w:type="dxa"/>
            <w:tcBorders>
              <w:top w:val="nil"/>
              <w:left w:val="nil"/>
              <w:bottom w:val="single" w:sz="4" w:space="0" w:color="auto"/>
              <w:right w:val="single" w:sz="4" w:space="0" w:color="auto"/>
            </w:tcBorders>
            <w:shd w:val="clear" w:color="auto" w:fill="auto"/>
            <w:noWrap/>
            <w:vAlign w:val="bottom"/>
            <w:hideMark/>
          </w:tcPr>
          <w:p w:rsidR="007D492D" w:rsidRPr="00D10E6D" w:rsidRDefault="007D492D" w:rsidP="00CD6541">
            <w:pPr>
              <w:jc w:val="right"/>
              <w:rPr>
                <w:color w:val="000000"/>
              </w:rPr>
            </w:pPr>
            <w:r w:rsidRPr="00D10E6D">
              <w:rPr>
                <w:color w:val="000000"/>
              </w:rPr>
              <w:t>$1,547,085</w:t>
            </w:r>
          </w:p>
        </w:tc>
      </w:tr>
      <w:tr w:rsidR="007D492D" w:rsidRPr="00D10E6D" w:rsidTr="00CD6541">
        <w:trPr>
          <w:trHeight w:val="31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7D492D" w:rsidRPr="00D10E6D" w:rsidRDefault="007D492D" w:rsidP="00CD6541">
            <w:pPr>
              <w:jc w:val="center"/>
              <w:rPr>
                <w:color w:val="000000"/>
              </w:rPr>
            </w:pPr>
            <w:r w:rsidRPr="00D10E6D">
              <w:rPr>
                <w:color w:val="000000"/>
              </w:rPr>
              <w:t>2010</w:t>
            </w:r>
          </w:p>
        </w:tc>
        <w:tc>
          <w:tcPr>
            <w:tcW w:w="3150" w:type="dxa"/>
            <w:tcBorders>
              <w:top w:val="nil"/>
              <w:left w:val="nil"/>
              <w:bottom w:val="single" w:sz="4" w:space="0" w:color="auto"/>
              <w:right w:val="single" w:sz="4" w:space="0" w:color="auto"/>
            </w:tcBorders>
            <w:shd w:val="clear" w:color="auto" w:fill="auto"/>
            <w:noWrap/>
            <w:vAlign w:val="bottom"/>
            <w:hideMark/>
          </w:tcPr>
          <w:p w:rsidR="007D492D" w:rsidRPr="00D10E6D" w:rsidRDefault="007D492D" w:rsidP="00CD6541">
            <w:pPr>
              <w:jc w:val="right"/>
              <w:rPr>
                <w:color w:val="000000"/>
              </w:rPr>
            </w:pPr>
            <w:r w:rsidRPr="00D10E6D">
              <w:rPr>
                <w:color w:val="000000"/>
              </w:rPr>
              <w:t>$1,055,231</w:t>
            </w:r>
          </w:p>
        </w:tc>
      </w:tr>
      <w:tr w:rsidR="007D492D" w:rsidRPr="00D10E6D" w:rsidTr="00CD6541">
        <w:trPr>
          <w:trHeight w:val="31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7D492D" w:rsidRPr="00D10E6D" w:rsidRDefault="007D492D" w:rsidP="00CD6541">
            <w:pPr>
              <w:jc w:val="center"/>
              <w:rPr>
                <w:color w:val="000000"/>
              </w:rPr>
            </w:pPr>
            <w:r w:rsidRPr="00D10E6D">
              <w:rPr>
                <w:color w:val="000000"/>
              </w:rPr>
              <w:t>2011</w:t>
            </w:r>
          </w:p>
        </w:tc>
        <w:tc>
          <w:tcPr>
            <w:tcW w:w="3150" w:type="dxa"/>
            <w:tcBorders>
              <w:top w:val="nil"/>
              <w:left w:val="nil"/>
              <w:bottom w:val="single" w:sz="4" w:space="0" w:color="auto"/>
              <w:right w:val="single" w:sz="4" w:space="0" w:color="auto"/>
            </w:tcBorders>
            <w:shd w:val="clear" w:color="auto" w:fill="auto"/>
            <w:noWrap/>
            <w:vAlign w:val="bottom"/>
            <w:hideMark/>
          </w:tcPr>
          <w:p w:rsidR="007D492D" w:rsidRPr="00D10E6D" w:rsidRDefault="007D492D" w:rsidP="00CD6541">
            <w:pPr>
              <w:jc w:val="right"/>
              <w:rPr>
                <w:color w:val="000000"/>
              </w:rPr>
            </w:pPr>
            <w:r w:rsidRPr="00D10E6D">
              <w:rPr>
                <w:color w:val="000000"/>
              </w:rPr>
              <w:t>$1,226,925</w:t>
            </w:r>
          </w:p>
        </w:tc>
      </w:tr>
      <w:tr w:rsidR="007D492D" w:rsidRPr="00D10E6D" w:rsidTr="00CD6541">
        <w:trPr>
          <w:trHeight w:val="31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7D492D" w:rsidRPr="00D10E6D" w:rsidRDefault="007D492D" w:rsidP="00CD6541">
            <w:pPr>
              <w:jc w:val="center"/>
              <w:rPr>
                <w:color w:val="000000"/>
              </w:rPr>
            </w:pPr>
            <w:r w:rsidRPr="00D10E6D">
              <w:rPr>
                <w:color w:val="000000"/>
              </w:rPr>
              <w:t>2012</w:t>
            </w:r>
          </w:p>
        </w:tc>
        <w:tc>
          <w:tcPr>
            <w:tcW w:w="3150" w:type="dxa"/>
            <w:tcBorders>
              <w:top w:val="nil"/>
              <w:left w:val="nil"/>
              <w:bottom w:val="single" w:sz="4" w:space="0" w:color="auto"/>
              <w:right w:val="single" w:sz="4" w:space="0" w:color="auto"/>
            </w:tcBorders>
            <w:shd w:val="clear" w:color="auto" w:fill="auto"/>
            <w:noWrap/>
            <w:vAlign w:val="bottom"/>
            <w:hideMark/>
          </w:tcPr>
          <w:p w:rsidR="007D492D" w:rsidRPr="00D10E6D" w:rsidRDefault="007D492D" w:rsidP="00CD6541">
            <w:pPr>
              <w:jc w:val="right"/>
              <w:rPr>
                <w:color w:val="000000"/>
              </w:rPr>
            </w:pPr>
            <w:r w:rsidRPr="00D10E6D">
              <w:rPr>
                <w:color w:val="000000"/>
              </w:rPr>
              <w:t>$1,078,258</w:t>
            </w:r>
          </w:p>
        </w:tc>
      </w:tr>
      <w:tr w:rsidR="007D492D" w:rsidRPr="00D10E6D" w:rsidTr="00CD6541">
        <w:trPr>
          <w:trHeight w:val="31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7D492D" w:rsidRPr="00D10E6D" w:rsidRDefault="007D492D" w:rsidP="00CD6541">
            <w:pPr>
              <w:jc w:val="center"/>
              <w:rPr>
                <w:color w:val="000000"/>
              </w:rPr>
            </w:pPr>
            <w:r w:rsidRPr="00D10E6D">
              <w:rPr>
                <w:color w:val="000000"/>
              </w:rPr>
              <w:t>2013</w:t>
            </w:r>
          </w:p>
        </w:tc>
        <w:tc>
          <w:tcPr>
            <w:tcW w:w="3150" w:type="dxa"/>
            <w:tcBorders>
              <w:top w:val="nil"/>
              <w:left w:val="nil"/>
              <w:bottom w:val="single" w:sz="4" w:space="0" w:color="auto"/>
              <w:right w:val="single" w:sz="4" w:space="0" w:color="auto"/>
            </w:tcBorders>
            <w:shd w:val="clear" w:color="auto" w:fill="auto"/>
            <w:noWrap/>
            <w:vAlign w:val="bottom"/>
            <w:hideMark/>
          </w:tcPr>
          <w:p w:rsidR="007D492D" w:rsidRPr="00D10E6D" w:rsidRDefault="007D492D" w:rsidP="00CD6541">
            <w:pPr>
              <w:jc w:val="right"/>
              <w:rPr>
                <w:color w:val="000000"/>
              </w:rPr>
            </w:pPr>
            <w:r w:rsidRPr="00D10E6D">
              <w:rPr>
                <w:color w:val="000000"/>
              </w:rPr>
              <w:t>$1,294,718</w:t>
            </w:r>
          </w:p>
        </w:tc>
      </w:tr>
      <w:tr w:rsidR="007D492D" w:rsidRPr="00D10E6D" w:rsidTr="00CD6541">
        <w:trPr>
          <w:trHeight w:val="31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7D492D" w:rsidRPr="00D10E6D" w:rsidRDefault="007D492D" w:rsidP="00CD6541">
            <w:pPr>
              <w:jc w:val="center"/>
              <w:rPr>
                <w:color w:val="000000"/>
              </w:rPr>
            </w:pPr>
            <w:r w:rsidRPr="00D10E6D">
              <w:rPr>
                <w:color w:val="000000"/>
              </w:rPr>
              <w:t>2014</w:t>
            </w:r>
          </w:p>
        </w:tc>
        <w:tc>
          <w:tcPr>
            <w:tcW w:w="3150" w:type="dxa"/>
            <w:tcBorders>
              <w:top w:val="nil"/>
              <w:left w:val="nil"/>
              <w:bottom w:val="single" w:sz="4" w:space="0" w:color="auto"/>
              <w:right w:val="single" w:sz="4" w:space="0" w:color="auto"/>
            </w:tcBorders>
            <w:shd w:val="clear" w:color="auto" w:fill="auto"/>
            <w:noWrap/>
            <w:vAlign w:val="bottom"/>
            <w:hideMark/>
          </w:tcPr>
          <w:p w:rsidR="007D492D" w:rsidRPr="00D10E6D" w:rsidRDefault="007D492D" w:rsidP="00CD6541">
            <w:pPr>
              <w:jc w:val="right"/>
              <w:rPr>
                <w:color w:val="000000"/>
              </w:rPr>
            </w:pPr>
            <w:r w:rsidRPr="00B84534">
              <w:rPr>
                <w:color w:val="000000"/>
              </w:rPr>
              <w:t>$1,632,178</w:t>
            </w:r>
          </w:p>
        </w:tc>
      </w:tr>
    </w:tbl>
    <w:p w:rsidR="007D492D" w:rsidRDefault="007D492D" w:rsidP="007D492D">
      <w:pPr>
        <w:rPr>
          <w:b/>
          <w:u w:val="single"/>
        </w:rPr>
      </w:pPr>
    </w:p>
    <w:p w:rsidR="007D492D" w:rsidRPr="00D10E6D" w:rsidRDefault="007D492D" w:rsidP="007D492D">
      <w:pPr>
        <w:rPr>
          <w:b/>
          <w:i/>
        </w:rPr>
      </w:pPr>
      <w:r w:rsidRPr="00D10E6D">
        <w:rPr>
          <w:b/>
          <w:i/>
        </w:rPr>
        <w:t>*The 2014 fundraising cycle exceeded the 2012 fundraising cycle by a total of $</w:t>
      </w:r>
      <w:r>
        <w:rPr>
          <w:b/>
          <w:i/>
        </w:rPr>
        <w:t>621,714</w:t>
      </w:r>
      <w:r w:rsidRPr="00D10E6D">
        <w:rPr>
          <w:b/>
          <w:i/>
        </w:rPr>
        <w:t>. The 2014 fundraising cycle exceeded the 2010 fundraising cycle by $</w:t>
      </w:r>
      <w:r>
        <w:rPr>
          <w:b/>
          <w:i/>
        </w:rPr>
        <w:t>324,581</w:t>
      </w:r>
      <w:r w:rsidRPr="00D10E6D">
        <w:rPr>
          <w:b/>
          <w:i/>
        </w:rPr>
        <w:t xml:space="preserve">. </w:t>
      </w:r>
    </w:p>
    <w:p w:rsidR="007D492D" w:rsidRDefault="007D492D" w:rsidP="007D492D">
      <w:pPr>
        <w:rPr>
          <w:b/>
          <w:u w:val="single"/>
        </w:rPr>
      </w:pPr>
    </w:p>
    <w:p w:rsidR="007D492D" w:rsidRPr="001A0A8C" w:rsidRDefault="007D492D" w:rsidP="007D492D">
      <w:pPr>
        <w:rPr>
          <w:b/>
          <w:sz w:val="28"/>
          <w:u w:val="single"/>
        </w:rPr>
      </w:pPr>
      <w:r w:rsidRPr="001A0A8C">
        <w:rPr>
          <w:b/>
          <w:sz w:val="28"/>
          <w:u w:val="single"/>
        </w:rPr>
        <w:t xml:space="preserve">PTF Year Comparison </w:t>
      </w:r>
    </w:p>
    <w:p w:rsidR="007D492D" w:rsidRDefault="007D492D" w:rsidP="007D492D">
      <w:pPr>
        <w:rPr>
          <w:b/>
          <w:u w:val="single"/>
        </w:rPr>
      </w:pPr>
    </w:p>
    <w:tbl>
      <w:tblPr>
        <w:tblW w:w="5400" w:type="dxa"/>
        <w:tblInd w:w="378" w:type="dxa"/>
        <w:tblLook w:val="04A0" w:firstRow="1" w:lastRow="0" w:firstColumn="1" w:lastColumn="0" w:noHBand="0" w:noVBand="1"/>
      </w:tblPr>
      <w:tblGrid>
        <w:gridCol w:w="2340"/>
        <w:gridCol w:w="3060"/>
      </w:tblGrid>
      <w:tr w:rsidR="007D492D" w:rsidRPr="00D10E6D" w:rsidTr="00CD6541">
        <w:trPr>
          <w:trHeight w:val="315"/>
        </w:trPr>
        <w:tc>
          <w:tcPr>
            <w:tcW w:w="2340" w:type="dxa"/>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7D492D" w:rsidRPr="00D10E6D" w:rsidRDefault="007D492D" w:rsidP="00CD6541">
            <w:pPr>
              <w:jc w:val="center"/>
              <w:rPr>
                <w:b/>
                <w:bCs/>
              </w:rPr>
            </w:pPr>
            <w:r w:rsidRPr="00D10E6D">
              <w:rPr>
                <w:b/>
                <w:bCs/>
              </w:rPr>
              <w:t xml:space="preserve">Year </w:t>
            </w:r>
          </w:p>
        </w:tc>
        <w:tc>
          <w:tcPr>
            <w:tcW w:w="3060" w:type="dxa"/>
            <w:tcBorders>
              <w:top w:val="single" w:sz="4" w:space="0" w:color="auto"/>
              <w:left w:val="nil"/>
              <w:bottom w:val="single" w:sz="4" w:space="0" w:color="auto"/>
              <w:right w:val="single" w:sz="4" w:space="0" w:color="auto"/>
            </w:tcBorders>
            <w:shd w:val="clear" w:color="000000" w:fill="A5A5A5"/>
            <w:noWrap/>
            <w:vAlign w:val="bottom"/>
            <w:hideMark/>
          </w:tcPr>
          <w:p w:rsidR="007D492D" w:rsidRPr="00D10E6D" w:rsidRDefault="007D492D" w:rsidP="00CD6541">
            <w:pPr>
              <w:jc w:val="center"/>
              <w:rPr>
                <w:b/>
                <w:bCs/>
              </w:rPr>
            </w:pPr>
            <w:r>
              <w:rPr>
                <w:b/>
                <w:bCs/>
              </w:rPr>
              <w:t>Total PTF</w:t>
            </w:r>
            <w:r w:rsidRPr="00D10E6D">
              <w:rPr>
                <w:b/>
                <w:bCs/>
              </w:rPr>
              <w:t xml:space="preserve"> Raised</w:t>
            </w:r>
          </w:p>
        </w:tc>
      </w:tr>
      <w:tr w:rsidR="007D492D" w:rsidRPr="00D10E6D" w:rsidTr="00CD6541">
        <w:trPr>
          <w:trHeight w:val="31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7D492D" w:rsidRPr="00D10E6D" w:rsidRDefault="007D492D" w:rsidP="00CD6541">
            <w:pPr>
              <w:jc w:val="center"/>
              <w:rPr>
                <w:color w:val="000000"/>
              </w:rPr>
            </w:pPr>
            <w:r w:rsidRPr="00D10E6D">
              <w:rPr>
                <w:color w:val="000000"/>
              </w:rPr>
              <w:t>2009</w:t>
            </w:r>
          </w:p>
        </w:tc>
        <w:tc>
          <w:tcPr>
            <w:tcW w:w="3060" w:type="dxa"/>
            <w:tcBorders>
              <w:top w:val="nil"/>
              <w:left w:val="nil"/>
              <w:bottom w:val="single" w:sz="4" w:space="0" w:color="auto"/>
              <w:right w:val="single" w:sz="4" w:space="0" w:color="auto"/>
            </w:tcBorders>
            <w:shd w:val="clear" w:color="auto" w:fill="auto"/>
            <w:noWrap/>
            <w:vAlign w:val="bottom"/>
            <w:hideMark/>
          </w:tcPr>
          <w:p w:rsidR="007D492D" w:rsidRPr="00D10E6D" w:rsidRDefault="007D492D" w:rsidP="00CD6541">
            <w:pPr>
              <w:jc w:val="right"/>
              <w:rPr>
                <w:color w:val="000000"/>
              </w:rPr>
            </w:pPr>
            <w:r>
              <w:rPr>
                <w:color w:val="000000"/>
              </w:rPr>
              <w:t>$655,095</w:t>
            </w:r>
          </w:p>
        </w:tc>
      </w:tr>
      <w:tr w:rsidR="007D492D" w:rsidRPr="00D10E6D" w:rsidTr="00CD6541">
        <w:trPr>
          <w:trHeight w:val="31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7D492D" w:rsidRPr="00D10E6D" w:rsidRDefault="007D492D" w:rsidP="00CD6541">
            <w:pPr>
              <w:jc w:val="center"/>
              <w:rPr>
                <w:color w:val="000000"/>
              </w:rPr>
            </w:pPr>
            <w:r w:rsidRPr="00D10E6D">
              <w:rPr>
                <w:color w:val="000000"/>
              </w:rPr>
              <w:t>2010</w:t>
            </w:r>
          </w:p>
        </w:tc>
        <w:tc>
          <w:tcPr>
            <w:tcW w:w="3060" w:type="dxa"/>
            <w:tcBorders>
              <w:top w:val="nil"/>
              <w:left w:val="nil"/>
              <w:bottom w:val="single" w:sz="4" w:space="0" w:color="auto"/>
              <w:right w:val="single" w:sz="4" w:space="0" w:color="auto"/>
            </w:tcBorders>
            <w:shd w:val="clear" w:color="auto" w:fill="auto"/>
            <w:noWrap/>
            <w:vAlign w:val="bottom"/>
            <w:hideMark/>
          </w:tcPr>
          <w:p w:rsidR="007D492D" w:rsidRPr="00D10E6D" w:rsidRDefault="007D492D" w:rsidP="00CD6541">
            <w:pPr>
              <w:jc w:val="right"/>
              <w:rPr>
                <w:color w:val="000000"/>
              </w:rPr>
            </w:pPr>
            <w:r>
              <w:rPr>
                <w:color w:val="000000"/>
              </w:rPr>
              <w:t>$558,919</w:t>
            </w:r>
          </w:p>
        </w:tc>
      </w:tr>
      <w:tr w:rsidR="001A0A8C" w:rsidRPr="00D10E6D" w:rsidTr="00CD6541">
        <w:trPr>
          <w:trHeight w:val="315"/>
        </w:trPr>
        <w:tc>
          <w:tcPr>
            <w:tcW w:w="2340" w:type="dxa"/>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1A0A8C" w:rsidRPr="00D10E6D" w:rsidRDefault="001A0A8C" w:rsidP="00CD6541">
            <w:pPr>
              <w:jc w:val="center"/>
              <w:rPr>
                <w:b/>
                <w:bCs/>
              </w:rPr>
            </w:pPr>
            <w:r w:rsidRPr="00D10E6D">
              <w:rPr>
                <w:b/>
                <w:bCs/>
              </w:rPr>
              <w:lastRenderedPageBreak/>
              <w:t xml:space="preserve">Year </w:t>
            </w:r>
          </w:p>
        </w:tc>
        <w:tc>
          <w:tcPr>
            <w:tcW w:w="3060" w:type="dxa"/>
            <w:tcBorders>
              <w:top w:val="single" w:sz="4" w:space="0" w:color="auto"/>
              <w:left w:val="nil"/>
              <w:bottom w:val="single" w:sz="4" w:space="0" w:color="auto"/>
              <w:right w:val="single" w:sz="4" w:space="0" w:color="auto"/>
            </w:tcBorders>
            <w:shd w:val="clear" w:color="000000" w:fill="A5A5A5"/>
            <w:noWrap/>
            <w:vAlign w:val="bottom"/>
            <w:hideMark/>
          </w:tcPr>
          <w:p w:rsidR="001A0A8C" w:rsidRPr="00D10E6D" w:rsidRDefault="001A0A8C" w:rsidP="00CD6541">
            <w:pPr>
              <w:jc w:val="center"/>
              <w:rPr>
                <w:b/>
                <w:bCs/>
              </w:rPr>
            </w:pPr>
            <w:r>
              <w:rPr>
                <w:b/>
                <w:bCs/>
              </w:rPr>
              <w:t>Total PTF</w:t>
            </w:r>
            <w:r w:rsidRPr="00D10E6D">
              <w:rPr>
                <w:b/>
                <w:bCs/>
              </w:rPr>
              <w:t xml:space="preserve"> Raised</w:t>
            </w:r>
          </w:p>
        </w:tc>
      </w:tr>
      <w:tr w:rsidR="007D492D" w:rsidRPr="00D10E6D" w:rsidTr="00CD6541">
        <w:trPr>
          <w:trHeight w:val="31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7D492D" w:rsidRPr="00D10E6D" w:rsidRDefault="007D492D" w:rsidP="00CD6541">
            <w:pPr>
              <w:jc w:val="center"/>
              <w:rPr>
                <w:color w:val="000000"/>
              </w:rPr>
            </w:pPr>
            <w:r w:rsidRPr="00D10E6D">
              <w:rPr>
                <w:color w:val="000000"/>
              </w:rPr>
              <w:t>2011</w:t>
            </w:r>
          </w:p>
        </w:tc>
        <w:tc>
          <w:tcPr>
            <w:tcW w:w="3060" w:type="dxa"/>
            <w:tcBorders>
              <w:top w:val="nil"/>
              <w:left w:val="nil"/>
              <w:bottom w:val="single" w:sz="4" w:space="0" w:color="auto"/>
              <w:right w:val="single" w:sz="4" w:space="0" w:color="auto"/>
            </w:tcBorders>
            <w:shd w:val="clear" w:color="auto" w:fill="auto"/>
            <w:noWrap/>
            <w:vAlign w:val="bottom"/>
            <w:hideMark/>
          </w:tcPr>
          <w:p w:rsidR="007D492D" w:rsidRPr="00D10E6D" w:rsidRDefault="007D492D" w:rsidP="00CD6541">
            <w:pPr>
              <w:jc w:val="right"/>
              <w:rPr>
                <w:color w:val="000000"/>
              </w:rPr>
            </w:pPr>
            <w:r>
              <w:rPr>
                <w:color w:val="000000"/>
              </w:rPr>
              <w:t>$564,806</w:t>
            </w:r>
          </w:p>
        </w:tc>
      </w:tr>
      <w:tr w:rsidR="007D492D" w:rsidRPr="00D10E6D" w:rsidTr="00CD6541">
        <w:trPr>
          <w:trHeight w:val="31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7D492D" w:rsidRPr="00D10E6D" w:rsidRDefault="007D492D" w:rsidP="00CD6541">
            <w:pPr>
              <w:jc w:val="center"/>
              <w:rPr>
                <w:color w:val="000000"/>
              </w:rPr>
            </w:pPr>
            <w:r w:rsidRPr="00D10E6D">
              <w:rPr>
                <w:color w:val="000000"/>
              </w:rPr>
              <w:t>2012</w:t>
            </w:r>
          </w:p>
        </w:tc>
        <w:tc>
          <w:tcPr>
            <w:tcW w:w="3060" w:type="dxa"/>
            <w:tcBorders>
              <w:top w:val="nil"/>
              <w:left w:val="nil"/>
              <w:bottom w:val="single" w:sz="4" w:space="0" w:color="auto"/>
              <w:right w:val="single" w:sz="4" w:space="0" w:color="auto"/>
            </w:tcBorders>
            <w:shd w:val="clear" w:color="auto" w:fill="auto"/>
            <w:noWrap/>
            <w:vAlign w:val="bottom"/>
            <w:hideMark/>
          </w:tcPr>
          <w:p w:rsidR="007D492D" w:rsidRPr="00D10E6D" w:rsidRDefault="007D492D" w:rsidP="00CD6541">
            <w:pPr>
              <w:jc w:val="right"/>
              <w:rPr>
                <w:color w:val="000000"/>
              </w:rPr>
            </w:pPr>
            <w:r>
              <w:rPr>
                <w:color w:val="000000"/>
              </w:rPr>
              <w:t>$549,790</w:t>
            </w:r>
          </w:p>
        </w:tc>
      </w:tr>
      <w:tr w:rsidR="007D492D" w:rsidRPr="00D10E6D" w:rsidTr="00CD6541">
        <w:trPr>
          <w:trHeight w:val="31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7D492D" w:rsidRPr="00D10E6D" w:rsidRDefault="007D492D" w:rsidP="00CD6541">
            <w:pPr>
              <w:jc w:val="center"/>
              <w:rPr>
                <w:color w:val="000000"/>
              </w:rPr>
            </w:pPr>
            <w:r w:rsidRPr="00D10E6D">
              <w:rPr>
                <w:color w:val="000000"/>
              </w:rPr>
              <w:t>2013</w:t>
            </w:r>
          </w:p>
        </w:tc>
        <w:tc>
          <w:tcPr>
            <w:tcW w:w="3060" w:type="dxa"/>
            <w:tcBorders>
              <w:top w:val="nil"/>
              <w:left w:val="nil"/>
              <w:bottom w:val="single" w:sz="4" w:space="0" w:color="auto"/>
              <w:right w:val="single" w:sz="4" w:space="0" w:color="auto"/>
            </w:tcBorders>
            <w:shd w:val="clear" w:color="auto" w:fill="auto"/>
            <w:noWrap/>
            <w:vAlign w:val="bottom"/>
            <w:hideMark/>
          </w:tcPr>
          <w:p w:rsidR="007D492D" w:rsidRPr="00D10E6D" w:rsidRDefault="007D492D" w:rsidP="00CD6541">
            <w:pPr>
              <w:jc w:val="right"/>
              <w:rPr>
                <w:color w:val="000000"/>
              </w:rPr>
            </w:pPr>
            <w:r>
              <w:rPr>
                <w:color w:val="000000"/>
              </w:rPr>
              <w:t>$644,498</w:t>
            </w:r>
          </w:p>
        </w:tc>
      </w:tr>
      <w:tr w:rsidR="007D492D" w:rsidRPr="00D10E6D" w:rsidTr="00CD6541">
        <w:trPr>
          <w:trHeight w:val="31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7D492D" w:rsidRPr="00D10E6D" w:rsidRDefault="007D492D" w:rsidP="00CD6541">
            <w:pPr>
              <w:jc w:val="center"/>
              <w:rPr>
                <w:color w:val="000000"/>
              </w:rPr>
            </w:pPr>
            <w:r w:rsidRPr="00D10E6D">
              <w:rPr>
                <w:color w:val="000000"/>
              </w:rPr>
              <w:t>2014</w:t>
            </w:r>
          </w:p>
        </w:tc>
        <w:tc>
          <w:tcPr>
            <w:tcW w:w="3060" w:type="dxa"/>
            <w:tcBorders>
              <w:top w:val="nil"/>
              <w:left w:val="nil"/>
              <w:bottom w:val="single" w:sz="4" w:space="0" w:color="auto"/>
              <w:right w:val="single" w:sz="4" w:space="0" w:color="auto"/>
            </w:tcBorders>
            <w:shd w:val="clear" w:color="auto" w:fill="auto"/>
            <w:noWrap/>
            <w:vAlign w:val="bottom"/>
            <w:hideMark/>
          </w:tcPr>
          <w:p w:rsidR="007D492D" w:rsidRPr="00D10E6D" w:rsidRDefault="007D492D" w:rsidP="00CD6541">
            <w:pPr>
              <w:jc w:val="right"/>
              <w:rPr>
                <w:color w:val="000000"/>
              </w:rPr>
            </w:pPr>
            <w:r>
              <w:rPr>
                <w:color w:val="000000"/>
              </w:rPr>
              <w:t>$585,302</w:t>
            </w:r>
          </w:p>
        </w:tc>
      </w:tr>
    </w:tbl>
    <w:p w:rsidR="007D492D" w:rsidRDefault="007D492D" w:rsidP="007D492D">
      <w:pPr>
        <w:rPr>
          <w:b/>
          <w:u w:val="single"/>
        </w:rPr>
      </w:pPr>
    </w:p>
    <w:p w:rsidR="007D492D" w:rsidRPr="00D10E6D" w:rsidRDefault="007D492D" w:rsidP="007D492D">
      <w:pPr>
        <w:rPr>
          <w:b/>
          <w:i/>
        </w:rPr>
      </w:pPr>
      <w:r w:rsidRPr="00D10E6D">
        <w:rPr>
          <w:b/>
          <w:i/>
        </w:rPr>
        <w:t>*The 2014 fundraising cycle exceeded the 2012 fundraising cycle by a total of $</w:t>
      </w:r>
      <w:r>
        <w:rPr>
          <w:b/>
          <w:i/>
        </w:rPr>
        <w:t>115,204</w:t>
      </w:r>
      <w:r w:rsidRPr="00D10E6D">
        <w:rPr>
          <w:b/>
          <w:i/>
        </w:rPr>
        <w:t>. The 2014 fundraising cycle exceeded the 2010 fundraising cycle by $</w:t>
      </w:r>
      <w:r>
        <w:rPr>
          <w:b/>
          <w:i/>
        </w:rPr>
        <w:t>15,786</w:t>
      </w:r>
      <w:r w:rsidRPr="00D10E6D">
        <w:rPr>
          <w:b/>
          <w:i/>
        </w:rPr>
        <w:t xml:space="preserve">. </w:t>
      </w:r>
    </w:p>
    <w:p w:rsidR="007D492D" w:rsidRDefault="007D492D" w:rsidP="007D492D">
      <w:pPr>
        <w:rPr>
          <w:b/>
          <w:u w:val="single"/>
        </w:rPr>
      </w:pPr>
    </w:p>
    <w:p w:rsidR="007D492D" w:rsidRPr="001A0A8C" w:rsidRDefault="007D492D" w:rsidP="007D492D">
      <w:pPr>
        <w:rPr>
          <w:b/>
          <w:sz w:val="28"/>
          <w:u w:val="single"/>
        </w:rPr>
      </w:pPr>
      <w:r w:rsidRPr="001A0A8C">
        <w:rPr>
          <w:b/>
          <w:sz w:val="28"/>
          <w:u w:val="single"/>
        </w:rPr>
        <w:t>Summary of DCCC Dues Contributions</w:t>
      </w:r>
    </w:p>
    <w:p w:rsidR="007D492D" w:rsidRPr="00D14173" w:rsidRDefault="007D492D" w:rsidP="007D492D">
      <w:pPr>
        <w:rPr>
          <w:b/>
          <w:u w:val="single"/>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800"/>
        <w:gridCol w:w="1350"/>
        <w:gridCol w:w="1350"/>
      </w:tblGrid>
      <w:tr w:rsidR="007D492D" w:rsidRPr="00BA7D2A" w:rsidTr="00CD6541">
        <w:tc>
          <w:tcPr>
            <w:tcW w:w="4320" w:type="dxa"/>
            <w:shd w:val="clear" w:color="auto" w:fill="A6A6A6" w:themeFill="background1" w:themeFillShade="A6"/>
          </w:tcPr>
          <w:p w:rsidR="007D492D" w:rsidRDefault="007D492D" w:rsidP="00CD6541">
            <w:pPr>
              <w:rPr>
                <w:b/>
              </w:rPr>
            </w:pPr>
          </w:p>
        </w:tc>
        <w:tc>
          <w:tcPr>
            <w:tcW w:w="1800" w:type="dxa"/>
            <w:shd w:val="clear" w:color="auto" w:fill="A6A6A6" w:themeFill="background1" w:themeFillShade="A6"/>
          </w:tcPr>
          <w:p w:rsidR="007D492D" w:rsidRPr="00BA7D2A" w:rsidRDefault="007D492D" w:rsidP="00CD6541">
            <w:pPr>
              <w:rPr>
                <w:b/>
              </w:rPr>
            </w:pPr>
            <w:r>
              <w:rPr>
                <w:b/>
              </w:rPr>
              <w:t>Date</w:t>
            </w:r>
          </w:p>
        </w:tc>
        <w:tc>
          <w:tcPr>
            <w:tcW w:w="1350" w:type="dxa"/>
            <w:shd w:val="clear" w:color="auto" w:fill="A6A6A6" w:themeFill="background1" w:themeFillShade="A6"/>
          </w:tcPr>
          <w:p w:rsidR="007D492D" w:rsidRPr="00BA7D2A" w:rsidRDefault="007D492D" w:rsidP="00CD6541">
            <w:pPr>
              <w:rPr>
                <w:b/>
              </w:rPr>
            </w:pPr>
            <w:r w:rsidRPr="00BA7D2A">
              <w:rPr>
                <w:b/>
              </w:rPr>
              <w:t>NP4C</w:t>
            </w:r>
          </w:p>
        </w:tc>
        <w:tc>
          <w:tcPr>
            <w:tcW w:w="1350" w:type="dxa"/>
            <w:shd w:val="clear" w:color="auto" w:fill="A6A6A6" w:themeFill="background1" w:themeFillShade="A6"/>
          </w:tcPr>
          <w:p w:rsidR="007D492D" w:rsidRPr="00BA7D2A" w:rsidRDefault="007D492D" w:rsidP="00CD6541">
            <w:pPr>
              <w:rPr>
                <w:b/>
              </w:rPr>
            </w:pPr>
            <w:r w:rsidRPr="00BA7D2A">
              <w:rPr>
                <w:b/>
              </w:rPr>
              <w:t>PTF</w:t>
            </w:r>
          </w:p>
        </w:tc>
      </w:tr>
      <w:tr w:rsidR="007D492D" w:rsidRPr="00BA7D2A" w:rsidTr="00CD6541">
        <w:tc>
          <w:tcPr>
            <w:tcW w:w="4320" w:type="dxa"/>
          </w:tcPr>
          <w:p w:rsidR="007D492D" w:rsidRPr="00AE30E3" w:rsidRDefault="007D492D" w:rsidP="00CD6541">
            <w:r w:rsidRPr="00AE30E3">
              <w:t>Previous DCCC Dues Contribution</w:t>
            </w:r>
          </w:p>
        </w:tc>
        <w:tc>
          <w:tcPr>
            <w:tcW w:w="1800" w:type="dxa"/>
          </w:tcPr>
          <w:p w:rsidR="007D492D" w:rsidRDefault="007D492D" w:rsidP="00CD6541">
            <w:r>
              <w:t>1/30/2013</w:t>
            </w:r>
          </w:p>
        </w:tc>
        <w:tc>
          <w:tcPr>
            <w:tcW w:w="1350" w:type="dxa"/>
          </w:tcPr>
          <w:p w:rsidR="007D492D" w:rsidRPr="00F064BB" w:rsidRDefault="007D492D" w:rsidP="00CD6541">
            <w:r>
              <w:t>$75,000</w:t>
            </w:r>
          </w:p>
        </w:tc>
        <w:tc>
          <w:tcPr>
            <w:tcW w:w="1350" w:type="dxa"/>
          </w:tcPr>
          <w:p w:rsidR="007D492D" w:rsidRPr="00F064BB" w:rsidRDefault="007D492D" w:rsidP="00CD6541">
            <w:r>
              <w:t>$15,000</w:t>
            </w:r>
          </w:p>
        </w:tc>
      </w:tr>
      <w:tr w:rsidR="007D492D" w:rsidRPr="00BA7D2A" w:rsidTr="00CD6541">
        <w:tc>
          <w:tcPr>
            <w:tcW w:w="4320" w:type="dxa"/>
          </w:tcPr>
          <w:p w:rsidR="007D492D" w:rsidRDefault="007D492D" w:rsidP="00CD6541"/>
        </w:tc>
        <w:tc>
          <w:tcPr>
            <w:tcW w:w="1800" w:type="dxa"/>
          </w:tcPr>
          <w:p w:rsidR="007D492D" w:rsidRDefault="007D492D" w:rsidP="00CD6541">
            <w:r>
              <w:t>3/28/2013</w:t>
            </w:r>
          </w:p>
        </w:tc>
        <w:tc>
          <w:tcPr>
            <w:tcW w:w="1350" w:type="dxa"/>
          </w:tcPr>
          <w:p w:rsidR="007D492D" w:rsidRDefault="007D492D" w:rsidP="00CD6541">
            <w:r>
              <w:t>$160,000</w:t>
            </w:r>
          </w:p>
        </w:tc>
        <w:tc>
          <w:tcPr>
            <w:tcW w:w="1350" w:type="dxa"/>
          </w:tcPr>
          <w:p w:rsidR="007D492D" w:rsidRDefault="007D492D" w:rsidP="00CD6541">
            <w:pPr>
              <w:jc w:val="center"/>
            </w:pPr>
            <w:r>
              <w:t>-</w:t>
            </w:r>
          </w:p>
        </w:tc>
      </w:tr>
      <w:tr w:rsidR="007D492D" w:rsidRPr="00BA7D2A" w:rsidTr="00CD6541">
        <w:tc>
          <w:tcPr>
            <w:tcW w:w="4320" w:type="dxa"/>
          </w:tcPr>
          <w:p w:rsidR="007D492D" w:rsidRDefault="007D492D" w:rsidP="00CD6541"/>
        </w:tc>
        <w:tc>
          <w:tcPr>
            <w:tcW w:w="1800" w:type="dxa"/>
          </w:tcPr>
          <w:p w:rsidR="007D492D" w:rsidRDefault="007D492D" w:rsidP="00CD6541">
            <w:r>
              <w:t>6/24/2013</w:t>
            </w:r>
          </w:p>
        </w:tc>
        <w:tc>
          <w:tcPr>
            <w:tcW w:w="1350" w:type="dxa"/>
          </w:tcPr>
          <w:p w:rsidR="007D492D" w:rsidRDefault="007D492D" w:rsidP="00CD6541">
            <w:r>
              <w:t>$150,000</w:t>
            </w:r>
          </w:p>
        </w:tc>
        <w:tc>
          <w:tcPr>
            <w:tcW w:w="1350" w:type="dxa"/>
          </w:tcPr>
          <w:p w:rsidR="007D492D" w:rsidRDefault="007D492D" w:rsidP="00CD6541">
            <w:pPr>
              <w:jc w:val="center"/>
            </w:pPr>
            <w:r>
              <w:t>-</w:t>
            </w:r>
          </w:p>
        </w:tc>
      </w:tr>
      <w:tr w:rsidR="007D492D" w:rsidRPr="00BA7D2A" w:rsidTr="00CD6541">
        <w:tc>
          <w:tcPr>
            <w:tcW w:w="4320" w:type="dxa"/>
          </w:tcPr>
          <w:p w:rsidR="007D492D" w:rsidRDefault="007D492D" w:rsidP="00CD6541"/>
        </w:tc>
        <w:tc>
          <w:tcPr>
            <w:tcW w:w="1800" w:type="dxa"/>
          </w:tcPr>
          <w:p w:rsidR="007D492D" w:rsidRDefault="007D492D" w:rsidP="00CD6541">
            <w:r>
              <w:t>9/30/2013</w:t>
            </w:r>
          </w:p>
        </w:tc>
        <w:tc>
          <w:tcPr>
            <w:tcW w:w="1350" w:type="dxa"/>
          </w:tcPr>
          <w:p w:rsidR="007D492D" w:rsidRDefault="007D492D" w:rsidP="00CD6541">
            <w:r>
              <w:t>$181,000</w:t>
            </w:r>
          </w:p>
        </w:tc>
        <w:tc>
          <w:tcPr>
            <w:tcW w:w="1350" w:type="dxa"/>
          </w:tcPr>
          <w:p w:rsidR="007D492D" w:rsidRDefault="007D492D" w:rsidP="00CD6541">
            <w:pPr>
              <w:jc w:val="center"/>
            </w:pPr>
            <w:r>
              <w:t>-</w:t>
            </w:r>
          </w:p>
        </w:tc>
      </w:tr>
      <w:tr w:rsidR="007D492D" w:rsidRPr="00BA7D2A" w:rsidTr="00CD6541">
        <w:tc>
          <w:tcPr>
            <w:tcW w:w="4320" w:type="dxa"/>
          </w:tcPr>
          <w:p w:rsidR="007D492D" w:rsidRDefault="007D492D" w:rsidP="00CD6541"/>
        </w:tc>
        <w:tc>
          <w:tcPr>
            <w:tcW w:w="1800" w:type="dxa"/>
          </w:tcPr>
          <w:p w:rsidR="007D492D" w:rsidRDefault="007D492D" w:rsidP="00CD6541">
            <w:r>
              <w:t>11/31/2013</w:t>
            </w:r>
          </w:p>
        </w:tc>
        <w:tc>
          <w:tcPr>
            <w:tcW w:w="1350" w:type="dxa"/>
          </w:tcPr>
          <w:p w:rsidR="007D492D" w:rsidRDefault="007D492D" w:rsidP="00CD6541">
            <w:r>
              <w:t>$219,000</w:t>
            </w:r>
          </w:p>
        </w:tc>
        <w:tc>
          <w:tcPr>
            <w:tcW w:w="1350" w:type="dxa"/>
          </w:tcPr>
          <w:p w:rsidR="007D492D" w:rsidRDefault="007D492D" w:rsidP="00CD6541">
            <w:pPr>
              <w:jc w:val="center"/>
            </w:pPr>
            <w:r>
              <w:t>-</w:t>
            </w:r>
          </w:p>
        </w:tc>
      </w:tr>
      <w:tr w:rsidR="007D492D" w:rsidRPr="00BA7D2A" w:rsidTr="00CD6541">
        <w:tc>
          <w:tcPr>
            <w:tcW w:w="4320" w:type="dxa"/>
            <w:shd w:val="clear" w:color="auto" w:fill="auto"/>
          </w:tcPr>
          <w:p w:rsidR="007D492D" w:rsidRDefault="007D492D" w:rsidP="00CD6541"/>
        </w:tc>
        <w:tc>
          <w:tcPr>
            <w:tcW w:w="1800" w:type="dxa"/>
            <w:shd w:val="clear" w:color="auto" w:fill="auto"/>
          </w:tcPr>
          <w:p w:rsidR="007D492D" w:rsidRDefault="007D492D" w:rsidP="00CD6541">
            <w:r>
              <w:t>3/28/2014</w:t>
            </w:r>
          </w:p>
        </w:tc>
        <w:tc>
          <w:tcPr>
            <w:tcW w:w="1350" w:type="dxa"/>
            <w:shd w:val="clear" w:color="auto" w:fill="auto"/>
          </w:tcPr>
          <w:p w:rsidR="007D492D" w:rsidRDefault="007D492D" w:rsidP="00CD6541">
            <w:r>
              <w:t>$85,000</w:t>
            </w:r>
          </w:p>
        </w:tc>
        <w:tc>
          <w:tcPr>
            <w:tcW w:w="1350" w:type="dxa"/>
            <w:shd w:val="clear" w:color="auto" w:fill="auto"/>
          </w:tcPr>
          <w:p w:rsidR="007D492D" w:rsidRDefault="007D492D" w:rsidP="00CD6541">
            <w:r>
              <w:t>$15,000</w:t>
            </w:r>
          </w:p>
        </w:tc>
      </w:tr>
      <w:tr w:rsidR="007D492D" w:rsidRPr="00BA7D2A" w:rsidTr="00CD6541">
        <w:tc>
          <w:tcPr>
            <w:tcW w:w="4320" w:type="dxa"/>
            <w:shd w:val="clear" w:color="auto" w:fill="auto"/>
          </w:tcPr>
          <w:p w:rsidR="007D492D" w:rsidRDefault="007D492D" w:rsidP="00CD6541"/>
        </w:tc>
        <w:tc>
          <w:tcPr>
            <w:tcW w:w="1800" w:type="dxa"/>
            <w:shd w:val="clear" w:color="auto" w:fill="auto"/>
          </w:tcPr>
          <w:p w:rsidR="007D492D" w:rsidRDefault="007D492D" w:rsidP="00CD6541">
            <w:r>
              <w:t>6/18/2014</w:t>
            </w:r>
          </w:p>
        </w:tc>
        <w:tc>
          <w:tcPr>
            <w:tcW w:w="1350" w:type="dxa"/>
            <w:shd w:val="clear" w:color="auto" w:fill="auto"/>
          </w:tcPr>
          <w:p w:rsidR="007D492D" w:rsidRDefault="007D492D" w:rsidP="00CD6541">
            <w:r>
              <w:t>$100,000</w:t>
            </w:r>
          </w:p>
        </w:tc>
        <w:tc>
          <w:tcPr>
            <w:tcW w:w="1350" w:type="dxa"/>
            <w:shd w:val="clear" w:color="auto" w:fill="auto"/>
          </w:tcPr>
          <w:p w:rsidR="007D492D" w:rsidRDefault="007D492D" w:rsidP="00CD6541">
            <w:pPr>
              <w:jc w:val="center"/>
            </w:pPr>
            <w:r>
              <w:t>-</w:t>
            </w:r>
          </w:p>
        </w:tc>
      </w:tr>
      <w:tr w:rsidR="007D492D" w:rsidRPr="00BA7D2A" w:rsidTr="00CD6541">
        <w:tc>
          <w:tcPr>
            <w:tcW w:w="4320" w:type="dxa"/>
            <w:shd w:val="clear" w:color="auto" w:fill="auto"/>
          </w:tcPr>
          <w:p w:rsidR="007D492D" w:rsidRDefault="007D492D" w:rsidP="00CD6541"/>
        </w:tc>
        <w:tc>
          <w:tcPr>
            <w:tcW w:w="1800" w:type="dxa"/>
            <w:shd w:val="clear" w:color="auto" w:fill="auto"/>
          </w:tcPr>
          <w:p w:rsidR="007D492D" w:rsidRDefault="007D492D" w:rsidP="00CD6541">
            <w:r>
              <w:t>8/25/2014</w:t>
            </w:r>
          </w:p>
        </w:tc>
        <w:tc>
          <w:tcPr>
            <w:tcW w:w="1350" w:type="dxa"/>
            <w:shd w:val="clear" w:color="auto" w:fill="auto"/>
          </w:tcPr>
          <w:p w:rsidR="007D492D" w:rsidRDefault="007D492D" w:rsidP="00CD6541">
            <w:r>
              <w:t>$100,000</w:t>
            </w:r>
          </w:p>
        </w:tc>
        <w:tc>
          <w:tcPr>
            <w:tcW w:w="1350" w:type="dxa"/>
            <w:shd w:val="clear" w:color="auto" w:fill="auto"/>
          </w:tcPr>
          <w:p w:rsidR="007D492D" w:rsidRDefault="007D492D" w:rsidP="00CD6541">
            <w:pPr>
              <w:jc w:val="center"/>
            </w:pPr>
          </w:p>
        </w:tc>
      </w:tr>
      <w:tr w:rsidR="007D492D" w:rsidRPr="00BA7D2A" w:rsidTr="00CD6541">
        <w:tc>
          <w:tcPr>
            <w:tcW w:w="4320" w:type="dxa"/>
            <w:shd w:val="clear" w:color="auto" w:fill="auto"/>
          </w:tcPr>
          <w:p w:rsidR="007D492D" w:rsidRDefault="007D492D" w:rsidP="00CD6541"/>
        </w:tc>
        <w:tc>
          <w:tcPr>
            <w:tcW w:w="1800" w:type="dxa"/>
            <w:shd w:val="clear" w:color="auto" w:fill="auto"/>
          </w:tcPr>
          <w:p w:rsidR="007D492D" w:rsidRDefault="007D492D" w:rsidP="00CD6541">
            <w:r>
              <w:t>10/16.2014</w:t>
            </w:r>
          </w:p>
        </w:tc>
        <w:tc>
          <w:tcPr>
            <w:tcW w:w="1350" w:type="dxa"/>
            <w:shd w:val="clear" w:color="auto" w:fill="auto"/>
          </w:tcPr>
          <w:p w:rsidR="007D492D" w:rsidRDefault="007D492D" w:rsidP="00CD6541">
            <w:r>
              <w:t>$100,000</w:t>
            </w:r>
          </w:p>
        </w:tc>
        <w:tc>
          <w:tcPr>
            <w:tcW w:w="1350" w:type="dxa"/>
            <w:shd w:val="clear" w:color="auto" w:fill="auto"/>
          </w:tcPr>
          <w:p w:rsidR="007D492D" w:rsidRDefault="007D492D" w:rsidP="00CD6541">
            <w:pPr>
              <w:jc w:val="center"/>
            </w:pPr>
          </w:p>
        </w:tc>
      </w:tr>
      <w:tr w:rsidR="007D492D" w:rsidRPr="00BA7D2A" w:rsidTr="00CD6541">
        <w:tc>
          <w:tcPr>
            <w:tcW w:w="4320" w:type="dxa"/>
            <w:shd w:val="clear" w:color="auto" w:fill="BFBFBF" w:themeFill="background1" w:themeFillShade="BF"/>
          </w:tcPr>
          <w:p w:rsidR="007D492D" w:rsidRDefault="007D492D" w:rsidP="00CD6541">
            <w:r>
              <w:t>Total</w:t>
            </w:r>
          </w:p>
        </w:tc>
        <w:tc>
          <w:tcPr>
            <w:tcW w:w="1800" w:type="dxa"/>
            <w:shd w:val="clear" w:color="auto" w:fill="BFBFBF" w:themeFill="background1" w:themeFillShade="BF"/>
          </w:tcPr>
          <w:p w:rsidR="007D492D" w:rsidRDefault="007D492D" w:rsidP="00CD6541"/>
        </w:tc>
        <w:tc>
          <w:tcPr>
            <w:tcW w:w="1350" w:type="dxa"/>
            <w:shd w:val="clear" w:color="auto" w:fill="BFBFBF" w:themeFill="background1" w:themeFillShade="BF"/>
          </w:tcPr>
          <w:p w:rsidR="007D492D" w:rsidRDefault="007D492D" w:rsidP="00CD6541">
            <w:r>
              <w:t>$1,170,000</w:t>
            </w:r>
          </w:p>
        </w:tc>
        <w:tc>
          <w:tcPr>
            <w:tcW w:w="1350" w:type="dxa"/>
            <w:shd w:val="clear" w:color="auto" w:fill="BFBFBF" w:themeFill="background1" w:themeFillShade="BF"/>
          </w:tcPr>
          <w:p w:rsidR="007D492D" w:rsidRDefault="007D492D" w:rsidP="00CD6541">
            <w:r>
              <w:t>$30,000</w:t>
            </w:r>
          </w:p>
        </w:tc>
      </w:tr>
      <w:tr w:rsidR="007D492D" w:rsidRPr="00BA7D2A" w:rsidTr="00CD6541">
        <w:tc>
          <w:tcPr>
            <w:tcW w:w="4320" w:type="dxa"/>
            <w:shd w:val="clear" w:color="auto" w:fill="BFBFBF" w:themeFill="background1" w:themeFillShade="BF"/>
          </w:tcPr>
          <w:p w:rsidR="007D492D" w:rsidRDefault="007D492D" w:rsidP="00CD6541">
            <w:r>
              <w:t>Total DCCC Given  in 2014 Cycle:</w:t>
            </w:r>
          </w:p>
        </w:tc>
        <w:tc>
          <w:tcPr>
            <w:tcW w:w="1800" w:type="dxa"/>
            <w:shd w:val="clear" w:color="auto" w:fill="BFBFBF" w:themeFill="background1" w:themeFillShade="BF"/>
          </w:tcPr>
          <w:p w:rsidR="007D492D" w:rsidRDefault="007D492D" w:rsidP="00CD6541"/>
        </w:tc>
        <w:tc>
          <w:tcPr>
            <w:tcW w:w="1350" w:type="dxa"/>
            <w:shd w:val="clear" w:color="auto" w:fill="BFBFBF" w:themeFill="background1" w:themeFillShade="BF"/>
          </w:tcPr>
          <w:p w:rsidR="007D492D" w:rsidRDefault="007D492D" w:rsidP="00CD6541">
            <w:r>
              <w:t>$1,200,000</w:t>
            </w:r>
          </w:p>
        </w:tc>
        <w:tc>
          <w:tcPr>
            <w:tcW w:w="1350" w:type="dxa"/>
            <w:shd w:val="clear" w:color="auto" w:fill="BFBFBF" w:themeFill="background1" w:themeFillShade="BF"/>
          </w:tcPr>
          <w:p w:rsidR="007D492D" w:rsidRDefault="007D492D" w:rsidP="00CD6541"/>
        </w:tc>
      </w:tr>
    </w:tbl>
    <w:p w:rsidR="00925479" w:rsidRDefault="00925479" w:rsidP="00AC3C96"/>
    <w:p w:rsidR="00B0595E" w:rsidRPr="001A0A8C" w:rsidRDefault="00B0595E" w:rsidP="00B0595E">
      <w:pPr>
        <w:pStyle w:val="western"/>
        <w:spacing w:before="0" w:beforeAutospacing="0" w:after="0" w:afterAutospacing="0"/>
        <w:rPr>
          <w:b/>
          <w:sz w:val="28"/>
          <w:u w:val="single"/>
        </w:rPr>
      </w:pPr>
      <w:r w:rsidRPr="001A0A8C">
        <w:rPr>
          <w:b/>
          <w:sz w:val="28"/>
          <w:u w:val="single"/>
        </w:rPr>
        <w:t xml:space="preserve">2015 EVENTS: </w:t>
      </w:r>
    </w:p>
    <w:p w:rsidR="00B0595E" w:rsidRDefault="00B0595E" w:rsidP="00B0595E">
      <w:pPr>
        <w:pStyle w:val="western"/>
        <w:spacing w:before="0" w:beforeAutospacing="0" w:after="0" w:afterAutospacing="0"/>
        <w:rPr>
          <w:b/>
          <w:u w:val="single"/>
        </w:rPr>
      </w:pPr>
    </w:p>
    <w:p w:rsidR="00B0595E" w:rsidRPr="001A0A8C" w:rsidRDefault="00442F4A" w:rsidP="00B0595E">
      <w:pPr>
        <w:rPr>
          <w:b/>
          <w:u w:val="single"/>
        </w:rPr>
      </w:pPr>
      <w:r w:rsidRPr="001A0A8C">
        <w:rPr>
          <w:b/>
          <w:u w:val="single"/>
        </w:rPr>
        <w:t>2015 Quarter 1:</w:t>
      </w:r>
    </w:p>
    <w:p w:rsidR="00442F4A" w:rsidRDefault="00442F4A" w:rsidP="00B0595E"/>
    <w:p w:rsidR="00B0595E" w:rsidRPr="00442F4A" w:rsidRDefault="00B0595E" w:rsidP="00B0595E">
      <w:pPr>
        <w:contextualSpacing/>
        <w:rPr>
          <w:b/>
        </w:rPr>
      </w:pPr>
      <w:r w:rsidRPr="00442F4A">
        <w:rPr>
          <w:b/>
        </w:rPr>
        <w:t>January</w:t>
      </w:r>
    </w:p>
    <w:p w:rsidR="00B0595E" w:rsidRPr="00442F4A" w:rsidRDefault="00442F4A" w:rsidP="00442F4A">
      <w:pPr>
        <w:pStyle w:val="ListParagraph"/>
        <w:numPr>
          <w:ilvl w:val="0"/>
          <w:numId w:val="22"/>
        </w:numPr>
      </w:pPr>
      <w:r>
        <w:t>N/A</w:t>
      </w:r>
    </w:p>
    <w:p w:rsidR="00B0595E" w:rsidRPr="00442F4A" w:rsidRDefault="00B0595E" w:rsidP="00B0595E">
      <w:pPr>
        <w:contextualSpacing/>
      </w:pPr>
    </w:p>
    <w:p w:rsidR="00B0595E" w:rsidRPr="00442F4A" w:rsidRDefault="00B0595E" w:rsidP="00B0595E">
      <w:pPr>
        <w:contextualSpacing/>
        <w:rPr>
          <w:b/>
        </w:rPr>
      </w:pPr>
      <w:r w:rsidRPr="00442F4A">
        <w:rPr>
          <w:b/>
        </w:rPr>
        <w:t>February</w:t>
      </w:r>
    </w:p>
    <w:p w:rsidR="00B0595E" w:rsidRPr="00442F4A" w:rsidRDefault="00B0595E" w:rsidP="00442F4A">
      <w:pPr>
        <w:pStyle w:val="ListParagraph"/>
        <w:numPr>
          <w:ilvl w:val="0"/>
          <w:numId w:val="22"/>
        </w:numPr>
        <w:rPr>
          <w:b/>
        </w:rPr>
      </w:pPr>
      <w:r w:rsidRPr="00442F4A">
        <w:rPr>
          <w:b/>
        </w:rPr>
        <w:t>NP4C Catch All Breakfast</w:t>
      </w:r>
    </w:p>
    <w:p w:rsidR="00B0595E" w:rsidRDefault="00B0595E" w:rsidP="00442F4A">
      <w:pPr>
        <w:ind w:firstLine="720"/>
        <w:contextualSpacing/>
      </w:pPr>
      <w:r w:rsidRPr="00442F4A">
        <w:t>Tuesday, February3, 2015</w:t>
      </w:r>
    </w:p>
    <w:p w:rsidR="00D57AD1" w:rsidRPr="00442F4A" w:rsidRDefault="00D57AD1" w:rsidP="00442F4A">
      <w:pPr>
        <w:ind w:firstLine="720"/>
        <w:contextualSpacing/>
      </w:pPr>
      <w:r>
        <w:t>Goal: $100,000</w:t>
      </w:r>
    </w:p>
    <w:p w:rsidR="00B0595E" w:rsidRPr="00442F4A" w:rsidRDefault="00B0595E" w:rsidP="00B0595E">
      <w:pPr>
        <w:contextualSpacing/>
      </w:pPr>
    </w:p>
    <w:p w:rsidR="00B0595E" w:rsidRPr="00442F4A" w:rsidRDefault="00B0595E" w:rsidP="00B0595E">
      <w:pPr>
        <w:contextualSpacing/>
        <w:rPr>
          <w:b/>
        </w:rPr>
      </w:pPr>
      <w:r w:rsidRPr="00442F4A">
        <w:rPr>
          <w:b/>
        </w:rPr>
        <w:t>March</w:t>
      </w:r>
    </w:p>
    <w:p w:rsidR="00B0595E" w:rsidRPr="00442F4A" w:rsidRDefault="00B0595E" w:rsidP="00442F4A">
      <w:pPr>
        <w:pStyle w:val="ListParagraph"/>
        <w:numPr>
          <w:ilvl w:val="0"/>
          <w:numId w:val="22"/>
        </w:numPr>
        <w:rPr>
          <w:b/>
        </w:rPr>
      </w:pPr>
      <w:r w:rsidRPr="00442F4A">
        <w:rPr>
          <w:b/>
        </w:rPr>
        <w:t>PTF Catch All Breakfast</w:t>
      </w:r>
    </w:p>
    <w:p w:rsidR="00B0595E" w:rsidRDefault="00B0595E" w:rsidP="00442F4A">
      <w:pPr>
        <w:ind w:firstLine="720"/>
        <w:contextualSpacing/>
      </w:pPr>
      <w:r w:rsidRPr="00442F4A">
        <w:t>Tuesday, March 3</w:t>
      </w:r>
      <w:r w:rsidRPr="00442F4A">
        <w:rPr>
          <w:vertAlign w:val="superscript"/>
        </w:rPr>
        <w:t>rd</w:t>
      </w:r>
      <w:r w:rsidRPr="00442F4A">
        <w:t>, 2015</w:t>
      </w:r>
    </w:p>
    <w:p w:rsidR="00D57AD1" w:rsidRPr="00442F4A" w:rsidRDefault="00D57AD1" w:rsidP="00D57AD1">
      <w:pPr>
        <w:ind w:firstLine="720"/>
        <w:contextualSpacing/>
      </w:pPr>
      <w:r>
        <w:t>Goal: $100,000</w:t>
      </w:r>
    </w:p>
    <w:p w:rsidR="00B0595E" w:rsidRPr="00442F4A" w:rsidRDefault="00B0595E" w:rsidP="00B0595E">
      <w:pPr>
        <w:contextualSpacing/>
      </w:pPr>
    </w:p>
    <w:p w:rsidR="00B0595E" w:rsidRPr="00442F4A" w:rsidRDefault="00B0595E" w:rsidP="00442F4A">
      <w:pPr>
        <w:pStyle w:val="ListParagraph"/>
        <w:numPr>
          <w:ilvl w:val="0"/>
          <w:numId w:val="22"/>
        </w:numPr>
        <w:rPr>
          <w:b/>
        </w:rPr>
      </w:pPr>
      <w:r w:rsidRPr="00442F4A">
        <w:rPr>
          <w:b/>
        </w:rPr>
        <w:t>NP4C Breakfast hosted by HealthCare Community</w:t>
      </w:r>
    </w:p>
    <w:p w:rsidR="00B0595E" w:rsidRDefault="00B0595E" w:rsidP="00442F4A">
      <w:pPr>
        <w:ind w:firstLine="720"/>
        <w:contextualSpacing/>
      </w:pPr>
      <w:r w:rsidRPr="00442F4A">
        <w:t>Tuesday, March 24</w:t>
      </w:r>
      <w:r w:rsidRPr="00442F4A">
        <w:rPr>
          <w:vertAlign w:val="superscript"/>
        </w:rPr>
        <w:t>th</w:t>
      </w:r>
      <w:r w:rsidRPr="00442F4A">
        <w:t>, 2015</w:t>
      </w:r>
    </w:p>
    <w:p w:rsidR="00D57AD1" w:rsidRPr="00442F4A" w:rsidRDefault="00D57AD1" w:rsidP="00D57AD1">
      <w:pPr>
        <w:ind w:firstLine="720"/>
        <w:contextualSpacing/>
      </w:pPr>
      <w:r>
        <w:t>Goal: $</w:t>
      </w:r>
      <w:r>
        <w:t>50,000 (typically won’t raise more than $40,000)</w:t>
      </w:r>
    </w:p>
    <w:p w:rsidR="00442F4A" w:rsidRPr="001A0A8C" w:rsidRDefault="00442F4A" w:rsidP="00442F4A">
      <w:pPr>
        <w:rPr>
          <w:b/>
          <w:u w:val="single"/>
        </w:rPr>
      </w:pPr>
      <w:r w:rsidRPr="001A0A8C">
        <w:rPr>
          <w:b/>
          <w:u w:val="single"/>
        </w:rPr>
        <w:lastRenderedPageBreak/>
        <w:t xml:space="preserve">2015 </w:t>
      </w:r>
      <w:r w:rsidRPr="001A0A8C">
        <w:rPr>
          <w:b/>
          <w:u w:val="single"/>
        </w:rPr>
        <w:t xml:space="preserve">Quarter </w:t>
      </w:r>
      <w:r w:rsidRPr="001A0A8C">
        <w:rPr>
          <w:b/>
          <w:u w:val="single"/>
        </w:rPr>
        <w:t>2</w:t>
      </w:r>
      <w:r w:rsidRPr="001A0A8C">
        <w:rPr>
          <w:b/>
          <w:u w:val="single"/>
        </w:rPr>
        <w:t>:</w:t>
      </w:r>
    </w:p>
    <w:p w:rsidR="00442F4A" w:rsidRDefault="00442F4A" w:rsidP="00B0595E">
      <w:pPr>
        <w:contextualSpacing/>
        <w:rPr>
          <w:b/>
          <w:sz w:val="28"/>
          <w:u w:val="single"/>
        </w:rPr>
      </w:pPr>
    </w:p>
    <w:p w:rsidR="00B0595E" w:rsidRPr="00442F4A" w:rsidRDefault="00B0595E" w:rsidP="00B0595E">
      <w:pPr>
        <w:contextualSpacing/>
        <w:rPr>
          <w:b/>
        </w:rPr>
      </w:pPr>
      <w:r w:rsidRPr="00442F4A">
        <w:rPr>
          <w:b/>
        </w:rPr>
        <w:t>April</w:t>
      </w:r>
    </w:p>
    <w:p w:rsidR="00442F4A" w:rsidRPr="00442F4A" w:rsidRDefault="00B0595E" w:rsidP="00442F4A">
      <w:pPr>
        <w:pStyle w:val="ListParagraph"/>
        <w:numPr>
          <w:ilvl w:val="0"/>
          <w:numId w:val="22"/>
        </w:numPr>
        <w:rPr>
          <w:b/>
        </w:rPr>
      </w:pPr>
      <w:r w:rsidRPr="00442F4A">
        <w:rPr>
          <w:b/>
        </w:rPr>
        <w:t>NP4C Breakfast hosted by Real Estate Community</w:t>
      </w:r>
    </w:p>
    <w:p w:rsidR="00B0595E" w:rsidRDefault="00B0595E" w:rsidP="00442F4A">
      <w:pPr>
        <w:ind w:firstLine="720"/>
        <w:contextualSpacing/>
      </w:pPr>
      <w:r w:rsidRPr="00442F4A">
        <w:t>Friday, April 24</w:t>
      </w:r>
      <w:r w:rsidRPr="00442F4A">
        <w:rPr>
          <w:vertAlign w:val="superscript"/>
        </w:rPr>
        <w:t>th</w:t>
      </w:r>
      <w:r w:rsidRPr="00442F4A">
        <w:t xml:space="preserve">  </w:t>
      </w:r>
    </w:p>
    <w:p w:rsidR="00D57AD1" w:rsidRPr="00442F4A" w:rsidRDefault="00D57AD1" w:rsidP="00D57AD1">
      <w:pPr>
        <w:ind w:firstLine="720"/>
        <w:contextualSpacing/>
      </w:pPr>
      <w:r>
        <w:t>Goal: $50,000 (will likely raise $40,000 for NP and $10,000 for Frontline Member)</w:t>
      </w:r>
    </w:p>
    <w:p w:rsidR="00E46CA2" w:rsidRDefault="00E46CA2" w:rsidP="00442F4A">
      <w:pPr>
        <w:ind w:firstLine="720"/>
        <w:contextualSpacing/>
      </w:pPr>
      <w:r>
        <w:t>**Coordinate with Abby Jagoda at ICSC</w:t>
      </w:r>
    </w:p>
    <w:p w:rsidR="00B0595E" w:rsidRPr="00442F4A" w:rsidRDefault="00B0595E" w:rsidP="00B0595E">
      <w:pPr>
        <w:contextualSpacing/>
        <w:rPr>
          <w:b/>
          <w:u w:val="single"/>
        </w:rPr>
      </w:pPr>
    </w:p>
    <w:p w:rsidR="00B0595E" w:rsidRPr="00442F4A" w:rsidRDefault="00B0595E" w:rsidP="00442F4A">
      <w:pPr>
        <w:pStyle w:val="ListParagraph"/>
        <w:numPr>
          <w:ilvl w:val="0"/>
          <w:numId w:val="22"/>
        </w:numPr>
        <w:rPr>
          <w:b/>
        </w:rPr>
      </w:pPr>
      <w:r w:rsidRPr="00442F4A">
        <w:rPr>
          <w:b/>
        </w:rPr>
        <w:t>NP4C Reception hosted by Tech Community</w:t>
      </w:r>
    </w:p>
    <w:p w:rsidR="00B0595E" w:rsidRDefault="00B0595E" w:rsidP="00442F4A">
      <w:pPr>
        <w:ind w:firstLine="720"/>
        <w:contextualSpacing/>
      </w:pPr>
      <w:r w:rsidRPr="00442F4A">
        <w:t>Thursday, April 30</w:t>
      </w:r>
      <w:r w:rsidRPr="00442F4A">
        <w:rPr>
          <w:vertAlign w:val="superscript"/>
        </w:rPr>
        <w:t>th</w:t>
      </w:r>
      <w:r w:rsidRPr="00442F4A">
        <w:t>, 2015</w:t>
      </w:r>
    </w:p>
    <w:p w:rsidR="00D57AD1" w:rsidRPr="00442F4A" w:rsidRDefault="00D57AD1" w:rsidP="00D57AD1">
      <w:pPr>
        <w:ind w:firstLine="720"/>
        <w:contextualSpacing/>
      </w:pPr>
      <w:r>
        <w:t>Goal: $50,000</w:t>
      </w:r>
    </w:p>
    <w:p w:rsidR="00E46CA2" w:rsidRDefault="00E46CA2" w:rsidP="00442F4A">
      <w:pPr>
        <w:ind w:firstLine="720"/>
        <w:contextualSpacing/>
      </w:pPr>
      <w:r>
        <w:t>**Coordinate with Catlin O’Neill and Tom Manatos</w:t>
      </w:r>
    </w:p>
    <w:p w:rsidR="00B0595E" w:rsidRPr="00442F4A" w:rsidRDefault="00B0595E" w:rsidP="00B0595E">
      <w:pPr>
        <w:rPr>
          <w:b/>
          <w:u w:val="single"/>
        </w:rPr>
      </w:pPr>
    </w:p>
    <w:p w:rsidR="00442F4A" w:rsidRPr="00442F4A" w:rsidRDefault="00442F4A" w:rsidP="00B0595E">
      <w:pPr>
        <w:rPr>
          <w:b/>
        </w:rPr>
      </w:pPr>
      <w:r w:rsidRPr="00442F4A">
        <w:rPr>
          <w:b/>
        </w:rPr>
        <w:t>May</w:t>
      </w:r>
    </w:p>
    <w:p w:rsidR="00442F4A" w:rsidRPr="00442F4A" w:rsidRDefault="00442F4A" w:rsidP="00442F4A">
      <w:pPr>
        <w:pStyle w:val="ListParagraph"/>
        <w:numPr>
          <w:ilvl w:val="0"/>
          <w:numId w:val="22"/>
        </w:numPr>
        <w:rPr>
          <w:b/>
          <w:u w:val="single"/>
        </w:rPr>
      </w:pPr>
      <w:r w:rsidRPr="00442F4A">
        <w:rPr>
          <w:b/>
        </w:rPr>
        <w:t>TENT: Team Pelosi Planning Meeting (either May or June)</w:t>
      </w:r>
    </w:p>
    <w:p w:rsidR="00442F4A" w:rsidRDefault="00442F4A" w:rsidP="00442F4A">
      <w:pPr>
        <w:pStyle w:val="ListParagraph"/>
      </w:pPr>
      <w:r>
        <w:t>Date Tentative</w:t>
      </w:r>
    </w:p>
    <w:p w:rsidR="00E46CA2" w:rsidRDefault="00E46CA2" w:rsidP="00442F4A">
      <w:pPr>
        <w:pStyle w:val="ListParagraph"/>
      </w:pPr>
      <w:r>
        <w:t>**Coordinate with Team Pelosi Members</w:t>
      </w:r>
    </w:p>
    <w:p w:rsidR="00442F4A" w:rsidRDefault="00442F4A" w:rsidP="00442F4A">
      <w:pPr>
        <w:rPr>
          <w:b/>
          <w:u w:val="single"/>
        </w:rPr>
      </w:pPr>
    </w:p>
    <w:p w:rsidR="00442F4A" w:rsidRPr="00442F4A" w:rsidRDefault="00442F4A" w:rsidP="00442F4A">
      <w:pPr>
        <w:rPr>
          <w:b/>
        </w:rPr>
      </w:pPr>
      <w:r w:rsidRPr="00442F4A">
        <w:rPr>
          <w:b/>
        </w:rPr>
        <w:t>June</w:t>
      </w:r>
    </w:p>
    <w:p w:rsidR="00442F4A" w:rsidRPr="00442F4A" w:rsidRDefault="00442F4A" w:rsidP="00442F4A">
      <w:pPr>
        <w:pStyle w:val="ListParagraph"/>
        <w:numPr>
          <w:ilvl w:val="0"/>
          <w:numId w:val="22"/>
        </w:numPr>
        <w:rPr>
          <w:b/>
          <w:u w:val="single"/>
        </w:rPr>
      </w:pPr>
      <w:r w:rsidRPr="00442F4A">
        <w:rPr>
          <w:b/>
        </w:rPr>
        <w:t>TENT: Team Pelosi Planning Meeting (either May or June)</w:t>
      </w:r>
    </w:p>
    <w:p w:rsidR="00442F4A" w:rsidRDefault="00442F4A" w:rsidP="00442F4A">
      <w:pPr>
        <w:pStyle w:val="ListParagraph"/>
      </w:pPr>
      <w:r>
        <w:t>Date Tentative</w:t>
      </w:r>
    </w:p>
    <w:p w:rsidR="00E46CA2" w:rsidRDefault="00E46CA2" w:rsidP="00E46CA2">
      <w:pPr>
        <w:pStyle w:val="ListParagraph"/>
      </w:pPr>
      <w:r>
        <w:t>**Coordinate with Team Pelosi Members</w:t>
      </w:r>
    </w:p>
    <w:p w:rsidR="00442F4A" w:rsidRDefault="00442F4A" w:rsidP="00442F4A">
      <w:pPr>
        <w:pStyle w:val="ListParagraph"/>
      </w:pPr>
    </w:p>
    <w:p w:rsidR="00442F4A" w:rsidRPr="00442F4A" w:rsidRDefault="00442F4A" w:rsidP="00442F4A">
      <w:pPr>
        <w:pStyle w:val="ListParagraph"/>
        <w:numPr>
          <w:ilvl w:val="0"/>
          <w:numId w:val="22"/>
        </w:numPr>
        <w:rPr>
          <w:b/>
        </w:rPr>
      </w:pPr>
      <w:r w:rsidRPr="00442F4A">
        <w:rPr>
          <w:b/>
        </w:rPr>
        <w:t>TENT: NP4C Physicians Breakfast</w:t>
      </w:r>
    </w:p>
    <w:p w:rsidR="00442F4A" w:rsidRDefault="00442F4A" w:rsidP="00442F4A">
      <w:pPr>
        <w:ind w:left="720"/>
      </w:pPr>
      <w:r>
        <w:t>Date Tentative – Scheduling request submitted for June 2, 2015</w:t>
      </w:r>
    </w:p>
    <w:p w:rsidR="00D57AD1" w:rsidRPr="00442F4A" w:rsidRDefault="00D57AD1" w:rsidP="00D57AD1">
      <w:pPr>
        <w:ind w:firstLine="720"/>
        <w:contextualSpacing/>
      </w:pPr>
      <w:r>
        <w:t>Goal: $50,000 (typically won’t raise more than $40,000)</w:t>
      </w:r>
    </w:p>
    <w:p w:rsidR="00E46CA2" w:rsidRDefault="00E46CA2" w:rsidP="00442F4A">
      <w:pPr>
        <w:ind w:left="720"/>
      </w:pPr>
      <w:r>
        <w:t>**Coordinate with the Thoracic Surgeons</w:t>
      </w:r>
    </w:p>
    <w:p w:rsidR="00442F4A" w:rsidRDefault="00442F4A" w:rsidP="00D57AD1">
      <w:pPr>
        <w:ind w:left="720"/>
      </w:pPr>
    </w:p>
    <w:p w:rsidR="00442F4A" w:rsidRPr="00442F4A" w:rsidRDefault="00442F4A" w:rsidP="00442F4A">
      <w:pPr>
        <w:pStyle w:val="ListParagraph"/>
        <w:numPr>
          <w:ilvl w:val="0"/>
          <w:numId w:val="22"/>
        </w:numPr>
        <w:rPr>
          <w:b/>
        </w:rPr>
      </w:pPr>
      <w:r w:rsidRPr="00442F4A">
        <w:rPr>
          <w:b/>
        </w:rPr>
        <w:t>TENT: NP4C Catch-All Breakfast</w:t>
      </w:r>
    </w:p>
    <w:p w:rsidR="00442F4A" w:rsidRDefault="00442F4A" w:rsidP="00442F4A">
      <w:pPr>
        <w:pStyle w:val="ListParagraph"/>
      </w:pPr>
      <w:r>
        <w:t>Date Tentative – Scheduling request submitted for June 4</w:t>
      </w:r>
      <w:r w:rsidRPr="00442F4A">
        <w:rPr>
          <w:vertAlign w:val="superscript"/>
        </w:rPr>
        <w:t>th</w:t>
      </w:r>
      <w:r>
        <w:t>, 11</w:t>
      </w:r>
      <w:r w:rsidRPr="00442F4A">
        <w:rPr>
          <w:vertAlign w:val="superscript"/>
        </w:rPr>
        <w:t>th</w:t>
      </w:r>
      <w:r>
        <w:t>, and 12</w:t>
      </w:r>
      <w:r w:rsidRPr="00442F4A">
        <w:rPr>
          <w:vertAlign w:val="superscript"/>
        </w:rPr>
        <w:t>th</w:t>
      </w:r>
      <w:r>
        <w:t xml:space="preserve"> </w:t>
      </w:r>
    </w:p>
    <w:p w:rsidR="00D57AD1" w:rsidRPr="00442F4A" w:rsidRDefault="00D57AD1" w:rsidP="00D57AD1">
      <w:pPr>
        <w:ind w:firstLine="720"/>
        <w:contextualSpacing/>
      </w:pPr>
      <w:r>
        <w:t>Goal: $100,000</w:t>
      </w:r>
    </w:p>
    <w:p w:rsidR="00442F4A" w:rsidRDefault="00442F4A" w:rsidP="00442F4A"/>
    <w:p w:rsidR="00442F4A" w:rsidRPr="00442F4A" w:rsidRDefault="00442F4A" w:rsidP="00442F4A">
      <w:pPr>
        <w:pStyle w:val="ListParagraph"/>
        <w:numPr>
          <w:ilvl w:val="0"/>
          <w:numId w:val="22"/>
        </w:numPr>
        <w:rPr>
          <w:b/>
        </w:rPr>
      </w:pPr>
      <w:r w:rsidRPr="00442F4A">
        <w:rPr>
          <w:b/>
        </w:rPr>
        <w:t>TENT: PTF-Turquoise Joint Leadership PAC Reception</w:t>
      </w:r>
    </w:p>
    <w:p w:rsidR="00442F4A" w:rsidRDefault="00442F4A" w:rsidP="00442F4A">
      <w:pPr>
        <w:pStyle w:val="ListParagraph"/>
      </w:pPr>
      <w:r>
        <w:t>Date Tentative</w:t>
      </w:r>
    </w:p>
    <w:p w:rsidR="00D57AD1" w:rsidRPr="00442F4A" w:rsidRDefault="00D57AD1" w:rsidP="00D57AD1">
      <w:pPr>
        <w:ind w:firstLine="720"/>
        <w:contextualSpacing/>
      </w:pPr>
      <w:r>
        <w:t>Goal: $100,000</w:t>
      </w:r>
      <w:r>
        <w:t xml:space="preserve"> for NP; $75,000 for BRL</w:t>
      </w:r>
    </w:p>
    <w:p w:rsidR="00442F4A" w:rsidRDefault="00442F4A" w:rsidP="00442F4A"/>
    <w:p w:rsidR="00442F4A" w:rsidRPr="00442F4A" w:rsidRDefault="00442F4A" w:rsidP="00442F4A">
      <w:pPr>
        <w:pStyle w:val="ListParagraph"/>
        <w:numPr>
          <w:ilvl w:val="0"/>
          <w:numId w:val="22"/>
        </w:numPr>
        <w:rPr>
          <w:b/>
        </w:rPr>
      </w:pPr>
      <w:r w:rsidRPr="00442F4A">
        <w:rPr>
          <w:b/>
        </w:rPr>
        <w:t xml:space="preserve">TENT: </w:t>
      </w:r>
      <w:r>
        <w:rPr>
          <w:b/>
        </w:rPr>
        <w:t xml:space="preserve">NP4C LGBT Reception in San Francisco </w:t>
      </w:r>
    </w:p>
    <w:p w:rsidR="00442F4A" w:rsidRDefault="00442F4A" w:rsidP="00442F4A">
      <w:pPr>
        <w:pStyle w:val="ListParagraph"/>
      </w:pPr>
      <w:r>
        <w:t>Date Tentative</w:t>
      </w:r>
    </w:p>
    <w:p w:rsidR="00D57AD1" w:rsidRDefault="00D57AD1" w:rsidP="00442F4A">
      <w:pPr>
        <w:pStyle w:val="ListParagraph"/>
      </w:pPr>
      <w:r>
        <w:t>Goal: $25,000</w:t>
      </w:r>
    </w:p>
    <w:p w:rsidR="00442F4A" w:rsidRPr="001A0A8C" w:rsidRDefault="00442F4A" w:rsidP="00442F4A">
      <w:pPr>
        <w:rPr>
          <w:u w:val="single"/>
        </w:rPr>
      </w:pPr>
    </w:p>
    <w:p w:rsidR="00E46CA2" w:rsidRPr="001A0A8C" w:rsidRDefault="00E46CA2" w:rsidP="00E46CA2">
      <w:pPr>
        <w:rPr>
          <w:b/>
          <w:u w:val="single"/>
        </w:rPr>
      </w:pPr>
      <w:r w:rsidRPr="001A0A8C">
        <w:rPr>
          <w:b/>
          <w:u w:val="single"/>
        </w:rPr>
        <w:t xml:space="preserve">2015 Quarter </w:t>
      </w:r>
      <w:r w:rsidRPr="001A0A8C">
        <w:rPr>
          <w:b/>
          <w:u w:val="single"/>
        </w:rPr>
        <w:t>3</w:t>
      </w:r>
      <w:r w:rsidRPr="001A0A8C">
        <w:rPr>
          <w:b/>
          <w:u w:val="single"/>
        </w:rPr>
        <w:t>:</w:t>
      </w:r>
    </w:p>
    <w:p w:rsidR="00B0595E" w:rsidRDefault="00B0595E" w:rsidP="00B0595E">
      <w:pPr>
        <w:contextualSpacing/>
        <w:rPr>
          <w:b/>
          <w:u w:val="single"/>
        </w:rPr>
      </w:pPr>
    </w:p>
    <w:p w:rsidR="00E46CA2" w:rsidRDefault="00E46CA2" w:rsidP="00B0595E">
      <w:pPr>
        <w:contextualSpacing/>
        <w:rPr>
          <w:b/>
        </w:rPr>
      </w:pPr>
      <w:r>
        <w:rPr>
          <w:b/>
        </w:rPr>
        <w:t>July</w:t>
      </w:r>
    </w:p>
    <w:p w:rsidR="00E46CA2" w:rsidRDefault="00E46CA2" w:rsidP="00E46CA2">
      <w:pPr>
        <w:pStyle w:val="ListParagraph"/>
        <w:numPr>
          <w:ilvl w:val="0"/>
          <w:numId w:val="22"/>
        </w:numPr>
        <w:rPr>
          <w:b/>
        </w:rPr>
      </w:pPr>
      <w:r>
        <w:rPr>
          <w:b/>
        </w:rPr>
        <w:t>TENT: NP4C Tribe Reception</w:t>
      </w:r>
    </w:p>
    <w:p w:rsidR="00E46CA2" w:rsidRDefault="00E46CA2" w:rsidP="00E46CA2">
      <w:pPr>
        <w:pStyle w:val="ListParagraph"/>
      </w:pPr>
      <w:r>
        <w:t>Date Tentative</w:t>
      </w:r>
    </w:p>
    <w:p w:rsidR="00D57AD1" w:rsidRDefault="00D57AD1" w:rsidP="00E46CA2">
      <w:pPr>
        <w:pStyle w:val="ListParagraph"/>
      </w:pPr>
      <w:r>
        <w:t>Goal: $40,000</w:t>
      </w:r>
    </w:p>
    <w:p w:rsidR="00E46CA2" w:rsidRDefault="00E46CA2" w:rsidP="00E46CA2">
      <w:pPr>
        <w:pStyle w:val="ListParagraph"/>
      </w:pPr>
      <w:r>
        <w:lastRenderedPageBreak/>
        <w:t>**Coordinate with Liz Robertson.  Try to attach to DCCC IETAN event on July 21</w:t>
      </w:r>
      <w:r w:rsidRPr="00E46CA2">
        <w:rPr>
          <w:vertAlign w:val="superscript"/>
        </w:rPr>
        <w:t>st</w:t>
      </w:r>
      <w:r>
        <w:t xml:space="preserve">.  </w:t>
      </w:r>
    </w:p>
    <w:p w:rsidR="00E46CA2" w:rsidRDefault="00E46CA2" w:rsidP="00E46CA2">
      <w:pPr>
        <w:rPr>
          <w:b/>
        </w:rPr>
      </w:pPr>
      <w:r>
        <w:rPr>
          <w:b/>
        </w:rPr>
        <w:tab/>
      </w:r>
    </w:p>
    <w:p w:rsidR="00E46CA2" w:rsidRDefault="00E46CA2" w:rsidP="00E46CA2">
      <w:pPr>
        <w:rPr>
          <w:b/>
        </w:rPr>
      </w:pPr>
      <w:r>
        <w:rPr>
          <w:b/>
        </w:rPr>
        <w:t>August</w:t>
      </w:r>
    </w:p>
    <w:p w:rsidR="00E46CA2" w:rsidRPr="00E46CA2" w:rsidRDefault="00E46CA2" w:rsidP="00E46CA2">
      <w:pPr>
        <w:pStyle w:val="ListParagraph"/>
        <w:numPr>
          <w:ilvl w:val="0"/>
          <w:numId w:val="22"/>
        </w:numPr>
        <w:rPr>
          <w:b/>
        </w:rPr>
      </w:pPr>
      <w:r>
        <w:rPr>
          <w:b/>
        </w:rPr>
        <w:t xml:space="preserve">TENT: </w:t>
      </w:r>
      <w:r w:rsidRPr="00E46CA2">
        <w:rPr>
          <w:b/>
        </w:rPr>
        <w:t>California Hospital Association Reception in San Francisco</w:t>
      </w:r>
    </w:p>
    <w:p w:rsidR="00E46CA2" w:rsidRDefault="00E46CA2" w:rsidP="00E46CA2">
      <w:pPr>
        <w:pStyle w:val="ListParagraph"/>
      </w:pPr>
      <w:r>
        <w:t>Date Tentative</w:t>
      </w:r>
    </w:p>
    <w:p w:rsidR="00D57AD1" w:rsidRDefault="00D57AD1" w:rsidP="00E46CA2">
      <w:pPr>
        <w:pStyle w:val="ListParagraph"/>
      </w:pPr>
      <w:r>
        <w:t>Goal: $25,000</w:t>
      </w:r>
    </w:p>
    <w:p w:rsidR="00E46CA2" w:rsidRDefault="00E46CA2" w:rsidP="00E46CA2">
      <w:pPr>
        <w:pStyle w:val="ListParagraph"/>
      </w:pPr>
      <w:r>
        <w:t>**Coordinate with Mark Seklecki at American Hospital Association and Anne O’Rourke at the California Hospital Association.  This event alternates annually between raising money for NP4C and raising money for the CA Hospital Association.</w:t>
      </w:r>
    </w:p>
    <w:p w:rsidR="00E46CA2" w:rsidRDefault="00E46CA2" w:rsidP="00E46CA2"/>
    <w:p w:rsidR="00E46CA2" w:rsidRDefault="00E46CA2" w:rsidP="00E46CA2">
      <w:pPr>
        <w:rPr>
          <w:b/>
        </w:rPr>
      </w:pPr>
      <w:r>
        <w:rPr>
          <w:b/>
        </w:rPr>
        <w:t>September</w:t>
      </w:r>
    </w:p>
    <w:p w:rsidR="00E46CA2" w:rsidRPr="00E46CA2" w:rsidRDefault="00E46CA2" w:rsidP="00E46CA2">
      <w:pPr>
        <w:pStyle w:val="ListParagraph"/>
        <w:numPr>
          <w:ilvl w:val="0"/>
          <w:numId w:val="22"/>
        </w:numPr>
      </w:pPr>
      <w:r>
        <w:rPr>
          <w:b/>
        </w:rPr>
        <w:t>TENT: Team Pelosi PAC to the Future Reception</w:t>
      </w:r>
    </w:p>
    <w:p w:rsidR="00E46CA2" w:rsidRDefault="00E46CA2" w:rsidP="00E46CA2">
      <w:pPr>
        <w:pStyle w:val="ListParagraph"/>
      </w:pPr>
      <w:r>
        <w:t>Date Tentative</w:t>
      </w:r>
    </w:p>
    <w:p w:rsidR="00D57AD1" w:rsidRDefault="00D57AD1" w:rsidP="00E46CA2">
      <w:pPr>
        <w:pStyle w:val="ListParagraph"/>
      </w:pPr>
      <w:r>
        <w:t>Goal: $200,000 (split unevenly between NP4C and PTF)</w:t>
      </w:r>
    </w:p>
    <w:p w:rsidR="00E46CA2" w:rsidRDefault="00E46CA2" w:rsidP="00E46CA2"/>
    <w:p w:rsidR="00E46CA2" w:rsidRPr="00442F4A" w:rsidRDefault="00E46CA2" w:rsidP="00E46CA2">
      <w:pPr>
        <w:pStyle w:val="ListParagraph"/>
        <w:numPr>
          <w:ilvl w:val="0"/>
          <w:numId w:val="22"/>
        </w:numPr>
        <w:rPr>
          <w:b/>
        </w:rPr>
      </w:pPr>
      <w:r w:rsidRPr="00442F4A">
        <w:rPr>
          <w:b/>
        </w:rPr>
        <w:t>TENT: NP4C Catch-All Breakfast</w:t>
      </w:r>
    </w:p>
    <w:p w:rsidR="00E46CA2" w:rsidRDefault="00E46CA2" w:rsidP="00E46CA2">
      <w:pPr>
        <w:pStyle w:val="ListParagraph"/>
      </w:pPr>
      <w:r>
        <w:t xml:space="preserve">Date Tentative </w:t>
      </w:r>
    </w:p>
    <w:p w:rsidR="00D57AD1" w:rsidRDefault="00D57AD1" w:rsidP="00E46CA2">
      <w:pPr>
        <w:pStyle w:val="ListParagraph"/>
      </w:pPr>
      <w:r>
        <w:t>Goal: $75,000</w:t>
      </w:r>
    </w:p>
    <w:p w:rsidR="00E46CA2" w:rsidRDefault="00E46CA2" w:rsidP="00E46CA2"/>
    <w:p w:rsidR="00E46CA2" w:rsidRDefault="00E46CA2" w:rsidP="00E46CA2">
      <w:pPr>
        <w:rPr>
          <w:b/>
          <w:u w:val="single"/>
        </w:rPr>
      </w:pPr>
      <w:r>
        <w:rPr>
          <w:b/>
          <w:u w:val="single"/>
        </w:rPr>
        <w:t>2015 Quarter 4:</w:t>
      </w:r>
    </w:p>
    <w:p w:rsidR="00E46CA2" w:rsidRDefault="00E46CA2" w:rsidP="00E46CA2">
      <w:pPr>
        <w:rPr>
          <w:b/>
          <w:u w:val="single"/>
        </w:rPr>
      </w:pPr>
    </w:p>
    <w:p w:rsidR="00E46CA2" w:rsidRDefault="00E46CA2" w:rsidP="00E46CA2">
      <w:pPr>
        <w:rPr>
          <w:b/>
        </w:rPr>
      </w:pPr>
      <w:r>
        <w:rPr>
          <w:b/>
        </w:rPr>
        <w:t>October</w:t>
      </w:r>
    </w:p>
    <w:p w:rsidR="00E46CA2" w:rsidRDefault="00E46CA2" w:rsidP="00E46CA2">
      <w:pPr>
        <w:pStyle w:val="ListParagraph"/>
        <w:numPr>
          <w:ilvl w:val="0"/>
          <w:numId w:val="22"/>
        </w:numPr>
        <w:rPr>
          <w:b/>
        </w:rPr>
      </w:pPr>
      <w:r>
        <w:rPr>
          <w:b/>
        </w:rPr>
        <w:t>N/A</w:t>
      </w:r>
    </w:p>
    <w:p w:rsidR="00E46CA2" w:rsidRDefault="00E46CA2" w:rsidP="00E46CA2">
      <w:pPr>
        <w:rPr>
          <w:b/>
        </w:rPr>
      </w:pPr>
    </w:p>
    <w:p w:rsidR="00E46CA2" w:rsidRDefault="00E46CA2" w:rsidP="00E46CA2">
      <w:pPr>
        <w:rPr>
          <w:b/>
        </w:rPr>
      </w:pPr>
      <w:r>
        <w:rPr>
          <w:b/>
        </w:rPr>
        <w:t>November</w:t>
      </w:r>
    </w:p>
    <w:p w:rsidR="00E46CA2" w:rsidRPr="00442F4A" w:rsidRDefault="00E46CA2" w:rsidP="00E46CA2">
      <w:pPr>
        <w:pStyle w:val="ListParagraph"/>
        <w:numPr>
          <w:ilvl w:val="0"/>
          <w:numId w:val="22"/>
        </w:numPr>
        <w:rPr>
          <w:b/>
        </w:rPr>
      </w:pPr>
      <w:r w:rsidRPr="00442F4A">
        <w:rPr>
          <w:b/>
        </w:rPr>
        <w:t xml:space="preserve">TENT: NP4C Catch-All </w:t>
      </w:r>
      <w:r>
        <w:rPr>
          <w:b/>
        </w:rPr>
        <w:t>Evening Reception</w:t>
      </w:r>
    </w:p>
    <w:p w:rsidR="00E46CA2" w:rsidRDefault="00E46CA2" w:rsidP="00E46CA2">
      <w:pPr>
        <w:pStyle w:val="ListParagraph"/>
      </w:pPr>
      <w:r>
        <w:t xml:space="preserve">Date Tentative </w:t>
      </w:r>
    </w:p>
    <w:p w:rsidR="00D57AD1" w:rsidRDefault="00D57AD1" w:rsidP="00E46CA2">
      <w:pPr>
        <w:pStyle w:val="ListParagraph"/>
      </w:pPr>
      <w:r>
        <w:t>Goal: $50,000</w:t>
      </w:r>
    </w:p>
    <w:p w:rsidR="00E46CA2" w:rsidRDefault="00E46CA2" w:rsidP="00E46CA2">
      <w:pPr>
        <w:pStyle w:val="ListParagraph"/>
      </w:pPr>
      <w:r>
        <w:t>**Possibly hosted at NP’s condo.</w:t>
      </w:r>
    </w:p>
    <w:p w:rsidR="00E46CA2" w:rsidRDefault="00E46CA2" w:rsidP="00E46CA2"/>
    <w:p w:rsidR="00E46CA2" w:rsidRDefault="00E46CA2" w:rsidP="00E46CA2">
      <w:pPr>
        <w:rPr>
          <w:b/>
        </w:rPr>
      </w:pPr>
      <w:r>
        <w:rPr>
          <w:b/>
        </w:rPr>
        <w:t>December</w:t>
      </w:r>
    </w:p>
    <w:p w:rsidR="00E46CA2" w:rsidRDefault="00E46CA2" w:rsidP="00E46CA2">
      <w:pPr>
        <w:pStyle w:val="ListParagraph"/>
        <w:numPr>
          <w:ilvl w:val="0"/>
          <w:numId w:val="22"/>
        </w:numPr>
        <w:rPr>
          <w:b/>
        </w:rPr>
      </w:pPr>
      <w:r>
        <w:rPr>
          <w:b/>
        </w:rPr>
        <w:t>TENT: Holiday Thank You Breakfast Reception</w:t>
      </w:r>
    </w:p>
    <w:p w:rsidR="00E46CA2" w:rsidRDefault="00E46CA2" w:rsidP="00E46CA2">
      <w:pPr>
        <w:pStyle w:val="ListParagraph"/>
      </w:pPr>
      <w:r>
        <w:t>Date Tentative</w:t>
      </w:r>
    </w:p>
    <w:p w:rsidR="00E46CA2" w:rsidRDefault="00E46CA2" w:rsidP="00E46CA2"/>
    <w:p w:rsidR="00E46CA2" w:rsidRPr="006A037B" w:rsidRDefault="00E46CA2" w:rsidP="00E46CA2">
      <w:pPr>
        <w:rPr>
          <w:b/>
        </w:rPr>
      </w:pPr>
      <w:r w:rsidRPr="006A037B">
        <w:rPr>
          <w:b/>
        </w:rPr>
        <w:t>Other Potential Events:</w:t>
      </w:r>
    </w:p>
    <w:p w:rsidR="007B34EE" w:rsidRPr="00D57AD1" w:rsidRDefault="00E46CA2" w:rsidP="007B34EE">
      <w:pPr>
        <w:pStyle w:val="ListParagraph"/>
        <w:numPr>
          <w:ilvl w:val="0"/>
          <w:numId w:val="22"/>
        </w:numPr>
        <w:rPr>
          <w:b/>
        </w:rPr>
      </w:pPr>
      <w:r w:rsidRPr="00D57AD1">
        <w:rPr>
          <w:b/>
        </w:rPr>
        <w:t xml:space="preserve">New York Life </w:t>
      </w:r>
      <w:r w:rsidR="007B34EE" w:rsidRPr="00D57AD1">
        <w:rPr>
          <w:b/>
        </w:rPr>
        <w:t>NP4C Reception in San Francisco</w:t>
      </w:r>
    </w:p>
    <w:p w:rsidR="007B34EE" w:rsidRDefault="007B34EE" w:rsidP="007B34EE">
      <w:pPr>
        <w:pStyle w:val="ListParagraph"/>
        <w:numPr>
          <w:ilvl w:val="1"/>
          <w:numId w:val="22"/>
        </w:numPr>
      </w:pPr>
      <w:r>
        <w:t>Last occurred in April 2014</w:t>
      </w:r>
    </w:p>
    <w:p w:rsidR="007B34EE" w:rsidRDefault="007B34EE" w:rsidP="007B34EE"/>
    <w:p w:rsidR="007B34EE" w:rsidRPr="00D57AD1" w:rsidRDefault="007B34EE" w:rsidP="007B34EE">
      <w:pPr>
        <w:pStyle w:val="ListParagraph"/>
        <w:numPr>
          <w:ilvl w:val="0"/>
          <w:numId w:val="23"/>
        </w:numPr>
        <w:ind w:left="720"/>
        <w:rPr>
          <w:b/>
        </w:rPr>
      </w:pPr>
      <w:r w:rsidRPr="00D57AD1">
        <w:rPr>
          <w:b/>
        </w:rPr>
        <w:t>Salesforce NP4C Reception in San Francisco</w:t>
      </w:r>
    </w:p>
    <w:p w:rsidR="007B34EE" w:rsidRDefault="007B34EE" w:rsidP="007B34EE">
      <w:pPr>
        <w:pStyle w:val="ListParagraph"/>
        <w:numPr>
          <w:ilvl w:val="1"/>
          <w:numId w:val="23"/>
        </w:numPr>
        <w:ind w:left="1440"/>
      </w:pPr>
      <w:r>
        <w:t>Last occurred in October 2014</w:t>
      </w:r>
    </w:p>
    <w:p w:rsidR="007B34EE" w:rsidRDefault="007B34EE" w:rsidP="007B34EE"/>
    <w:p w:rsidR="007B34EE" w:rsidRPr="00D57AD1" w:rsidRDefault="007B34EE" w:rsidP="007B34EE">
      <w:pPr>
        <w:pStyle w:val="ListParagraph"/>
        <w:numPr>
          <w:ilvl w:val="0"/>
          <w:numId w:val="23"/>
        </w:numPr>
        <w:ind w:left="720"/>
        <w:rPr>
          <w:b/>
        </w:rPr>
      </w:pPr>
      <w:r w:rsidRPr="00D57AD1">
        <w:rPr>
          <w:b/>
        </w:rPr>
        <w:t>High-Dollar NP4C/PTF Event in San Francisco</w:t>
      </w:r>
    </w:p>
    <w:p w:rsidR="007B34EE" w:rsidRDefault="006A037B" w:rsidP="007B34EE">
      <w:pPr>
        <w:pStyle w:val="ListParagraph"/>
        <w:numPr>
          <w:ilvl w:val="1"/>
          <w:numId w:val="23"/>
        </w:numPr>
        <w:ind w:left="1440"/>
      </w:pPr>
      <w:r>
        <w:t>Last occurred in September 2013</w:t>
      </w:r>
    </w:p>
    <w:p w:rsidR="006A037B" w:rsidRDefault="006A037B" w:rsidP="006A037B"/>
    <w:p w:rsidR="006A037B" w:rsidRPr="00D57AD1" w:rsidRDefault="006A037B" w:rsidP="006A037B">
      <w:pPr>
        <w:pStyle w:val="ListParagraph"/>
        <w:numPr>
          <w:ilvl w:val="0"/>
          <w:numId w:val="24"/>
        </w:numPr>
        <w:rPr>
          <w:b/>
        </w:rPr>
      </w:pPr>
      <w:r w:rsidRPr="00D57AD1">
        <w:rPr>
          <w:b/>
        </w:rPr>
        <w:t>Friedkin/AIPAC Event in San Francisco</w:t>
      </w:r>
    </w:p>
    <w:p w:rsidR="006A037B" w:rsidRDefault="006A037B" w:rsidP="006A037B">
      <w:pPr>
        <w:pStyle w:val="ListParagraph"/>
        <w:numPr>
          <w:ilvl w:val="1"/>
          <w:numId w:val="24"/>
        </w:numPr>
      </w:pPr>
      <w:r>
        <w:t>Last occurred in June 2013</w:t>
      </w:r>
    </w:p>
    <w:p w:rsidR="006A037B" w:rsidRPr="001A0A8C" w:rsidRDefault="006A037B" w:rsidP="007B34EE">
      <w:pPr>
        <w:rPr>
          <w:b/>
          <w:sz w:val="28"/>
          <w:u w:val="single"/>
        </w:rPr>
      </w:pPr>
      <w:r w:rsidRPr="001A0A8C">
        <w:rPr>
          <w:b/>
          <w:sz w:val="28"/>
          <w:u w:val="single"/>
        </w:rPr>
        <w:lastRenderedPageBreak/>
        <w:t>Executive/Organizational Raising:</w:t>
      </w:r>
    </w:p>
    <w:p w:rsidR="006A037B" w:rsidRDefault="006A037B" w:rsidP="006A037B"/>
    <w:p w:rsidR="006A037B" w:rsidRDefault="006A037B" w:rsidP="006A037B">
      <w:pPr>
        <w:pStyle w:val="ListParagraph"/>
        <w:numPr>
          <w:ilvl w:val="0"/>
          <w:numId w:val="24"/>
        </w:numPr>
      </w:pPr>
      <w:r>
        <w:t>American Health Care Association (AHCA) / Norman Estes</w:t>
      </w:r>
    </w:p>
    <w:p w:rsidR="006A037B" w:rsidRDefault="006A037B" w:rsidP="006A037B">
      <w:pPr>
        <w:pStyle w:val="ListParagraph"/>
        <w:numPr>
          <w:ilvl w:val="1"/>
          <w:numId w:val="24"/>
        </w:numPr>
      </w:pPr>
      <w:r>
        <w:t>AHCA/Estes have helped raise for NP4C and PTF over the past several years.  AHCA last hosted an event for NP4C in June 2013, which raised approximately $40,000.  In February 2015, Mike Smith and Liz Robertson met with AHCA staff.  AHCA pledged to raise $50,000 for NP4C/PTF this year during that meeting.  Coordinate with Liz Robertson and Stella Ross on this project.  Best contact at AHCA is Jennifer Hahs.</w:t>
      </w:r>
    </w:p>
    <w:p w:rsidR="006A037B" w:rsidRDefault="006A037B" w:rsidP="006A037B"/>
    <w:p w:rsidR="006A037B" w:rsidRDefault="006A037B" w:rsidP="006A037B">
      <w:pPr>
        <w:pStyle w:val="ListParagraph"/>
        <w:numPr>
          <w:ilvl w:val="0"/>
          <w:numId w:val="24"/>
        </w:numPr>
      </w:pPr>
      <w:r>
        <w:t>Roger Smith / American Income Life</w:t>
      </w:r>
    </w:p>
    <w:p w:rsidR="00D57AD1" w:rsidRDefault="00D57AD1" w:rsidP="00D57AD1">
      <w:pPr>
        <w:pStyle w:val="ListParagraph"/>
        <w:numPr>
          <w:ilvl w:val="1"/>
          <w:numId w:val="24"/>
        </w:numPr>
      </w:pPr>
      <w:r>
        <w:t xml:space="preserve">Roger Smith sends out a solicitation letter to American Income’s Life executives nationally each cycle.  NP4C </w:t>
      </w:r>
      <w:r w:rsidR="00BF3BB8">
        <w:t>staff decides</w:t>
      </w:r>
      <w:r>
        <w:t xml:space="preserve"> whether it should raise for PTF or NP4C based on need.  AIL typically sends out the solicitation towards the end of the off-year, with the bulk of the contributions being raised in Q4 and the subsequent Q1.  Best contact are Roger Smith and Ginny Crow –</w:t>
      </w:r>
    </w:p>
    <w:p w:rsidR="00D57AD1" w:rsidRDefault="00D57AD1" w:rsidP="00D57AD1"/>
    <w:p w:rsidR="00B80256" w:rsidRPr="00B80256" w:rsidRDefault="00B80256" w:rsidP="00D57AD1">
      <w:pPr>
        <w:ind w:left="2160"/>
      </w:pPr>
      <w:r w:rsidRPr="00B80256">
        <w:rPr>
          <w:iCs/>
        </w:rPr>
        <w:t>Ginny Crow, Assistant to Roger Smith</w:t>
      </w:r>
      <w:r w:rsidRPr="00B80256">
        <w:rPr>
          <w:iCs/>
        </w:rPr>
        <w:br/>
        <w:t xml:space="preserve">American Income &amp; National Income Life Insurance </w:t>
      </w:r>
      <w:r w:rsidRPr="00B80256">
        <w:rPr>
          <w:iCs/>
        </w:rPr>
        <w:br/>
        <w:t>Mr. Smith 254-761-6601</w:t>
      </w:r>
    </w:p>
    <w:p w:rsidR="00B80256" w:rsidRPr="00B80256" w:rsidRDefault="00D57AD1" w:rsidP="00D57AD1">
      <w:pPr>
        <w:ind w:left="2160"/>
      </w:pPr>
      <w:r>
        <w:rPr>
          <w:iCs/>
        </w:rPr>
        <w:t>Ginny</w:t>
      </w:r>
      <w:r w:rsidR="00B80256" w:rsidRPr="00B80256">
        <w:rPr>
          <w:iCs/>
        </w:rPr>
        <w:t xml:space="preserve"> Cell 254-744-0099</w:t>
      </w:r>
      <w:r w:rsidR="00B80256" w:rsidRPr="00B80256">
        <w:rPr>
          <w:iCs/>
        </w:rPr>
        <w:br/>
      </w:r>
      <w:r w:rsidR="00B80256" w:rsidRPr="00B80256">
        <w:rPr>
          <w:iCs/>
        </w:rPr>
        <w:t>gcrow@ailife.com</w:t>
      </w:r>
    </w:p>
    <w:p w:rsidR="006A037B" w:rsidRDefault="006A037B" w:rsidP="00D57AD1"/>
    <w:p w:rsidR="004C0CB9" w:rsidRDefault="004C0CB9" w:rsidP="004C0CB9">
      <w:pPr>
        <w:pStyle w:val="ListParagraph"/>
        <w:numPr>
          <w:ilvl w:val="0"/>
          <w:numId w:val="26"/>
        </w:numPr>
        <w:ind w:left="720"/>
      </w:pPr>
      <w:r>
        <w:t>DCCC Speaker’s Cabinet Raise Project</w:t>
      </w:r>
    </w:p>
    <w:p w:rsidR="004C0CB9" w:rsidRDefault="00AD03FE" w:rsidP="004C0CB9">
      <w:pPr>
        <w:pStyle w:val="ListParagraph"/>
        <w:numPr>
          <w:ilvl w:val="2"/>
          <w:numId w:val="26"/>
        </w:numPr>
        <w:ind w:left="1440"/>
      </w:pPr>
      <w:r>
        <w:t xml:space="preserve">Each DCCC region would be responsible for raising between two to four max out checks from their Speaker’s Cabinet donors for NP4C.  </w:t>
      </w:r>
    </w:p>
    <w:p w:rsidR="00AD03FE" w:rsidRDefault="00AD03FE" w:rsidP="00AD03FE"/>
    <w:p w:rsidR="00AD03FE" w:rsidRDefault="00AD03FE" w:rsidP="00AD03FE">
      <w:pPr>
        <w:pStyle w:val="ListParagraph"/>
        <w:numPr>
          <w:ilvl w:val="2"/>
          <w:numId w:val="26"/>
        </w:numPr>
        <w:ind w:left="720"/>
      </w:pPr>
      <w:r>
        <w:t>PTF – NP4C Renewal Mailings</w:t>
      </w:r>
    </w:p>
    <w:p w:rsidR="00AD03FE" w:rsidRDefault="00AD03FE" w:rsidP="00AD03FE">
      <w:pPr>
        <w:pStyle w:val="ListParagraph"/>
        <w:numPr>
          <w:ilvl w:val="3"/>
          <w:numId w:val="26"/>
        </w:numPr>
        <w:ind w:left="1440"/>
      </w:pPr>
      <w:r>
        <w:t xml:space="preserve">Each quarter, NP4C staff would send out renewal mailings for either NP4C or PTF depending on need to current Speaker’s Cabinet members.  </w:t>
      </w:r>
    </w:p>
    <w:p w:rsidR="004C0CB9" w:rsidRDefault="004C0CB9" w:rsidP="004C0CB9">
      <w:pPr>
        <w:pStyle w:val="ListParagraph"/>
        <w:ind w:left="360"/>
      </w:pPr>
    </w:p>
    <w:p w:rsidR="00D57AD1" w:rsidRPr="001A0A8C" w:rsidRDefault="00D57AD1" w:rsidP="00D57AD1">
      <w:pPr>
        <w:pStyle w:val="western"/>
        <w:spacing w:before="0" w:beforeAutospacing="0" w:after="0" w:afterAutospacing="0"/>
        <w:rPr>
          <w:b/>
          <w:sz w:val="28"/>
          <w:u w:val="single"/>
        </w:rPr>
      </w:pPr>
      <w:r w:rsidRPr="001A0A8C">
        <w:rPr>
          <w:b/>
          <w:sz w:val="28"/>
          <w:u w:val="single"/>
        </w:rPr>
        <w:t>HOW TO’S</w:t>
      </w:r>
      <w:r w:rsidR="001A0A8C">
        <w:rPr>
          <w:b/>
          <w:sz w:val="28"/>
          <w:u w:val="single"/>
        </w:rPr>
        <w:t>:</w:t>
      </w:r>
      <w:r w:rsidRPr="001A0A8C">
        <w:rPr>
          <w:b/>
          <w:sz w:val="28"/>
          <w:u w:val="single"/>
        </w:rPr>
        <w:t xml:space="preserve"> </w:t>
      </w:r>
    </w:p>
    <w:p w:rsidR="00D57AD1" w:rsidRDefault="00D57AD1" w:rsidP="00D57AD1">
      <w:pPr>
        <w:pStyle w:val="western"/>
        <w:spacing w:before="0" w:beforeAutospacing="0" w:after="0" w:afterAutospacing="0"/>
        <w:rPr>
          <w:b/>
          <w:bCs/>
          <w:iCs/>
        </w:rPr>
      </w:pPr>
    </w:p>
    <w:p w:rsidR="00D57AD1" w:rsidRDefault="00D57AD1" w:rsidP="00D57AD1">
      <w:pPr>
        <w:pStyle w:val="western"/>
        <w:spacing w:before="0" w:beforeAutospacing="0" w:after="0" w:afterAutospacing="0"/>
        <w:rPr>
          <w:b/>
          <w:bCs/>
          <w:iCs/>
        </w:rPr>
      </w:pPr>
      <w:r>
        <w:rPr>
          <w:b/>
          <w:bCs/>
          <w:iCs/>
        </w:rPr>
        <w:t>• Set-up an NP4C or PTF Event</w:t>
      </w:r>
    </w:p>
    <w:p w:rsidR="00D57AD1" w:rsidRDefault="00D57AD1" w:rsidP="00D57AD1">
      <w:pPr>
        <w:pStyle w:val="western"/>
        <w:spacing w:before="0" w:beforeAutospacing="0" w:after="0" w:afterAutospacing="0"/>
        <w:rPr>
          <w:bCs/>
          <w:iCs/>
        </w:rPr>
      </w:pPr>
      <w:r>
        <w:rPr>
          <w:bCs/>
          <w:iCs/>
        </w:rPr>
        <w:tab/>
        <w:t>1. Book venue and pay deposit to secure event space</w:t>
      </w:r>
    </w:p>
    <w:p w:rsidR="00D57AD1" w:rsidRDefault="00D57AD1" w:rsidP="00D57AD1">
      <w:pPr>
        <w:pStyle w:val="western"/>
        <w:spacing w:before="0" w:beforeAutospacing="0" w:after="0" w:afterAutospacing="0"/>
        <w:rPr>
          <w:bCs/>
          <w:iCs/>
        </w:rPr>
      </w:pPr>
      <w:r>
        <w:rPr>
          <w:bCs/>
          <w:iCs/>
        </w:rPr>
        <w:tab/>
        <w:t>2. Confirm guest totals with the venue’s event director prior to the reception</w:t>
      </w:r>
    </w:p>
    <w:p w:rsidR="00D57AD1" w:rsidRDefault="00D57AD1" w:rsidP="00D57AD1">
      <w:pPr>
        <w:pStyle w:val="western"/>
        <w:spacing w:before="0" w:beforeAutospacing="0" w:after="0" w:afterAutospacing="0"/>
        <w:rPr>
          <w:bCs/>
          <w:iCs/>
        </w:rPr>
      </w:pPr>
      <w:r>
        <w:rPr>
          <w:bCs/>
          <w:iCs/>
        </w:rPr>
        <w:tab/>
        <w:t>3. Order 4-5 table-top floral arrangements from Jill Medawar of Toulies en Fleur</w:t>
      </w:r>
    </w:p>
    <w:p w:rsidR="00D57AD1" w:rsidRDefault="00D57AD1" w:rsidP="00D57AD1">
      <w:pPr>
        <w:pStyle w:val="western"/>
        <w:spacing w:before="0" w:beforeAutospacing="0" w:after="0" w:afterAutospacing="0"/>
        <w:rPr>
          <w:bCs/>
          <w:iCs/>
        </w:rPr>
      </w:pPr>
      <w:r>
        <w:rPr>
          <w:bCs/>
          <w:iCs/>
        </w:rPr>
        <w:tab/>
      </w:r>
      <w:r>
        <w:rPr>
          <w:bCs/>
          <w:iCs/>
        </w:rPr>
        <w:tab/>
        <w:t>Phone: 703-868-5939</w:t>
      </w:r>
    </w:p>
    <w:p w:rsidR="00D57AD1" w:rsidRDefault="00D57AD1" w:rsidP="00D57AD1">
      <w:pPr>
        <w:pStyle w:val="western"/>
        <w:spacing w:before="0" w:beforeAutospacing="0" w:after="0" w:afterAutospacing="0"/>
        <w:rPr>
          <w:bCs/>
          <w:iCs/>
        </w:rPr>
      </w:pPr>
      <w:r>
        <w:rPr>
          <w:bCs/>
          <w:iCs/>
        </w:rPr>
        <w:tab/>
      </w:r>
      <w:r>
        <w:rPr>
          <w:bCs/>
          <w:iCs/>
        </w:rPr>
        <w:tab/>
        <w:t xml:space="preserve">Email: jmedawar@toulies.com </w:t>
      </w:r>
    </w:p>
    <w:p w:rsidR="00D57AD1" w:rsidRDefault="00D57AD1" w:rsidP="00D57AD1">
      <w:pPr>
        <w:pStyle w:val="western"/>
        <w:spacing w:before="0" w:beforeAutospacing="0" w:after="0" w:afterAutospacing="0"/>
        <w:rPr>
          <w:bCs/>
          <w:iCs/>
        </w:rPr>
      </w:pPr>
      <w:r>
        <w:rPr>
          <w:bCs/>
          <w:iCs/>
        </w:rPr>
        <w:tab/>
        <w:t xml:space="preserve">4. Pay final deposit prior to event date, if applicable </w:t>
      </w:r>
    </w:p>
    <w:p w:rsidR="00D57AD1" w:rsidRDefault="00D57AD1" w:rsidP="00D57AD1">
      <w:pPr>
        <w:pStyle w:val="western"/>
        <w:spacing w:before="0" w:beforeAutospacing="0" w:after="0" w:afterAutospacing="0"/>
        <w:rPr>
          <w:bCs/>
          <w:iCs/>
        </w:rPr>
      </w:pPr>
      <w:r>
        <w:rPr>
          <w:bCs/>
          <w:iCs/>
        </w:rPr>
        <w:tab/>
        <w:t xml:space="preserve">5. Confirm flower delivery &amp; catering the day before event </w:t>
      </w:r>
    </w:p>
    <w:p w:rsidR="00D57AD1" w:rsidRPr="003456D1" w:rsidRDefault="00D57AD1" w:rsidP="00D57AD1">
      <w:pPr>
        <w:pStyle w:val="western"/>
        <w:spacing w:before="0" w:beforeAutospacing="0" w:after="0" w:afterAutospacing="0"/>
        <w:ind w:left="720"/>
        <w:rPr>
          <w:bCs/>
          <w:i/>
          <w:iCs/>
        </w:rPr>
      </w:pPr>
      <w:r w:rsidRPr="003456D1">
        <w:rPr>
          <w:bCs/>
          <w:i/>
          <w:iCs/>
        </w:rPr>
        <w:t xml:space="preserve">*Please note, most DC venues will recommend A/V equipment for an additional charge that is usually unnecessary for these types of events with the Leader. </w:t>
      </w:r>
    </w:p>
    <w:p w:rsidR="00D57AD1" w:rsidRDefault="00D57AD1" w:rsidP="00D57AD1">
      <w:pPr>
        <w:pStyle w:val="western"/>
        <w:spacing w:before="0" w:beforeAutospacing="0" w:after="0" w:afterAutospacing="0"/>
        <w:rPr>
          <w:b/>
          <w:bCs/>
          <w:iCs/>
        </w:rPr>
      </w:pPr>
    </w:p>
    <w:p w:rsidR="00D57AD1" w:rsidRDefault="00D57AD1" w:rsidP="00D57AD1">
      <w:pPr>
        <w:pStyle w:val="western"/>
        <w:spacing w:before="0" w:beforeAutospacing="0" w:after="0" w:afterAutospacing="0"/>
        <w:rPr>
          <w:b/>
          <w:bCs/>
          <w:iCs/>
        </w:rPr>
      </w:pPr>
      <w:r>
        <w:rPr>
          <w:b/>
          <w:bCs/>
          <w:iCs/>
        </w:rPr>
        <w:t xml:space="preserve">• </w:t>
      </w:r>
      <w:r w:rsidRPr="00314059">
        <w:rPr>
          <w:b/>
          <w:bCs/>
          <w:iCs/>
        </w:rPr>
        <w:t>Processing Incoming Contributions</w:t>
      </w:r>
    </w:p>
    <w:p w:rsidR="00D57AD1" w:rsidRPr="00314059" w:rsidRDefault="00D57AD1" w:rsidP="00D57AD1">
      <w:pPr>
        <w:pStyle w:val="western"/>
        <w:spacing w:before="0" w:beforeAutospacing="0" w:after="0" w:afterAutospacing="0"/>
        <w:ind w:firstLine="720"/>
        <w:rPr>
          <w:b/>
          <w:bCs/>
          <w:iCs/>
        </w:rPr>
      </w:pPr>
      <w:r w:rsidRPr="009D6F4E">
        <w:rPr>
          <w:bCs/>
          <w:iCs/>
        </w:rPr>
        <w:t>1. Scan copy of check—Make 2 copies</w:t>
      </w:r>
    </w:p>
    <w:p w:rsidR="00D57AD1" w:rsidRPr="009D6F4E" w:rsidRDefault="00D57AD1" w:rsidP="00D57AD1">
      <w:pPr>
        <w:pStyle w:val="western"/>
        <w:spacing w:before="0" w:beforeAutospacing="0" w:after="0" w:afterAutospacing="0"/>
        <w:rPr>
          <w:bCs/>
          <w:iCs/>
        </w:rPr>
      </w:pPr>
      <w:r w:rsidRPr="009D6F4E">
        <w:rPr>
          <w:bCs/>
          <w:iCs/>
        </w:rPr>
        <w:lastRenderedPageBreak/>
        <w:tab/>
        <w:t xml:space="preserve">2. Update Event Spreadsheets &amp; Finance Plan with Money-In </w:t>
      </w:r>
    </w:p>
    <w:p w:rsidR="00D57AD1" w:rsidRDefault="00D57AD1" w:rsidP="00D57AD1">
      <w:pPr>
        <w:pStyle w:val="western"/>
        <w:spacing w:before="0" w:beforeAutospacing="0" w:after="0" w:afterAutospacing="0"/>
        <w:rPr>
          <w:bCs/>
          <w:iCs/>
        </w:rPr>
      </w:pPr>
      <w:r w:rsidRPr="009D6F4E">
        <w:rPr>
          <w:bCs/>
          <w:iCs/>
        </w:rPr>
        <w:tab/>
        <w:t xml:space="preserve">3. Email </w:t>
      </w:r>
      <w:r>
        <w:rPr>
          <w:bCs/>
          <w:iCs/>
        </w:rPr>
        <w:t>Chris Lazo</w:t>
      </w:r>
      <w:r w:rsidRPr="009D6F4E">
        <w:rPr>
          <w:bCs/>
          <w:iCs/>
        </w:rPr>
        <w:t xml:space="preserve"> new spreadsheet of checks being couriered </w:t>
      </w:r>
    </w:p>
    <w:p w:rsidR="00D57AD1" w:rsidRDefault="00D57AD1" w:rsidP="00D57AD1">
      <w:pPr>
        <w:pStyle w:val="western"/>
        <w:spacing w:before="0" w:beforeAutospacing="0" w:after="0" w:afterAutospacing="0"/>
        <w:ind w:firstLine="720"/>
        <w:rPr>
          <w:bCs/>
          <w:iCs/>
        </w:rPr>
      </w:pPr>
      <w:r>
        <w:rPr>
          <w:bCs/>
          <w:iCs/>
        </w:rPr>
        <w:t>(</w:t>
      </w:r>
      <w:r>
        <w:rPr>
          <w:bCs/>
          <w:i/>
          <w:iCs/>
        </w:rPr>
        <w:t>E</w:t>
      </w:r>
      <w:r w:rsidRPr="00314059">
        <w:rPr>
          <w:bCs/>
          <w:i/>
          <w:iCs/>
        </w:rPr>
        <w:t>xample</w:t>
      </w:r>
      <w:r>
        <w:rPr>
          <w:bCs/>
          <w:i/>
          <w:iCs/>
        </w:rPr>
        <w:t xml:space="preserve"> Spreadsheet</w:t>
      </w:r>
      <w:r w:rsidRPr="00314059">
        <w:rPr>
          <w:bCs/>
          <w:i/>
          <w:iCs/>
        </w:rPr>
        <w:t>:</w:t>
      </w:r>
      <w:r w:rsidRPr="00314059">
        <w:rPr>
          <w:i/>
        </w:rPr>
        <w:t xml:space="preserve"> </w:t>
      </w:r>
      <w:r w:rsidRPr="00314059">
        <w:rPr>
          <w:bCs/>
          <w:i/>
          <w:iCs/>
        </w:rPr>
        <w:t>S:\Pelosi\2013-2014\Money In)</w:t>
      </w:r>
    </w:p>
    <w:p w:rsidR="00D57AD1" w:rsidRPr="009D6F4E" w:rsidRDefault="00D57AD1" w:rsidP="00D57AD1">
      <w:pPr>
        <w:pStyle w:val="western"/>
        <w:spacing w:before="0" w:beforeAutospacing="0" w:after="0" w:afterAutospacing="0"/>
        <w:rPr>
          <w:bCs/>
          <w:iCs/>
        </w:rPr>
      </w:pPr>
      <w:r w:rsidRPr="009D6F4E">
        <w:rPr>
          <w:bCs/>
          <w:iCs/>
        </w:rPr>
        <w:tab/>
        <w:t xml:space="preserve">4. </w:t>
      </w:r>
      <w:r>
        <w:rPr>
          <w:bCs/>
          <w:iCs/>
        </w:rPr>
        <w:t xml:space="preserve">Call </w:t>
      </w:r>
      <w:r w:rsidRPr="009D6F4E">
        <w:rPr>
          <w:bCs/>
          <w:iCs/>
        </w:rPr>
        <w:t xml:space="preserve">Quick Messenger to Perkins Coie </w:t>
      </w:r>
    </w:p>
    <w:p w:rsidR="00D57AD1" w:rsidRPr="009D6F4E" w:rsidRDefault="00D57AD1" w:rsidP="00D57AD1">
      <w:pPr>
        <w:pStyle w:val="western"/>
        <w:spacing w:before="0" w:beforeAutospacing="0" w:after="0" w:afterAutospacing="0"/>
        <w:rPr>
          <w:bCs/>
          <w:iCs/>
        </w:rPr>
      </w:pPr>
      <w:r w:rsidRPr="009D6F4E">
        <w:rPr>
          <w:bCs/>
          <w:iCs/>
        </w:rPr>
        <w:tab/>
      </w:r>
      <w:r w:rsidRPr="009D6F4E">
        <w:rPr>
          <w:bCs/>
          <w:iCs/>
        </w:rPr>
        <w:tab/>
        <w:t xml:space="preserve">Attn: </w:t>
      </w:r>
      <w:r>
        <w:rPr>
          <w:bCs/>
          <w:iCs/>
        </w:rPr>
        <w:t xml:space="preserve">Chris Lazo </w:t>
      </w:r>
      <w:r w:rsidRPr="009D6F4E">
        <w:rPr>
          <w:bCs/>
          <w:iCs/>
        </w:rPr>
        <w:t xml:space="preserve"> </w:t>
      </w:r>
    </w:p>
    <w:p w:rsidR="00D57AD1" w:rsidRPr="009D6F4E" w:rsidRDefault="00D57AD1" w:rsidP="00D57AD1">
      <w:pPr>
        <w:pStyle w:val="western"/>
        <w:spacing w:before="0" w:beforeAutospacing="0" w:after="0" w:afterAutospacing="0"/>
        <w:ind w:left="720" w:firstLine="720"/>
        <w:rPr>
          <w:bCs/>
          <w:iCs/>
        </w:rPr>
      </w:pPr>
      <w:r w:rsidRPr="009D6F4E">
        <w:rPr>
          <w:bCs/>
          <w:iCs/>
        </w:rPr>
        <w:t xml:space="preserve">Phone: 240-223-2233 </w:t>
      </w:r>
    </w:p>
    <w:p w:rsidR="00D57AD1" w:rsidRPr="009D6F4E" w:rsidRDefault="00D57AD1" w:rsidP="00D57AD1">
      <w:pPr>
        <w:pStyle w:val="western"/>
        <w:spacing w:before="0" w:beforeAutospacing="0" w:after="0" w:afterAutospacing="0"/>
        <w:rPr>
          <w:bCs/>
          <w:iCs/>
        </w:rPr>
      </w:pPr>
      <w:r w:rsidRPr="009D6F4E">
        <w:rPr>
          <w:bCs/>
          <w:iCs/>
        </w:rPr>
        <w:tab/>
      </w:r>
      <w:r w:rsidRPr="009D6F4E">
        <w:rPr>
          <w:bCs/>
          <w:iCs/>
        </w:rPr>
        <w:tab/>
        <w:t xml:space="preserve">Account: 410 </w:t>
      </w:r>
    </w:p>
    <w:p w:rsidR="00D57AD1" w:rsidRDefault="00D57AD1" w:rsidP="00D57AD1">
      <w:pPr>
        <w:pStyle w:val="western"/>
        <w:spacing w:before="0" w:beforeAutospacing="0" w:after="0" w:afterAutospacing="0"/>
        <w:rPr>
          <w:bCs/>
          <w:iCs/>
        </w:rPr>
      </w:pPr>
      <w:r w:rsidRPr="009D6F4E">
        <w:rPr>
          <w:bCs/>
          <w:iCs/>
        </w:rPr>
        <w:tab/>
      </w:r>
      <w:r w:rsidRPr="009D6F4E">
        <w:rPr>
          <w:bCs/>
          <w:iCs/>
        </w:rPr>
        <w:tab/>
        <w:t xml:space="preserve">Billing: Nancy Pelosi </w:t>
      </w:r>
    </w:p>
    <w:p w:rsidR="00D57AD1" w:rsidRPr="009D6F4E" w:rsidRDefault="00D57AD1" w:rsidP="00D57AD1">
      <w:pPr>
        <w:pStyle w:val="western"/>
        <w:spacing w:before="0" w:beforeAutospacing="0" w:after="0" w:afterAutospacing="0"/>
        <w:rPr>
          <w:bCs/>
          <w:iCs/>
        </w:rPr>
      </w:pPr>
    </w:p>
    <w:p w:rsidR="00D57AD1" w:rsidRPr="00314059" w:rsidRDefault="00D57AD1" w:rsidP="00D57AD1">
      <w:pPr>
        <w:pStyle w:val="western"/>
        <w:spacing w:before="0" w:beforeAutospacing="0" w:after="0" w:afterAutospacing="0"/>
        <w:rPr>
          <w:b/>
          <w:bCs/>
          <w:iCs/>
        </w:rPr>
      </w:pPr>
      <w:r>
        <w:rPr>
          <w:b/>
          <w:bCs/>
          <w:iCs/>
        </w:rPr>
        <w:t xml:space="preserve">• </w:t>
      </w:r>
      <w:r w:rsidRPr="00314059">
        <w:rPr>
          <w:b/>
          <w:bCs/>
          <w:iCs/>
        </w:rPr>
        <w:t xml:space="preserve">Candidate Contributions </w:t>
      </w:r>
    </w:p>
    <w:p w:rsidR="00D57AD1" w:rsidRDefault="00D57AD1" w:rsidP="00D57AD1">
      <w:pPr>
        <w:pStyle w:val="western"/>
        <w:spacing w:before="0" w:beforeAutospacing="0" w:after="0" w:afterAutospacing="0"/>
        <w:rPr>
          <w:bCs/>
          <w:iCs/>
        </w:rPr>
      </w:pPr>
      <w:r w:rsidRPr="009D6F4E">
        <w:rPr>
          <w:bCs/>
          <w:iCs/>
        </w:rPr>
        <w:tab/>
        <w:t>1. Add all requests to “Candidate Giving Tracker”</w:t>
      </w:r>
    </w:p>
    <w:p w:rsidR="00D57AD1" w:rsidRPr="00314059" w:rsidRDefault="00D57AD1" w:rsidP="00D57AD1">
      <w:pPr>
        <w:pStyle w:val="western"/>
        <w:spacing w:before="0" w:beforeAutospacing="0" w:after="0" w:afterAutospacing="0"/>
        <w:rPr>
          <w:bCs/>
          <w:i/>
          <w:iCs/>
        </w:rPr>
      </w:pPr>
      <w:r>
        <w:rPr>
          <w:bCs/>
          <w:iCs/>
        </w:rPr>
        <w:tab/>
      </w:r>
      <w:r w:rsidRPr="00314059">
        <w:rPr>
          <w:bCs/>
          <w:i/>
          <w:iCs/>
        </w:rPr>
        <w:t>(Example Spreadsheet: S:\Pelosi\2013-2014\Candidate Giving and Raising)</w:t>
      </w:r>
    </w:p>
    <w:p w:rsidR="00D57AD1" w:rsidRDefault="00D57AD1" w:rsidP="00D57AD1">
      <w:pPr>
        <w:pStyle w:val="western"/>
        <w:spacing w:before="0" w:beforeAutospacing="0" w:after="0" w:afterAutospacing="0"/>
        <w:rPr>
          <w:bCs/>
          <w:iCs/>
        </w:rPr>
      </w:pPr>
      <w:r w:rsidRPr="009D6F4E">
        <w:rPr>
          <w:bCs/>
          <w:iCs/>
        </w:rPr>
        <w:tab/>
        <w:t xml:space="preserve">2. Draft “Proposed EOQ Contributions &amp; Dues” </w:t>
      </w:r>
      <w:r>
        <w:rPr>
          <w:bCs/>
          <w:iCs/>
        </w:rPr>
        <w:t xml:space="preserve">Memo </w:t>
      </w:r>
    </w:p>
    <w:p w:rsidR="00D57AD1" w:rsidRPr="00314059" w:rsidRDefault="00D57AD1" w:rsidP="00D57AD1">
      <w:pPr>
        <w:pStyle w:val="western"/>
        <w:spacing w:before="0" w:beforeAutospacing="0" w:after="0" w:afterAutospacing="0"/>
        <w:rPr>
          <w:bCs/>
          <w:i/>
          <w:iCs/>
        </w:rPr>
      </w:pPr>
      <w:r>
        <w:rPr>
          <w:bCs/>
          <w:iCs/>
        </w:rPr>
        <w:tab/>
      </w:r>
      <w:r w:rsidRPr="00314059">
        <w:rPr>
          <w:bCs/>
          <w:i/>
          <w:iCs/>
        </w:rPr>
        <w:t>(Example Memo: S:\Pelosi\2013-2014\Candidate Giving and Raising)</w:t>
      </w:r>
    </w:p>
    <w:p w:rsidR="00D57AD1" w:rsidRDefault="00D57AD1" w:rsidP="00D57AD1">
      <w:pPr>
        <w:pStyle w:val="western"/>
        <w:spacing w:before="0" w:beforeAutospacing="0" w:after="0" w:afterAutospacing="0"/>
        <w:ind w:left="720"/>
        <w:rPr>
          <w:bCs/>
          <w:iCs/>
        </w:rPr>
      </w:pPr>
      <w:r w:rsidRPr="009D6F4E">
        <w:rPr>
          <w:bCs/>
          <w:iCs/>
        </w:rPr>
        <w:t xml:space="preserve">3. </w:t>
      </w:r>
      <w:r>
        <w:rPr>
          <w:bCs/>
          <w:iCs/>
        </w:rPr>
        <w:t xml:space="preserve">Once proposed contributions have been approved by Missy Kurek &amp; Leader Pelosi, </w:t>
      </w:r>
      <w:r w:rsidRPr="009D6F4E">
        <w:rPr>
          <w:bCs/>
          <w:iCs/>
        </w:rPr>
        <w:t xml:space="preserve">Email </w:t>
      </w:r>
      <w:r>
        <w:rPr>
          <w:bCs/>
          <w:iCs/>
        </w:rPr>
        <w:t>Chris Lazo</w:t>
      </w:r>
      <w:r w:rsidRPr="009D6F4E">
        <w:rPr>
          <w:bCs/>
          <w:iCs/>
        </w:rPr>
        <w:t xml:space="preserve"> </w:t>
      </w:r>
      <w:r>
        <w:rPr>
          <w:bCs/>
          <w:iCs/>
        </w:rPr>
        <w:t>request checks</w:t>
      </w:r>
      <w:r w:rsidRPr="009D6F4E">
        <w:rPr>
          <w:bCs/>
          <w:iCs/>
        </w:rPr>
        <w:t xml:space="preserve"> &amp; </w:t>
      </w:r>
      <w:r>
        <w:rPr>
          <w:bCs/>
          <w:iCs/>
        </w:rPr>
        <w:t>update Candidate Giving Tracker with the checks cut</w:t>
      </w:r>
    </w:p>
    <w:p w:rsidR="00D57AD1" w:rsidRDefault="00D57AD1" w:rsidP="00D57AD1">
      <w:pPr>
        <w:pStyle w:val="western"/>
        <w:spacing w:before="0" w:beforeAutospacing="0" w:after="0" w:afterAutospacing="0"/>
        <w:ind w:left="720"/>
        <w:rPr>
          <w:bCs/>
          <w:iCs/>
        </w:rPr>
      </w:pPr>
      <w:r>
        <w:rPr>
          <w:bCs/>
          <w:iCs/>
        </w:rPr>
        <w:t xml:space="preserve">4. All checks being mailed or hand delivered need to include a contribution letter on applicable NP4C or PTF letterhead and need the recipient’s committee name &amp; address printed on the envelope. </w:t>
      </w:r>
    </w:p>
    <w:p w:rsidR="00D57AD1" w:rsidRPr="00314059" w:rsidRDefault="00D57AD1" w:rsidP="00D57AD1">
      <w:pPr>
        <w:pStyle w:val="western"/>
        <w:spacing w:before="0" w:beforeAutospacing="0" w:after="0" w:afterAutospacing="0"/>
        <w:ind w:left="720"/>
        <w:rPr>
          <w:bCs/>
          <w:i/>
          <w:iCs/>
        </w:rPr>
      </w:pPr>
      <w:r w:rsidRPr="00314059">
        <w:rPr>
          <w:bCs/>
          <w:i/>
          <w:iCs/>
        </w:rPr>
        <w:t>(Example contribution letter: S:\Pelosi\2013-2014\Candidate Giving and Raising\Q1 Letters (2014)</w:t>
      </w:r>
    </w:p>
    <w:p w:rsidR="00D57AD1" w:rsidRPr="009B5777" w:rsidRDefault="00D57AD1" w:rsidP="00D57AD1">
      <w:pPr>
        <w:pStyle w:val="western"/>
        <w:spacing w:before="0" w:beforeAutospacing="0" w:after="0" w:afterAutospacing="0"/>
        <w:rPr>
          <w:bCs/>
          <w:iCs/>
        </w:rPr>
      </w:pPr>
    </w:p>
    <w:p w:rsidR="00D57AD1" w:rsidRPr="009B5777" w:rsidRDefault="00D57AD1" w:rsidP="00D57AD1">
      <w:pPr>
        <w:pStyle w:val="western"/>
        <w:spacing w:before="0" w:beforeAutospacing="0" w:after="0" w:afterAutospacing="0"/>
        <w:rPr>
          <w:b/>
          <w:bCs/>
          <w:iCs/>
        </w:rPr>
      </w:pPr>
      <w:r>
        <w:rPr>
          <w:b/>
          <w:bCs/>
          <w:iCs/>
        </w:rPr>
        <w:t xml:space="preserve">• </w:t>
      </w:r>
      <w:r w:rsidRPr="009B5777">
        <w:rPr>
          <w:b/>
          <w:bCs/>
          <w:iCs/>
        </w:rPr>
        <w:t xml:space="preserve">Candidate </w:t>
      </w:r>
      <w:r>
        <w:rPr>
          <w:b/>
          <w:bCs/>
          <w:iCs/>
        </w:rPr>
        <w:t xml:space="preserve">Event </w:t>
      </w:r>
      <w:r w:rsidRPr="009B5777">
        <w:rPr>
          <w:b/>
          <w:bCs/>
          <w:iCs/>
        </w:rPr>
        <w:t>Drop-Bys</w:t>
      </w:r>
    </w:p>
    <w:p w:rsidR="00D57AD1" w:rsidRPr="009D6F4E" w:rsidRDefault="00D57AD1" w:rsidP="00D57AD1">
      <w:pPr>
        <w:pStyle w:val="western"/>
        <w:spacing w:before="0" w:beforeAutospacing="0" w:after="0" w:afterAutospacing="0"/>
        <w:rPr>
          <w:bCs/>
          <w:iCs/>
        </w:rPr>
      </w:pPr>
      <w:r w:rsidRPr="009D6F4E">
        <w:rPr>
          <w:bCs/>
          <w:iCs/>
        </w:rPr>
        <w:tab/>
        <w:t xml:space="preserve">1. All invites sent for legal approval </w:t>
      </w:r>
    </w:p>
    <w:p w:rsidR="00D57AD1" w:rsidRPr="009D6F4E" w:rsidRDefault="00D57AD1" w:rsidP="00D57AD1">
      <w:pPr>
        <w:pStyle w:val="western"/>
        <w:spacing w:before="0" w:beforeAutospacing="0" w:after="0" w:afterAutospacing="0"/>
        <w:rPr>
          <w:bCs/>
          <w:iCs/>
        </w:rPr>
      </w:pPr>
      <w:r>
        <w:rPr>
          <w:bCs/>
          <w:iCs/>
        </w:rPr>
        <w:tab/>
        <w:t>2. Send LT u</w:t>
      </w:r>
      <w:r w:rsidRPr="009D6F4E">
        <w:rPr>
          <w:bCs/>
          <w:iCs/>
        </w:rPr>
        <w:t>pdate</w:t>
      </w:r>
    </w:p>
    <w:p w:rsidR="00D57AD1" w:rsidRDefault="00D57AD1" w:rsidP="00D57AD1">
      <w:pPr>
        <w:pStyle w:val="western"/>
        <w:spacing w:before="0" w:beforeAutospacing="0" w:after="0" w:afterAutospacing="0"/>
        <w:rPr>
          <w:bCs/>
          <w:iCs/>
        </w:rPr>
      </w:pPr>
      <w:r w:rsidRPr="009D6F4E">
        <w:rPr>
          <w:bCs/>
          <w:iCs/>
        </w:rPr>
        <w:tab/>
        <w:t xml:space="preserve">3. Request </w:t>
      </w:r>
      <w:r>
        <w:rPr>
          <w:bCs/>
          <w:iCs/>
        </w:rPr>
        <w:t>Talking Points</w:t>
      </w:r>
      <w:r w:rsidRPr="009D6F4E">
        <w:rPr>
          <w:bCs/>
          <w:iCs/>
        </w:rPr>
        <w:t xml:space="preserve"> </w:t>
      </w:r>
    </w:p>
    <w:p w:rsidR="00D57AD1" w:rsidRPr="00B76F75" w:rsidRDefault="00D57AD1" w:rsidP="00D57AD1">
      <w:pPr>
        <w:pStyle w:val="western"/>
        <w:spacing w:before="0" w:beforeAutospacing="0" w:after="0" w:afterAutospacing="0"/>
        <w:rPr>
          <w:bCs/>
          <w:i/>
          <w:iCs/>
        </w:rPr>
      </w:pPr>
      <w:r>
        <w:rPr>
          <w:bCs/>
          <w:iCs/>
        </w:rPr>
        <w:tab/>
      </w:r>
      <w:r w:rsidRPr="00B76F75">
        <w:rPr>
          <w:bCs/>
          <w:i/>
          <w:iCs/>
        </w:rPr>
        <w:t>(S:\Pelosi\2013-2014\TP Requests)</w:t>
      </w:r>
    </w:p>
    <w:p w:rsidR="00D57AD1" w:rsidRDefault="00D57AD1" w:rsidP="00D57AD1">
      <w:pPr>
        <w:pStyle w:val="western"/>
        <w:spacing w:before="0" w:beforeAutospacing="0" w:after="0" w:afterAutospacing="0"/>
        <w:rPr>
          <w:bCs/>
          <w:iCs/>
        </w:rPr>
      </w:pPr>
      <w:r>
        <w:rPr>
          <w:bCs/>
          <w:iCs/>
        </w:rPr>
        <w:tab/>
        <w:t xml:space="preserve">4. Email Event Host the following questions for NP Briefing Materials: </w:t>
      </w:r>
    </w:p>
    <w:p w:rsidR="00D57AD1" w:rsidRPr="00A07387" w:rsidRDefault="00D57AD1" w:rsidP="00D57AD1">
      <w:pPr>
        <w:pStyle w:val="western"/>
        <w:spacing w:before="0" w:beforeAutospacing="0" w:after="0" w:afterAutospacing="0"/>
        <w:ind w:left="1440"/>
        <w:rPr>
          <w:i/>
        </w:rPr>
      </w:pPr>
      <w:r w:rsidRPr="00A07387">
        <w:rPr>
          <w:i/>
        </w:rPr>
        <w:t>a.</w:t>
      </w:r>
      <w:r w:rsidRPr="00A07387">
        <w:rPr>
          <w:i/>
        </w:rPr>
        <w:tab/>
        <w:t>Who is the site contact for the event and their cell phone?</w:t>
      </w:r>
      <w:r w:rsidRPr="00A07387">
        <w:rPr>
          <w:i/>
        </w:rPr>
        <w:br/>
        <w:t xml:space="preserve">b. </w:t>
      </w:r>
      <w:r w:rsidRPr="00A07387">
        <w:rPr>
          <w:i/>
        </w:rPr>
        <w:tab/>
        <w:t xml:space="preserve">What Members are RSVPd to attend? What Members were invited to </w:t>
      </w:r>
    </w:p>
    <w:p w:rsidR="00D57AD1" w:rsidRPr="00A07387" w:rsidRDefault="00D57AD1" w:rsidP="00D57AD1">
      <w:pPr>
        <w:pStyle w:val="western"/>
        <w:spacing w:before="0" w:beforeAutospacing="0" w:after="0" w:afterAutospacing="0"/>
        <w:ind w:left="1440" w:firstLine="720"/>
        <w:rPr>
          <w:i/>
        </w:rPr>
      </w:pPr>
      <w:r w:rsidRPr="00A07387">
        <w:rPr>
          <w:i/>
        </w:rPr>
        <w:t>attend?</w:t>
      </w:r>
      <w:r w:rsidRPr="00A07387">
        <w:rPr>
          <w:i/>
        </w:rPr>
        <w:br/>
        <w:t xml:space="preserve">c. </w:t>
      </w:r>
      <w:r w:rsidRPr="00A07387">
        <w:rPr>
          <w:i/>
        </w:rPr>
        <w:tab/>
        <w:t xml:space="preserve">How much is the event expected to raise? What type of event is this? </w:t>
      </w:r>
    </w:p>
    <w:p w:rsidR="00D57AD1" w:rsidRPr="00A07387" w:rsidRDefault="00D57AD1" w:rsidP="00D57AD1">
      <w:pPr>
        <w:pStyle w:val="western"/>
        <w:spacing w:before="0" w:beforeAutospacing="0" w:after="0" w:afterAutospacing="0"/>
        <w:ind w:left="1440"/>
        <w:rPr>
          <w:i/>
        </w:rPr>
      </w:pPr>
      <w:r w:rsidRPr="00A07387">
        <w:rPr>
          <w:i/>
        </w:rPr>
        <w:tab/>
        <w:t>(Seated dinner, standing reception, etc)</w:t>
      </w:r>
      <w:r w:rsidRPr="00A07387">
        <w:rPr>
          <w:i/>
        </w:rPr>
        <w:br/>
        <w:t xml:space="preserve">d. </w:t>
      </w:r>
      <w:r w:rsidRPr="00A07387">
        <w:rPr>
          <w:i/>
        </w:rPr>
        <w:tab/>
        <w:t xml:space="preserve">Is there a formal speaking program? Who would introduce the Leader? </w:t>
      </w:r>
    </w:p>
    <w:p w:rsidR="00D57AD1" w:rsidRPr="00A07387" w:rsidRDefault="00D57AD1" w:rsidP="00D57AD1">
      <w:pPr>
        <w:pStyle w:val="western"/>
        <w:spacing w:before="0" w:beforeAutospacing="0" w:after="0" w:afterAutospacing="0"/>
        <w:ind w:left="1440" w:firstLine="720"/>
        <w:rPr>
          <w:i/>
        </w:rPr>
      </w:pPr>
      <w:r w:rsidRPr="00A07387">
        <w:rPr>
          <w:i/>
        </w:rPr>
        <w:t xml:space="preserve">Will there be a podium or microphone? (Please note that she does not </w:t>
      </w:r>
    </w:p>
    <w:p w:rsidR="00D57AD1" w:rsidRPr="00A07387" w:rsidRDefault="00D57AD1" w:rsidP="00D57AD1">
      <w:pPr>
        <w:pStyle w:val="western"/>
        <w:spacing w:before="0" w:beforeAutospacing="0" w:after="0" w:afterAutospacing="0"/>
        <w:ind w:left="1440" w:firstLine="720"/>
      </w:pPr>
      <w:r w:rsidRPr="00A07387">
        <w:rPr>
          <w:i/>
        </w:rPr>
        <w:t>require a podium or mic, we just need to note if she'll be using them)</w:t>
      </w:r>
      <w:r w:rsidRPr="00A07387">
        <w:rPr>
          <w:i/>
        </w:rPr>
        <w:br/>
      </w:r>
      <w:r>
        <w:t xml:space="preserve">e. </w:t>
      </w:r>
      <w:r>
        <w:tab/>
        <w:t>Who is attending? Please include an RSVP list with employer.</w:t>
      </w:r>
    </w:p>
    <w:p w:rsidR="00D57AD1" w:rsidRDefault="00D57AD1" w:rsidP="00D57AD1">
      <w:pPr>
        <w:pStyle w:val="western"/>
        <w:spacing w:before="0" w:beforeAutospacing="0" w:after="0" w:afterAutospacing="0"/>
        <w:rPr>
          <w:bCs/>
          <w:iCs/>
        </w:rPr>
      </w:pPr>
      <w:r>
        <w:rPr>
          <w:bCs/>
          <w:iCs/>
        </w:rPr>
        <w:tab/>
        <w:t>5</w:t>
      </w:r>
      <w:r w:rsidRPr="009D6F4E">
        <w:rPr>
          <w:bCs/>
          <w:iCs/>
        </w:rPr>
        <w:t xml:space="preserve">. Draft Briefing &amp; Cards </w:t>
      </w:r>
    </w:p>
    <w:p w:rsidR="00D57AD1" w:rsidRDefault="00D57AD1" w:rsidP="00D57AD1">
      <w:pPr>
        <w:pStyle w:val="western"/>
        <w:spacing w:before="0" w:beforeAutospacing="0" w:after="0" w:afterAutospacing="0"/>
        <w:ind w:left="720"/>
        <w:rPr>
          <w:bCs/>
          <w:iCs/>
        </w:rPr>
      </w:pPr>
      <w:r w:rsidRPr="00A07387">
        <w:rPr>
          <w:bCs/>
          <w:i/>
          <w:iCs/>
        </w:rPr>
        <w:t>(Example Briefing &amp; Cards: S:\Pelosi\2013-2014\Candidate MOC Events\11.20.14 Ruben Gallego Breakfast)</w:t>
      </w:r>
      <w:r w:rsidRPr="009D6F4E">
        <w:rPr>
          <w:bCs/>
          <w:iCs/>
        </w:rPr>
        <w:t xml:space="preserve"> </w:t>
      </w:r>
    </w:p>
    <w:p w:rsidR="00D57AD1" w:rsidRDefault="00D57AD1" w:rsidP="00D57AD1">
      <w:pPr>
        <w:pStyle w:val="western"/>
        <w:spacing w:before="0" w:beforeAutospacing="0" w:after="0" w:afterAutospacing="0"/>
        <w:ind w:left="720"/>
        <w:rPr>
          <w:bCs/>
          <w:iCs/>
        </w:rPr>
      </w:pPr>
      <w:r>
        <w:rPr>
          <w:bCs/>
          <w:iCs/>
        </w:rPr>
        <w:t xml:space="preserve">6. Drop-By Checklist of Materials: </w:t>
      </w:r>
    </w:p>
    <w:p w:rsidR="00D57AD1" w:rsidRPr="009D6F4E" w:rsidRDefault="00D57AD1" w:rsidP="00D57AD1">
      <w:pPr>
        <w:pStyle w:val="western"/>
        <w:spacing w:before="0" w:beforeAutospacing="0" w:after="0" w:afterAutospacing="0"/>
        <w:ind w:left="1440"/>
        <w:rPr>
          <w:bCs/>
          <w:iCs/>
        </w:rPr>
      </w:pPr>
      <w:r w:rsidRPr="009D6F4E">
        <w:rPr>
          <w:bCs/>
          <w:iCs/>
        </w:rPr>
        <w:t xml:space="preserve">1. Briefing </w:t>
      </w:r>
    </w:p>
    <w:p w:rsidR="00D57AD1" w:rsidRPr="009D6F4E" w:rsidRDefault="00D57AD1" w:rsidP="00D57AD1">
      <w:pPr>
        <w:pStyle w:val="western"/>
        <w:spacing w:before="0" w:beforeAutospacing="0" w:after="0" w:afterAutospacing="0"/>
        <w:ind w:left="1440"/>
        <w:rPr>
          <w:bCs/>
          <w:iCs/>
        </w:rPr>
      </w:pPr>
      <w:r w:rsidRPr="009D6F4E">
        <w:rPr>
          <w:bCs/>
          <w:iCs/>
        </w:rPr>
        <w:t>2. Talking Points</w:t>
      </w:r>
    </w:p>
    <w:p w:rsidR="00D57AD1" w:rsidRPr="009D6F4E" w:rsidRDefault="00D57AD1" w:rsidP="00D57AD1">
      <w:pPr>
        <w:pStyle w:val="western"/>
        <w:spacing w:before="0" w:beforeAutospacing="0" w:after="0" w:afterAutospacing="0"/>
        <w:ind w:left="1440"/>
        <w:rPr>
          <w:bCs/>
          <w:iCs/>
        </w:rPr>
      </w:pPr>
      <w:r w:rsidRPr="009D6F4E">
        <w:rPr>
          <w:bCs/>
          <w:iCs/>
        </w:rPr>
        <w:t xml:space="preserve">3. </w:t>
      </w:r>
      <w:r>
        <w:rPr>
          <w:bCs/>
          <w:iCs/>
        </w:rPr>
        <w:t xml:space="preserve">NP </w:t>
      </w:r>
      <w:r w:rsidRPr="009D6F4E">
        <w:rPr>
          <w:bCs/>
          <w:iCs/>
        </w:rPr>
        <w:t xml:space="preserve">Cards </w:t>
      </w:r>
    </w:p>
    <w:p w:rsidR="00D57AD1" w:rsidRDefault="00D57AD1" w:rsidP="00D57AD1">
      <w:pPr>
        <w:pStyle w:val="western"/>
        <w:spacing w:before="0" w:beforeAutospacing="0" w:after="0" w:afterAutospacing="0"/>
        <w:ind w:left="1440"/>
        <w:rPr>
          <w:bCs/>
          <w:iCs/>
        </w:rPr>
      </w:pPr>
      <w:r w:rsidRPr="009D6F4E">
        <w:rPr>
          <w:bCs/>
          <w:iCs/>
        </w:rPr>
        <w:t xml:space="preserve">4. </w:t>
      </w:r>
      <w:r>
        <w:rPr>
          <w:bCs/>
          <w:iCs/>
        </w:rPr>
        <w:t>Candidate Contribution</w:t>
      </w:r>
      <w:r w:rsidRPr="009D6F4E">
        <w:rPr>
          <w:bCs/>
          <w:iCs/>
        </w:rPr>
        <w:t xml:space="preserve">, if applicable </w:t>
      </w:r>
    </w:p>
    <w:p w:rsidR="00D57AD1" w:rsidRPr="009D6F4E" w:rsidRDefault="00D57AD1" w:rsidP="00D57AD1">
      <w:pPr>
        <w:pStyle w:val="western"/>
        <w:spacing w:before="0" w:beforeAutospacing="0" w:after="0" w:afterAutospacing="0"/>
        <w:ind w:left="1440"/>
        <w:rPr>
          <w:bCs/>
          <w:iCs/>
        </w:rPr>
      </w:pPr>
      <w:r>
        <w:rPr>
          <w:bCs/>
          <w:iCs/>
        </w:rPr>
        <w:t>5. Blank NP Cards</w:t>
      </w:r>
    </w:p>
    <w:p w:rsidR="00D57AD1" w:rsidRPr="00B70C26" w:rsidRDefault="00D57AD1" w:rsidP="00D57AD1">
      <w:pPr>
        <w:pStyle w:val="western"/>
        <w:spacing w:before="0" w:beforeAutospacing="0" w:after="0" w:afterAutospacing="0"/>
        <w:rPr>
          <w:b/>
          <w:bCs/>
          <w:iCs/>
        </w:rPr>
      </w:pPr>
      <w:r w:rsidRPr="009D6F4E">
        <w:rPr>
          <w:bCs/>
          <w:iCs/>
        </w:rPr>
        <w:lastRenderedPageBreak/>
        <w:t xml:space="preserve"> </w:t>
      </w:r>
      <w:r w:rsidRPr="00B70C26">
        <w:rPr>
          <w:b/>
          <w:bCs/>
          <w:iCs/>
        </w:rPr>
        <w:t>• Visa Bill</w:t>
      </w:r>
    </w:p>
    <w:p w:rsidR="00D57AD1" w:rsidRDefault="00D57AD1" w:rsidP="00D57AD1">
      <w:pPr>
        <w:pStyle w:val="western"/>
        <w:spacing w:before="0" w:beforeAutospacing="0" w:after="0" w:afterAutospacing="0"/>
        <w:rPr>
          <w:bCs/>
          <w:iCs/>
        </w:rPr>
      </w:pPr>
      <w:r w:rsidRPr="009D6F4E">
        <w:rPr>
          <w:bCs/>
          <w:iCs/>
        </w:rPr>
        <w:tab/>
        <w:t>1. Log purpose of charges in monthly spreadsheet located in Visa folder</w:t>
      </w:r>
    </w:p>
    <w:p w:rsidR="00D57AD1" w:rsidRPr="00B70C26" w:rsidRDefault="00D57AD1" w:rsidP="00D57AD1">
      <w:pPr>
        <w:pStyle w:val="western"/>
        <w:spacing w:before="0" w:beforeAutospacing="0" w:after="0" w:afterAutospacing="0"/>
        <w:rPr>
          <w:bCs/>
          <w:i/>
          <w:iCs/>
        </w:rPr>
      </w:pPr>
      <w:r>
        <w:rPr>
          <w:bCs/>
          <w:iCs/>
        </w:rPr>
        <w:tab/>
      </w:r>
      <w:r w:rsidRPr="00B70C26">
        <w:rPr>
          <w:bCs/>
          <w:i/>
          <w:iCs/>
        </w:rPr>
        <w:t>(S:\Pelosi\2013-2014\Visa)</w:t>
      </w:r>
    </w:p>
    <w:p w:rsidR="00D57AD1" w:rsidRPr="009D6F4E" w:rsidRDefault="00D57AD1" w:rsidP="00D57AD1">
      <w:pPr>
        <w:pStyle w:val="western"/>
        <w:spacing w:before="0" w:beforeAutospacing="0" w:after="0" w:afterAutospacing="0"/>
        <w:rPr>
          <w:bCs/>
          <w:iCs/>
        </w:rPr>
      </w:pPr>
      <w:r w:rsidRPr="009D6F4E">
        <w:rPr>
          <w:bCs/>
          <w:iCs/>
        </w:rPr>
        <w:tab/>
        <w:t xml:space="preserve">2. Email charges to </w:t>
      </w:r>
      <w:r>
        <w:rPr>
          <w:bCs/>
          <w:iCs/>
        </w:rPr>
        <w:t>Chris Lazo</w:t>
      </w:r>
      <w:r w:rsidRPr="009D6F4E">
        <w:rPr>
          <w:bCs/>
          <w:iCs/>
        </w:rPr>
        <w:t xml:space="preserve"> and mail bills along with checks</w:t>
      </w:r>
    </w:p>
    <w:p w:rsidR="00D57AD1" w:rsidRDefault="00D57AD1" w:rsidP="00D57AD1">
      <w:pPr>
        <w:pStyle w:val="western"/>
        <w:spacing w:before="0" w:beforeAutospacing="0" w:after="0" w:afterAutospacing="0"/>
        <w:rPr>
          <w:b/>
          <w:bCs/>
          <w:iCs/>
          <w:u w:val="single"/>
        </w:rPr>
      </w:pPr>
    </w:p>
    <w:p w:rsidR="00D57AD1" w:rsidRPr="00B70C26" w:rsidRDefault="00D57AD1" w:rsidP="00D57AD1">
      <w:pPr>
        <w:pStyle w:val="western"/>
        <w:spacing w:before="0" w:beforeAutospacing="0" w:after="0" w:afterAutospacing="0"/>
        <w:rPr>
          <w:b/>
          <w:bCs/>
          <w:iCs/>
        </w:rPr>
      </w:pPr>
      <w:r>
        <w:rPr>
          <w:b/>
          <w:bCs/>
          <w:iCs/>
        </w:rPr>
        <w:t xml:space="preserve">• </w:t>
      </w:r>
      <w:r w:rsidRPr="00B70C26">
        <w:rPr>
          <w:b/>
          <w:bCs/>
          <w:iCs/>
        </w:rPr>
        <w:t xml:space="preserve">Check Request </w:t>
      </w:r>
      <w:r>
        <w:rPr>
          <w:b/>
          <w:bCs/>
          <w:iCs/>
        </w:rPr>
        <w:t xml:space="preserve">for Bills, Reimbursements, etc. </w:t>
      </w:r>
    </w:p>
    <w:p w:rsidR="00D57AD1" w:rsidRDefault="00D57AD1" w:rsidP="00D57AD1">
      <w:pPr>
        <w:pStyle w:val="western"/>
        <w:spacing w:before="0" w:beforeAutospacing="0" w:after="0" w:afterAutospacing="0"/>
        <w:rPr>
          <w:bCs/>
          <w:iCs/>
        </w:rPr>
      </w:pPr>
      <w:r w:rsidRPr="009D6F4E">
        <w:rPr>
          <w:bCs/>
          <w:iCs/>
        </w:rPr>
        <w:tab/>
        <w:t xml:space="preserve">1. Fill out Check Request Form (note PTF or NP4C) </w:t>
      </w:r>
    </w:p>
    <w:p w:rsidR="00D57AD1" w:rsidRPr="00B70C26" w:rsidRDefault="00D57AD1" w:rsidP="00D57AD1">
      <w:pPr>
        <w:pStyle w:val="western"/>
        <w:spacing w:before="0" w:beforeAutospacing="0" w:after="0" w:afterAutospacing="0"/>
        <w:rPr>
          <w:bCs/>
          <w:i/>
          <w:iCs/>
        </w:rPr>
      </w:pPr>
      <w:r>
        <w:rPr>
          <w:bCs/>
          <w:iCs/>
        </w:rPr>
        <w:tab/>
      </w:r>
      <w:r w:rsidRPr="00B70C26">
        <w:rPr>
          <w:bCs/>
          <w:i/>
          <w:iCs/>
        </w:rPr>
        <w:t>(S:\Pelosi\2013-2014\Check Requests)</w:t>
      </w:r>
    </w:p>
    <w:p w:rsidR="00D57AD1" w:rsidRPr="009D6F4E" w:rsidRDefault="00D57AD1" w:rsidP="00D57AD1">
      <w:pPr>
        <w:pStyle w:val="western"/>
        <w:spacing w:before="0" w:beforeAutospacing="0" w:after="0" w:afterAutospacing="0"/>
        <w:rPr>
          <w:bCs/>
          <w:iCs/>
        </w:rPr>
      </w:pPr>
      <w:r w:rsidRPr="009D6F4E">
        <w:rPr>
          <w:bCs/>
          <w:iCs/>
        </w:rPr>
        <w:tab/>
        <w:t xml:space="preserve">2. Print invoice </w:t>
      </w:r>
      <w:r>
        <w:rPr>
          <w:bCs/>
          <w:iCs/>
        </w:rPr>
        <w:t xml:space="preserve">along with Check Request form </w:t>
      </w:r>
      <w:r w:rsidRPr="009D6F4E">
        <w:rPr>
          <w:bCs/>
          <w:iCs/>
        </w:rPr>
        <w:t xml:space="preserve">and give to Missy for </w:t>
      </w:r>
      <w:r>
        <w:rPr>
          <w:bCs/>
          <w:iCs/>
        </w:rPr>
        <w:t xml:space="preserve">signature </w:t>
      </w:r>
      <w:r w:rsidRPr="009D6F4E">
        <w:rPr>
          <w:bCs/>
          <w:iCs/>
        </w:rPr>
        <w:t xml:space="preserve">approval </w:t>
      </w:r>
    </w:p>
    <w:p w:rsidR="00D57AD1" w:rsidRDefault="00D57AD1" w:rsidP="00D57AD1">
      <w:pPr>
        <w:pStyle w:val="western"/>
        <w:spacing w:before="0" w:beforeAutospacing="0" w:after="0" w:afterAutospacing="0"/>
        <w:rPr>
          <w:bCs/>
          <w:iCs/>
        </w:rPr>
      </w:pPr>
      <w:r w:rsidRPr="009D6F4E">
        <w:rPr>
          <w:bCs/>
          <w:iCs/>
        </w:rPr>
        <w:tab/>
        <w:t xml:space="preserve">3. Scan Request &amp; Invoice to </w:t>
      </w:r>
      <w:r>
        <w:rPr>
          <w:bCs/>
          <w:iCs/>
        </w:rPr>
        <w:t xml:space="preserve">Chris Lazo. Save copy in “Sent to PC” folder </w:t>
      </w:r>
    </w:p>
    <w:p w:rsidR="00D57AD1" w:rsidRPr="00B70C26" w:rsidRDefault="00D57AD1" w:rsidP="00D57AD1">
      <w:pPr>
        <w:pStyle w:val="western"/>
        <w:spacing w:before="0" w:beforeAutospacing="0" w:after="0" w:afterAutospacing="0"/>
        <w:rPr>
          <w:bCs/>
          <w:i/>
          <w:iCs/>
        </w:rPr>
      </w:pPr>
      <w:r>
        <w:rPr>
          <w:bCs/>
          <w:iCs/>
        </w:rPr>
        <w:tab/>
      </w:r>
      <w:r w:rsidRPr="00B70C26">
        <w:rPr>
          <w:bCs/>
          <w:i/>
          <w:iCs/>
        </w:rPr>
        <w:t>(S:\Pelosi\2013-2014\Check Requests\Sent to PC)</w:t>
      </w:r>
    </w:p>
    <w:p w:rsidR="00D57AD1" w:rsidRDefault="00D57AD1" w:rsidP="00D57AD1">
      <w:pPr>
        <w:pStyle w:val="western"/>
        <w:spacing w:before="0" w:beforeAutospacing="0" w:after="0" w:afterAutospacing="0"/>
        <w:rPr>
          <w:b/>
          <w:bCs/>
          <w:iCs/>
          <w:u w:val="single"/>
        </w:rPr>
      </w:pPr>
    </w:p>
    <w:p w:rsidR="00D57AD1" w:rsidRPr="00D73FC8" w:rsidRDefault="00D57AD1" w:rsidP="00D57AD1">
      <w:pPr>
        <w:pStyle w:val="western"/>
        <w:spacing w:before="0" w:beforeAutospacing="0" w:after="0" w:afterAutospacing="0"/>
        <w:rPr>
          <w:b/>
          <w:bCs/>
          <w:iCs/>
        </w:rPr>
      </w:pPr>
      <w:r w:rsidRPr="00D73FC8">
        <w:rPr>
          <w:b/>
          <w:bCs/>
          <w:iCs/>
        </w:rPr>
        <w:t xml:space="preserve">• Monthly Thank You Notes to NP4C &amp; PTF Donors </w:t>
      </w:r>
    </w:p>
    <w:p w:rsidR="00D57AD1" w:rsidRDefault="00D57AD1" w:rsidP="00D57AD1">
      <w:pPr>
        <w:pStyle w:val="western"/>
        <w:spacing w:before="0" w:beforeAutospacing="0" w:after="0" w:afterAutospacing="0"/>
        <w:rPr>
          <w:bCs/>
          <w:iCs/>
        </w:rPr>
      </w:pPr>
      <w:r>
        <w:rPr>
          <w:bCs/>
          <w:iCs/>
        </w:rPr>
        <w:tab/>
        <w:t>1. Request updated TY Note Language from DCCC Speechwriter</w:t>
      </w:r>
    </w:p>
    <w:p w:rsidR="00D57AD1" w:rsidRDefault="00D57AD1" w:rsidP="00D57AD1">
      <w:pPr>
        <w:pStyle w:val="western"/>
        <w:spacing w:before="0" w:beforeAutospacing="0" w:after="0" w:afterAutospacing="0"/>
        <w:rPr>
          <w:bCs/>
          <w:iCs/>
        </w:rPr>
      </w:pPr>
      <w:r>
        <w:rPr>
          <w:bCs/>
          <w:iCs/>
        </w:rPr>
        <w:tab/>
        <w:t>2. Export a separate Mail-Merged list for NP4C &amp; PTF</w:t>
      </w:r>
    </w:p>
    <w:p w:rsidR="00D57AD1" w:rsidRDefault="00D57AD1" w:rsidP="00D57AD1">
      <w:r>
        <w:rPr>
          <w:bCs/>
          <w:iCs/>
        </w:rPr>
        <w:tab/>
        <w:t>3. Ensure NP4C TY Notes are printed on NP4C letterhead and visa versa for</w:t>
      </w:r>
    </w:p>
    <w:p w:rsidR="00D57AD1" w:rsidRDefault="00D57AD1" w:rsidP="00D57AD1"/>
    <w:p w:rsidR="009C47C3" w:rsidRPr="00D73FC8" w:rsidRDefault="009C47C3" w:rsidP="009C47C3">
      <w:pPr>
        <w:pStyle w:val="western"/>
        <w:spacing w:before="0" w:beforeAutospacing="0" w:after="0" w:afterAutospacing="0"/>
        <w:rPr>
          <w:b/>
          <w:bCs/>
          <w:iCs/>
        </w:rPr>
      </w:pPr>
      <w:r w:rsidRPr="00D73FC8">
        <w:rPr>
          <w:b/>
          <w:bCs/>
          <w:iCs/>
        </w:rPr>
        <w:t xml:space="preserve">• </w:t>
      </w:r>
      <w:r>
        <w:rPr>
          <w:b/>
          <w:bCs/>
          <w:iCs/>
        </w:rPr>
        <w:t xml:space="preserve">FEC Reporting Approval </w:t>
      </w:r>
    </w:p>
    <w:p w:rsidR="009C47C3" w:rsidRDefault="009C47C3" w:rsidP="009C47C3">
      <w:pPr>
        <w:pStyle w:val="western"/>
        <w:spacing w:before="0" w:beforeAutospacing="0" w:after="0" w:afterAutospacing="0"/>
        <w:ind w:left="720"/>
        <w:rPr>
          <w:bCs/>
          <w:iCs/>
        </w:rPr>
      </w:pPr>
      <w:r>
        <w:rPr>
          <w:bCs/>
          <w:iCs/>
        </w:rPr>
        <w:t xml:space="preserve">1. </w:t>
      </w:r>
      <w:r>
        <w:rPr>
          <w:bCs/>
          <w:iCs/>
        </w:rPr>
        <w:t xml:space="preserve">Perkins Coie will send NP4C staff FEC NP4C and PTF reports for approval.  Check the report for any glaring errors before signing off.  </w:t>
      </w:r>
    </w:p>
    <w:p w:rsidR="009C47C3" w:rsidRDefault="009C47C3" w:rsidP="009C47C3">
      <w:pPr>
        <w:pStyle w:val="western"/>
        <w:spacing w:before="0" w:beforeAutospacing="0" w:after="0" w:afterAutospacing="0"/>
        <w:ind w:left="720"/>
        <w:rPr>
          <w:bCs/>
          <w:iCs/>
        </w:rPr>
      </w:pPr>
      <w:r>
        <w:rPr>
          <w:bCs/>
          <w:iCs/>
        </w:rPr>
        <w:t>2.</w:t>
      </w:r>
      <w:r>
        <w:rPr>
          <w:bCs/>
          <w:iCs/>
        </w:rPr>
        <w:t xml:space="preserve"> For quarterly NP4C FEC Reports, Steve Swig is required to sign off on the report. As soon as Perkins Coie sends you the report, start checking in with Mr. Swig to get his approval.  There are hard deadlines for when the report needs to be filed, so be cognizant of that in your follow up with Mr. Swig.  </w:t>
      </w:r>
    </w:p>
    <w:p w:rsidR="00B0595E" w:rsidRPr="006F7AFF" w:rsidRDefault="00B0595E" w:rsidP="00B0595E">
      <w:pPr>
        <w:rPr>
          <w:sz w:val="20"/>
          <w:szCs w:val="20"/>
        </w:rPr>
      </w:pPr>
    </w:p>
    <w:p w:rsidR="00F71BB2" w:rsidRPr="001A0A8C" w:rsidRDefault="00F71BB2" w:rsidP="00F71BB2">
      <w:pPr>
        <w:pStyle w:val="BodyText"/>
        <w:jc w:val="center"/>
        <w:rPr>
          <w:b/>
          <w:sz w:val="28"/>
          <w:u w:val="single"/>
        </w:rPr>
      </w:pPr>
      <w:r w:rsidRPr="001A0A8C">
        <w:rPr>
          <w:b/>
          <w:sz w:val="28"/>
          <w:u w:val="single"/>
        </w:rPr>
        <w:t>Nancy Pelosi for Congress Limits</w:t>
      </w:r>
    </w:p>
    <w:p w:rsidR="00F71BB2" w:rsidRDefault="00F71BB2" w:rsidP="00F71BB2">
      <w:pPr>
        <w:pStyle w:val="BodyText"/>
        <w:rPr>
          <w:u w:val="single"/>
        </w:rPr>
      </w:pPr>
      <w:r>
        <w:t xml:space="preserve">A.) </w:t>
      </w:r>
      <w:r w:rsidRPr="003718C8">
        <w:rPr>
          <w:u w:val="single"/>
        </w:rPr>
        <w:t>Contribution Limits</w:t>
      </w:r>
    </w:p>
    <w:p w:rsidR="00F71BB2" w:rsidRPr="003718C8" w:rsidRDefault="00F71BB2" w:rsidP="00F71BB2">
      <w:pPr>
        <w:pStyle w:val="BodyText"/>
        <w:numPr>
          <w:ilvl w:val="0"/>
          <w:numId w:val="16"/>
        </w:numPr>
        <w:rPr>
          <w:u w:val="single"/>
        </w:rPr>
      </w:pPr>
      <w:r>
        <w:t xml:space="preserve">As of this writing, an individual may contribute up to $2,600 per election to NP4C, with the primary and general elections counting separately. This will most likely be increased in the next few weeks. </w:t>
      </w:r>
    </w:p>
    <w:p w:rsidR="00F71BB2" w:rsidRPr="003718C8" w:rsidRDefault="00F71BB2" w:rsidP="00F71BB2">
      <w:pPr>
        <w:pStyle w:val="BodyText"/>
        <w:numPr>
          <w:ilvl w:val="0"/>
          <w:numId w:val="16"/>
        </w:numPr>
        <w:rPr>
          <w:u w:val="single"/>
        </w:rPr>
      </w:pPr>
      <w:r>
        <w:t xml:space="preserve">A federal multicandidate PAC may contribute up to $5,000 per election to NP4C, with the primary and general elections counting separately. This limit is not indexed for inflation. </w:t>
      </w:r>
    </w:p>
    <w:p w:rsidR="00F71BB2" w:rsidRPr="00401094" w:rsidRDefault="00F71BB2" w:rsidP="00F71BB2">
      <w:pPr>
        <w:pStyle w:val="BodyText"/>
        <w:numPr>
          <w:ilvl w:val="0"/>
          <w:numId w:val="16"/>
        </w:numPr>
        <w:rPr>
          <w:u w:val="single"/>
        </w:rPr>
      </w:pPr>
      <w:r>
        <w:t xml:space="preserve">Federally registered non-multicandidate PACs have the same contribution limit as an individual. </w:t>
      </w:r>
    </w:p>
    <w:p w:rsidR="00F71BB2" w:rsidRDefault="00F71BB2" w:rsidP="00F71BB2">
      <w:pPr>
        <w:pStyle w:val="BodyText"/>
        <w:rPr>
          <w:u w:val="single"/>
        </w:rPr>
      </w:pPr>
      <w:r>
        <w:t xml:space="preserve">B.) </w:t>
      </w:r>
      <w:r>
        <w:rPr>
          <w:u w:val="single"/>
        </w:rPr>
        <w:t>Disbursement Limits</w:t>
      </w:r>
    </w:p>
    <w:p w:rsidR="00F71BB2" w:rsidRDefault="00F71BB2" w:rsidP="00F71BB2">
      <w:pPr>
        <w:pStyle w:val="BodyText"/>
        <w:numPr>
          <w:ilvl w:val="0"/>
          <w:numId w:val="17"/>
        </w:numPr>
      </w:pPr>
      <w:r>
        <w:t xml:space="preserve">NP4C may contribute up to $2,000 per election to another candidate committee. Each election counts separately (e.g. primary, general, runoff, special primary, special general, etc). </w:t>
      </w:r>
    </w:p>
    <w:p w:rsidR="00F71BB2" w:rsidRDefault="00F71BB2" w:rsidP="00F71BB2">
      <w:pPr>
        <w:pStyle w:val="BodyText"/>
        <w:numPr>
          <w:ilvl w:val="0"/>
          <w:numId w:val="17"/>
        </w:numPr>
      </w:pPr>
      <w:r>
        <w:t xml:space="preserve">NP4C may contribute up to $5,000 to another PAC </w:t>
      </w:r>
      <w:r w:rsidRPr="000B4D0C">
        <w:rPr>
          <w:b/>
          <w:u w:val="single"/>
        </w:rPr>
        <w:t>per calendar year</w:t>
      </w:r>
      <w:r>
        <w:t xml:space="preserve">. </w:t>
      </w:r>
    </w:p>
    <w:p w:rsidR="00F71BB2" w:rsidRDefault="00F71BB2" w:rsidP="00F71BB2">
      <w:pPr>
        <w:pStyle w:val="BodyText"/>
        <w:numPr>
          <w:ilvl w:val="0"/>
          <w:numId w:val="17"/>
        </w:numPr>
      </w:pPr>
      <w:r>
        <w:lastRenderedPageBreak/>
        <w:t xml:space="preserve">NP4C may transfer an unlimited amount to the national party committees (e.g. the DCCC) and to a state party’s </w:t>
      </w:r>
      <w:r w:rsidRPr="00401094">
        <w:rPr>
          <w:b/>
          <w:u w:val="single"/>
        </w:rPr>
        <w:t>federal</w:t>
      </w:r>
      <w:r>
        <w:t xml:space="preserve"> account. </w:t>
      </w:r>
    </w:p>
    <w:p w:rsidR="00F71BB2" w:rsidRDefault="00F71BB2" w:rsidP="00F71BB2">
      <w:pPr>
        <w:pStyle w:val="BodyText"/>
        <w:jc w:val="center"/>
        <w:rPr>
          <w:b/>
          <w:u w:val="single"/>
        </w:rPr>
      </w:pPr>
      <w:bookmarkStart w:id="0" w:name="_GoBack"/>
      <w:bookmarkEnd w:id="0"/>
      <w:r>
        <w:rPr>
          <w:b/>
          <w:u w:val="single"/>
        </w:rPr>
        <w:t>PAC to the Future Limits</w:t>
      </w:r>
    </w:p>
    <w:p w:rsidR="00F71BB2" w:rsidRDefault="00F71BB2" w:rsidP="00F71BB2">
      <w:pPr>
        <w:pStyle w:val="BodyText"/>
        <w:rPr>
          <w:u w:val="single"/>
        </w:rPr>
      </w:pPr>
      <w:r>
        <w:t xml:space="preserve">A.) </w:t>
      </w:r>
      <w:r>
        <w:rPr>
          <w:u w:val="single"/>
        </w:rPr>
        <w:t>Contribution Limits</w:t>
      </w:r>
    </w:p>
    <w:p w:rsidR="00F71BB2" w:rsidRDefault="00F71BB2" w:rsidP="00F71BB2">
      <w:pPr>
        <w:pStyle w:val="BodyText"/>
        <w:numPr>
          <w:ilvl w:val="0"/>
          <w:numId w:val="18"/>
        </w:numPr>
      </w:pPr>
      <w:r>
        <w:t xml:space="preserve">PAC limits are easy. PTF can accept up to $5k </w:t>
      </w:r>
      <w:r>
        <w:rPr>
          <w:b/>
          <w:u w:val="single"/>
        </w:rPr>
        <w:t xml:space="preserve">per calendar year </w:t>
      </w:r>
      <w:r>
        <w:t xml:space="preserve">from individuals, PACs and party committees. </w:t>
      </w:r>
    </w:p>
    <w:p w:rsidR="00F71BB2" w:rsidRDefault="00F71BB2" w:rsidP="00F71BB2">
      <w:pPr>
        <w:pStyle w:val="BodyText"/>
        <w:numPr>
          <w:ilvl w:val="0"/>
          <w:numId w:val="18"/>
        </w:numPr>
      </w:pPr>
      <w:r>
        <w:t>This amount is not indexed for inflation.</w:t>
      </w:r>
    </w:p>
    <w:p w:rsidR="00F71BB2" w:rsidRDefault="00F71BB2" w:rsidP="00F71BB2">
      <w:pPr>
        <w:pStyle w:val="BodyText"/>
      </w:pPr>
      <w:r>
        <w:t xml:space="preserve">B.) </w:t>
      </w:r>
      <w:r>
        <w:rPr>
          <w:u w:val="single"/>
        </w:rPr>
        <w:t>Disbursement Limits</w:t>
      </w:r>
    </w:p>
    <w:p w:rsidR="00F71BB2" w:rsidRDefault="00F71BB2" w:rsidP="00F71BB2">
      <w:pPr>
        <w:pStyle w:val="BodyText"/>
        <w:numPr>
          <w:ilvl w:val="0"/>
          <w:numId w:val="19"/>
        </w:numPr>
      </w:pPr>
      <w:r>
        <w:t xml:space="preserve">Likewise, PAC disbursement limits are also easy. PTF is a multicandidate committee, therefore it can give up to $5k per election to other candidate committees. Each election counts separately (e.g. primary, general, runoff, special primary, special general, etc). </w:t>
      </w:r>
    </w:p>
    <w:p w:rsidR="00F71BB2" w:rsidRDefault="00F71BB2" w:rsidP="00F71BB2">
      <w:pPr>
        <w:pStyle w:val="BodyText"/>
        <w:numPr>
          <w:ilvl w:val="0"/>
          <w:numId w:val="19"/>
        </w:numPr>
      </w:pPr>
      <w:r>
        <w:t xml:space="preserve">PTF can give up to $15,000 to a national party committee (DCCC) </w:t>
      </w:r>
      <w:r>
        <w:rPr>
          <w:b/>
          <w:u w:val="single"/>
        </w:rPr>
        <w:t>per calendar year</w:t>
      </w:r>
      <w:r>
        <w:t xml:space="preserve">. </w:t>
      </w:r>
    </w:p>
    <w:p w:rsidR="00F71BB2" w:rsidRDefault="00F71BB2" w:rsidP="00F71BB2">
      <w:pPr>
        <w:pStyle w:val="BodyText"/>
        <w:numPr>
          <w:ilvl w:val="0"/>
          <w:numId w:val="19"/>
        </w:numPr>
      </w:pPr>
      <w:r>
        <w:t xml:space="preserve">PTF can also give up to $5k to state party federal accounts and other federal PACs. </w:t>
      </w:r>
    </w:p>
    <w:p w:rsidR="00F71BB2" w:rsidRDefault="00F71BB2" w:rsidP="00F71BB2">
      <w:pPr>
        <w:pStyle w:val="BodyText"/>
        <w:jc w:val="center"/>
        <w:rPr>
          <w:b/>
          <w:u w:val="single"/>
        </w:rPr>
      </w:pPr>
      <w:r>
        <w:rPr>
          <w:b/>
          <w:u w:val="single"/>
        </w:rPr>
        <w:t>Misc. Notes</w:t>
      </w:r>
    </w:p>
    <w:p w:rsidR="00F71BB2" w:rsidRDefault="00F71BB2" w:rsidP="00F71BB2">
      <w:pPr>
        <w:pStyle w:val="BodyText"/>
        <w:numPr>
          <w:ilvl w:val="0"/>
          <w:numId w:val="20"/>
        </w:numPr>
      </w:pPr>
      <w:r>
        <w:t xml:space="preserve">Once a contribution has been received, it must be deposited within ten calendar days. For example, if Dan Bernal out in CA receives a check on Jan 1, it must be deposited by Jan 11. The date that we put in NGP and report is the date that the check was received, not the date of deposit. When Becca sent checks, she would create a spreadsheet that included the received date. Please send checks to me at Perkins so that we have enough time to review, process, and deposit. </w:t>
      </w:r>
    </w:p>
    <w:p w:rsidR="00F71BB2" w:rsidRDefault="00F71BB2" w:rsidP="00F71BB2">
      <w:pPr>
        <w:pStyle w:val="BodyText"/>
        <w:numPr>
          <w:ilvl w:val="0"/>
          <w:numId w:val="20"/>
        </w:numPr>
      </w:pPr>
      <w:r>
        <w:t xml:space="preserve">A note on nonfederal contribution check requests. These are much more difficult than requests to other federal candidates and PACs. Nonfederal contributions are also subject to state laws, which are different in all 50 states. These always take a while to review, since I have to work with one of the attorneys here to figure out whether or not it’s permissible and if any registration/reporting requirements will be triggered.  Quick turnarounds on these aren’t possible. </w:t>
      </w:r>
    </w:p>
    <w:p w:rsidR="00F71BB2" w:rsidRPr="00D97648" w:rsidRDefault="00F71BB2" w:rsidP="00F71BB2">
      <w:pPr>
        <w:pStyle w:val="BodyText"/>
        <w:numPr>
          <w:ilvl w:val="0"/>
          <w:numId w:val="20"/>
        </w:numPr>
      </w:pPr>
      <w:r>
        <w:t xml:space="preserve">NP4C has a credit card. The statements are sent to the DCCC each month. Becca would scan them to me. I would then create a spreadsheet with all the charges, send to her, and she would fill in the purposes. Once that is complete, we’d review here for any compliance/legal issue and pay the card. Sometimes, I have questions on the purposes. </w:t>
      </w:r>
    </w:p>
    <w:p w:rsidR="007256B5" w:rsidRDefault="007256B5" w:rsidP="007256B5"/>
    <w:sectPr w:rsidR="007256B5" w:rsidSect="000F39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95E" w:rsidRDefault="00B0595E" w:rsidP="003E6D93">
      <w:r>
        <w:separator/>
      </w:r>
    </w:p>
  </w:endnote>
  <w:endnote w:type="continuationSeparator" w:id="0">
    <w:p w:rsidR="00B0595E" w:rsidRDefault="00B0595E" w:rsidP="003E6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95E" w:rsidRDefault="00B0595E" w:rsidP="003E6D93">
      <w:r>
        <w:separator/>
      </w:r>
    </w:p>
  </w:footnote>
  <w:footnote w:type="continuationSeparator" w:id="0">
    <w:p w:rsidR="00B0595E" w:rsidRDefault="00B0595E" w:rsidP="003E6D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119"/>
    <w:multiLevelType w:val="hybridMultilevel"/>
    <w:tmpl w:val="3280A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A469D"/>
    <w:multiLevelType w:val="hybridMultilevel"/>
    <w:tmpl w:val="83A613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CC3A0A"/>
    <w:multiLevelType w:val="hybridMultilevel"/>
    <w:tmpl w:val="9F167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6F284D"/>
    <w:multiLevelType w:val="hybridMultilevel"/>
    <w:tmpl w:val="856260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B3E707A"/>
    <w:multiLevelType w:val="hybridMultilevel"/>
    <w:tmpl w:val="78D890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741139"/>
    <w:multiLevelType w:val="hybridMultilevel"/>
    <w:tmpl w:val="9F167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763C11"/>
    <w:multiLevelType w:val="hybridMultilevel"/>
    <w:tmpl w:val="21C2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270A21"/>
    <w:multiLevelType w:val="hybridMultilevel"/>
    <w:tmpl w:val="147C5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EF5D86"/>
    <w:multiLevelType w:val="hybridMultilevel"/>
    <w:tmpl w:val="35AC8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4961A8"/>
    <w:multiLevelType w:val="hybridMultilevel"/>
    <w:tmpl w:val="FB081790"/>
    <w:lvl w:ilvl="0" w:tplc="2CBA37D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B85940"/>
    <w:multiLevelType w:val="hybridMultilevel"/>
    <w:tmpl w:val="5008AF1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nsid w:val="492374DE"/>
    <w:multiLevelType w:val="hybridMultilevel"/>
    <w:tmpl w:val="3280A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D07F60"/>
    <w:multiLevelType w:val="hybridMultilevel"/>
    <w:tmpl w:val="B4C8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002150"/>
    <w:multiLevelType w:val="hybridMultilevel"/>
    <w:tmpl w:val="03FE8E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04090003">
      <w:start w:val="1"/>
      <w:numFmt w:val="bullet"/>
      <w:lvlText w:val="o"/>
      <w:lvlJc w:val="left"/>
      <w:pPr>
        <w:ind w:left="1800" w:hanging="360"/>
      </w:pPr>
      <w:rPr>
        <w:rFonts w:ascii="Courier New" w:hAnsi="Courier New" w:cs="Courier New"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nsid w:val="57BE4CAC"/>
    <w:multiLevelType w:val="hybridMultilevel"/>
    <w:tmpl w:val="53FC6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3E720B"/>
    <w:multiLevelType w:val="hybridMultilevel"/>
    <w:tmpl w:val="9F9496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99B4CDB"/>
    <w:multiLevelType w:val="hybridMultilevel"/>
    <w:tmpl w:val="4502C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A51349"/>
    <w:multiLevelType w:val="hybridMultilevel"/>
    <w:tmpl w:val="3280A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9304B8"/>
    <w:multiLevelType w:val="hybridMultilevel"/>
    <w:tmpl w:val="795AD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CF26AD"/>
    <w:multiLevelType w:val="hybridMultilevel"/>
    <w:tmpl w:val="FF3A2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690598"/>
    <w:multiLevelType w:val="hybridMultilevel"/>
    <w:tmpl w:val="9544D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3C2F5D"/>
    <w:multiLevelType w:val="hybridMultilevel"/>
    <w:tmpl w:val="78B67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827F5B"/>
    <w:multiLevelType w:val="hybridMultilevel"/>
    <w:tmpl w:val="1102D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C84512"/>
    <w:multiLevelType w:val="hybridMultilevel"/>
    <w:tmpl w:val="0B7C0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4970F5"/>
    <w:multiLevelType w:val="hybridMultilevel"/>
    <w:tmpl w:val="2076A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EB4ADE"/>
    <w:multiLevelType w:val="hybridMultilevel"/>
    <w:tmpl w:val="CC521F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4"/>
  </w:num>
  <w:num w:numId="3">
    <w:abstractNumId w:val="8"/>
  </w:num>
  <w:num w:numId="4">
    <w:abstractNumId w:val="23"/>
  </w:num>
  <w:num w:numId="5">
    <w:abstractNumId w:val="5"/>
  </w:num>
  <w:num w:numId="6">
    <w:abstractNumId w:val="24"/>
  </w:num>
  <w:num w:numId="7">
    <w:abstractNumId w:val="22"/>
  </w:num>
  <w:num w:numId="8">
    <w:abstractNumId w:val="18"/>
  </w:num>
  <w:num w:numId="9">
    <w:abstractNumId w:val="19"/>
  </w:num>
  <w:num w:numId="10">
    <w:abstractNumId w:val="20"/>
  </w:num>
  <w:num w:numId="11">
    <w:abstractNumId w:val="12"/>
  </w:num>
  <w:num w:numId="12">
    <w:abstractNumId w:val="9"/>
  </w:num>
  <w:num w:numId="13">
    <w:abstractNumId w:val="17"/>
  </w:num>
  <w:num w:numId="14">
    <w:abstractNumId w:val="0"/>
  </w:num>
  <w:num w:numId="15">
    <w:abstractNumId w:val="11"/>
  </w:num>
  <w:num w:numId="16">
    <w:abstractNumId w:val="3"/>
  </w:num>
  <w:num w:numId="17">
    <w:abstractNumId w:val="25"/>
  </w:num>
  <w:num w:numId="18">
    <w:abstractNumId w:val="1"/>
  </w:num>
  <w:num w:numId="19">
    <w:abstractNumId w:val="15"/>
  </w:num>
  <w:num w:numId="20">
    <w:abstractNumId w:val="6"/>
  </w:num>
  <w:num w:numId="21">
    <w:abstractNumId w:val="21"/>
  </w:num>
  <w:num w:numId="22">
    <w:abstractNumId w:val="16"/>
  </w:num>
  <w:num w:numId="23">
    <w:abstractNumId w:val="4"/>
  </w:num>
  <w:num w:numId="24">
    <w:abstractNumId w:val="7"/>
  </w:num>
  <w:num w:numId="25">
    <w:abstractNumId w:val="1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96"/>
    <w:rsid w:val="00003838"/>
    <w:rsid w:val="00003F52"/>
    <w:rsid w:val="00006C0E"/>
    <w:rsid w:val="000332FF"/>
    <w:rsid w:val="00033EDF"/>
    <w:rsid w:val="0004341F"/>
    <w:rsid w:val="0004424E"/>
    <w:rsid w:val="0004769A"/>
    <w:rsid w:val="00062C77"/>
    <w:rsid w:val="00084404"/>
    <w:rsid w:val="00097BF2"/>
    <w:rsid w:val="000B2FFF"/>
    <w:rsid w:val="000D0CC4"/>
    <w:rsid w:val="000E3395"/>
    <w:rsid w:val="000F303C"/>
    <w:rsid w:val="000F303E"/>
    <w:rsid w:val="000F39F6"/>
    <w:rsid w:val="001060FC"/>
    <w:rsid w:val="00116F08"/>
    <w:rsid w:val="00126820"/>
    <w:rsid w:val="0014154E"/>
    <w:rsid w:val="0014332A"/>
    <w:rsid w:val="00161213"/>
    <w:rsid w:val="00170768"/>
    <w:rsid w:val="001907E1"/>
    <w:rsid w:val="001A0A8C"/>
    <w:rsid w:val="001B49D2"/>
    <w:rsid w:val="001D4D0F"/>
    <w:rsid w:val="001E7916"/>
    <w:rsid w:val="001F01EB"/>
    <w:rsid w:val="001F53A6"/>
    <w:rsid w:val="00205C15"/>
    <w:rsid w:val="00224307"/>
    <w:rsid w:val="00225433"/>
    <w:rsid w:val="00241DFD"/>
    <w:rsid w:val="00253BD1"/>
    <w:rsid w:val="00257BB9"/>
    <w:rsid w:val="00257D4E"/>
    <w:rsid w:val="00264AC1"/>
    <w:rsid w:val="00264EE7"/>
    <w:rsid w:val="00267C43"/>
    <w:rsid w:val="002712C6"/>
    <w:rsid w:val="00271862"/>
    <w:rsid w:val="0029480A"/>
    <w:rsid w:val="002A0DD7"/>
    <w:rsid w:val="002B2B5F"/>
    <w:rsid w:val="002C1B32"/>
    <w:rsid w:val="002D372B"/>
    <w:rsid w:val="002E0599"/>
    <w:rsid w:val="002E6C93"/>
    <w:rsid w:val="002F60D4"/>
    <w:rsid w:val="0030745E"/>
    <w:rsid w:val="00307573"/>
    <w:rsid w:val="0032137B"/>
    <w:rsid w:val="003257EE"/>
    <w:rsid w:val="00326BF8"/>
    <w:rsid w:val="0033079D"/>
    <w:rsid w:val="00351CDD"/>
    <w:rsid w:val="00370D28"/>
    <w:rsid w:val="0038164F"/>
    <w:rsid w:val="00390B12"/>
    <w:rsid w:val="003C3B3B"/>
    <w:rsid w:val="003D2C54"/>
    <w:rsid w:val="003D3158"/>
    <w:rsid w:val="003E616E"/>
    <w:rsid w:val="003E6D93"/>
    <w:rsid w:val="00410796"/>
    <w:rsid w:val="00421AA8"/>
    <w:rsid w:val="00432BD9"/>
    <w:rsid w:val="00437D37"/>
    <w:rsid w:val="00442F4A"/>
    <w:rsid w:val="0045474E"/>
    <w:rsid w:val="0047204A"/>
    <w:rsid w:val="00486206"/>
    <w:rsid w:val="004B0D44"/>
    <w:rsid w:val="004B36F2"/>
    <w:rsid w:val="004C0CB9"/>
    <w:rsid w:val="004C6FBE"/>
    <w:rsid w:val="004E1E32"/>
    <w:rsid w:val="00527A7C"/>
    <w:rsid w:val="00533360"/>
    <w:rsid w:val="005414C1"/>
    <w:rsid w:val="00546A23"/>
    <w:rsid w:val="005470C5"/>
    <w:rsid w:val="00547286"/>
    <w:rsid w:val="00551E2F"/>
    <w:rsid w:val="00555609"/>
    <w:rsid w:val="005600C2"/>
    <w:rsid w:val="00591B4B"/>
    <w:rsid w:val="005A25E7"/>
    <w:rsid w:val="005C21F6"/>
    <w:rsid w:val="005E6431"/>
    <w:rsid w:val="00600F90"/>
    <w:rsid w:val="00605FA5"/>
    <w:rsid w:val="00607737"/>
    <w:rsid w:val="0061079A"/>
    <w:rsid w:val="00626038"/>
    <w:rsid w:val="00627386"/>
    <w:rsid w:val="00634DE1"/>
    <w:rsid w:val="006438A7"/>
    <w:rsid w:val="006928CD"/>
    <w:rsid w:val="00696389"/>
    <w:rsid w:val="006979CD"/>
    <w:rsid w:val="006A037B"/>
    <w:rsid w:val="006A3110"/>
    <w:rsid w:val="006A48F2"/>
    <w:rsid w:val="006A4CC5"/>
    <w:rsid w:val="006A74A4"/>
    <w:rsid w:val="006C385D"/>
    <w:rsid w:val="006D5D2B"/>
    <w:rsid w:val="006D603E"/>
    <w:rsid w:val="006F43F3"/>
    <w:rsid w:val="00724BE9"/>
    <w:rsid w:val="007256B5"/>
    <w:rsid w:val="00731246"/>
    <w:rsid w:val="00756D83"/>
    <w:rsid w:val="0075794F"/>
    <w:rsid w:val="00776CD1"/>
    <w:rsid w:val="00780489"/>
    <w:rsid w:val="00787D62"/>
    <w:rsid w:val="00795385"/>
    <w:rsid w:val="00797494"/>
    <w:rsid w:val="007A569C"/>
    <w:rsid w:val="007A6145"/>
    <w:rsid w:val="007B34EE"/>
    <w:rsid w:val="007C3078"/>
    <w:rsid w:val="007D492D"/>
    <w:rsid w:val="007D6DCA"/>
    <w:rsid w:val="007F1AD2"/>
    <w:rsid w:val="007F6551"/>
    <w:rsid w:val="00800FA5"/>
    <w:rsid w:val="00801FD8"/>
    <w:rsid w:val="0080342D"/>
    <w:rsid w:val="0080389A"/>
    <w:rsid w:val="008224EE"/>
    <w:rsid w:val="00826E29"/>
    <w:rsid w:val="00835733"/>
    <w:rsid w:val="00836730"/>
    <w:rsid w:val="00846F31"/>
    <w:rsid w:val="0084745B"/>
    <w:rsid w:val="00870725"/>
    <w:rsid w:val="0087172D"/>
    <w:rsid w:val="00891413"/>
    <w:rsid w:val="0089506D"/>
    <w:rsid w:val="00897951"/>
    <w:rsid w:val="008A6889"/>
    <w:rsid w:val="008C4BED"/>
    <w:rsid w:val="008C759D"/>
    <w:rsid w:val="008E095C"/>
    <w:rsid w:val="008E2DB2"/>
    <w:rsid w:val="00925479"/>
    <w:rsid w:val="00931576"/>
    <w:rsid w:val="009469B3"/>
    <w:rsid w:val="00957566"/>
    <w:rsid w:val="00962242"/>
    <w:rsid w:val="009679DA"/>
    <w:rsid w:val="00975248"/>
    <w:rsid w:val="00996E54"/>
    <w:rsid w:val="009A0590"/>
    <w:rsid w:val="009B69C6"/>
    <w:rsid w:val="009C47C3"/>
    <w:rsid w:val="009D3A83"/>
    <w:rsid w:val="009E289F"/>
    <w:rsid w:val="009E51FC"/>
    <w:rsid w:val="009F24F8"/>
    <w:rsid w:val="009F5707"/>
    <w:rsid w:val="00A23018"/>
    <w:rsid w:val="00A46EAD"/>
    <w:rsid w:val="00A73EE1"/>
    <w:rsid w:val="00A743EE"/>
    <w:rsid w:val="00A93E33"/>
    <w:rsid w:val="00A94A6B"/>
    <w:rsid w:val="00AA0F21"/>
    <w:rsid w:val="00AA2152"/>
    <w:rsid w:val="00AA7A3A"/>
    <w:rsid w:val="00AC3C96"/>
    <w:rsid w:val="00AD03FE"/>
    <w:rsid w:val="00AD68EB"/>
    <w:rsid w:val="00AE6DDD"/>
    <w:rsid w:val="00AF2F7B"/>
    <w:rsid w:val="00AF64D9"/>
    <w:rsid w:val="00B02C7C"/>
    <w:rsid w:val="00B0595E"/>
    <w:rsid w:val="00B17F05"/>
    <w:rsid w:val="00B52991"/>
    <w:rsid w:val="00B541F2"/>
    <w:rsid w:val="00B61A6B"/>
    <w:rsid w:val="00B65782"/>
    <w:rsid w:val="00B80256"/>
    <w:rsid w:val="00BA760B"/>
    <w:rsid w:val="00BB21DB"/>
    <w:rsid w:val="00BC1B33"/>
    <w:rsid w:val="00BC3FFA"/>
    <w:rsid w:val="00BC5E94"/>
    <w:rsid w:val="00BD0F0A"/>
    <w:rsid w:val="00BE1901"/>
    <w:rsid w:val="00BF26F2"/>
    <w:rsid w:val="00BF3BB8"/>
    <w:rsid w:val="00BF76C1"/>
    <w:rsid w:val="00C331FF"/>
    <w:rsid w:val="00C46C82"/>
    <w:rsid w:val="00C47AA6"/>
    <w:rsid w:val="00C606D0"/>
    <w:rsid w:val="00C8310B"/>
    <w:rsid w:val="00C920D7"/>
    <w:rsid w:val="00C94DC0"/>
    <w:rsid w:val="00CA120C"/>
    <w:rsid w:val="00CD6071"/>
    <w:rsid w:val="00CD73D9"/>
    <w:rsid w:val="00CD7F1F"/>
    <w:rsid w:val="00CF4F37"/>
    <w:rsid w:val="00CF5F79"/>
    <w:rsid w:val="00D04E24"/>
    <w:rsid w:val="00D07D5A"/>
    <w:rsid w:val="00D230BB"/>
    <w:rsid w:val="00D43DE4"/>
    <w:rsid w:val="00D45934"/>
    <w:rsid w:val="00D57AD1"/>
    <w:rsid w:val="00D62BEF"/>
    <w:rsid w:val="00D63D7C"/>
    <w:rsid w:val="00D64B3D"/>
    <w:rsid w:val="00D80B1B"/>
    <w:rsid w:val="00D81912"/>
    <w:rsid w:val="00D821E9"/>
    <w:rsid w:val="00DB0418"/>
    <w:rsid w:val="00DD33CB"/>
    <w:rsid w:val="00DD47B9"/>
    <w:rsid w:val="00DE7B37"/>
    <w:rsid w:val="00DF3E27"/>
    <w:rsid w:val="00E009C6"/>
    <w:rsid w:val="00E06D83"/>
    <w:rsid w:val="00E076AE"/>
    <w:rsid w:val="00E12070"/>
    <w:rsid w:val="00E250F9"/>
    <w:rsid w:val="00E40DE7"/>
    <w:rsid w:val="00E4660C"/>
    <w:rsid w:val="00E46CA2"/>
    <w:rsid w:val="00E52D0B"/>
    <w:rsid w:val="00E560D8"/>
    <w:rsid w:val="00E56982"/>
    <w:rsid w:val="00E64EF7"/>
    <w:rsid w:val="00E738C0"/>
    <w:rsid w:val="00E847FD"/>
    <w:rsid w:val="00EA1CE3"/>
    <w:rsid w:val="00ED5023"/>
    <w:rsid w:val="00EE538E"/>
    <w:rsid w:val="00EF67B8"/>
    <w:rsid w:val="00F05AB0"/>
    <w:rsid w:val="00F10C2B"/>
    <w:rsid w:val="00F16AF5"/>
    <w:rsid w:val="00F2623D"/>
    <w:rsid w:val="00F332D9"/>
    <w:rsid w:val="00F45D17"/>
    <w:rsid w:val="00F46409"/>
    <w:rsid w:val="00F61ECB"/>
    <w:rsid w:val="00F65627"/>
    <w:rsid w:val="00F702EB"/>
    <w:rsid w:val="00F71BB2"/>
    <w:rsid w:val="00F76FE0"/>
    <w:rsid w:val="00F86501"/>
    <w:rsid w:val="00F93BD5"/>
    <w:rsid w:val="00F93C81"/>
    <w:rsid w:val="00F948A2"/>
    <w:rsid w:val="00FC1978"/>
    <w:rsid w:val="00FD4042"/>
    <w:rsid w:val="00FD7193"/>
    <w:rsid w:val="00FE1034"/>
    <w:rsid w:val="00FE6AC2"/>
    <w:rsid w:val="00FF0126"/>
    <w:rsid w:val="00FF10AC"/>
    <w:rsid w:val="00FF3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4"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C9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6C82"/>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870725"/>
    <w:pPr>
      <w:spacing w:before="100" w:beforeAutospacing="1" w:after="100" w:afterAutospacing="1"/>
    </w:pPr>
  </w:style>
  <w:style w:type="character" w:customStyle="1" w:styleId="Heading1Char">
    <w:name w:val="Heading 1 Char"/>
    <w:basedOn w:val="DefaultParagraphFont"/>
    <w:link w:val="Heading1"/>
    <w:rsid w:val="00C46C82"/>
    <w:rPr>
      <w:rFonts w:ascii="Arial" w:eastAsia="Times New Roman" w:hAnsi="Arial" w:cs="Times New Roman"/>
      <w:b/>
      <w:sz w:val="24"/>
      <w:szCs w:val="20"/>
    </w:rPr>
  </w:style>
  <w:style w:type="paragraph" w:styleId="ListParagraph">
    <w:name w:val="List Paragraph"/>
    <w:basedOn w:val="Normal"/>
    <w:uiPriority w:val="34"/>
    <w:qFormat/>
    <w:rsid w:val="00FF34A3"/>
    <w:pPr>
      <w:ind w:left="720"/>
      <w:contextualSpacing/>
    </w:pPr>
  </w:style>
  <w:style w:type="paragraph" w:styleId="Header">
    <w:name w:val="header"/>
    <w:basedOn w:val="Normal"/>
    <w:link w:val="HeaderChar"/>
    <w:uiPriority w:val="99"/>
    <w:semiHidden/>
    <w:unhideWhenUsed/>
    <w:rsid w:val="003E6D93"/>
    <w:pPr>
      <w:tabs>
        <w:tab w:val="center" w:pos="4680"/>
        <w:tab w:val="right" w:pos="9360"/>
      </w:tabs>
    </w:pPr>
  </w:style>
  <w:style w:type="character" w:customStyle="1" w:styleId="HeaderChar">
    <w:name w:val="Header Char"/>
    <w:basedOn w:val="DefaultParagraphFont"/>
    <w:link w:val="Header"/>
    <w:uiPriority w:val="99"/>
    <w:semiHidden/>
    <w:rsid w:val="003E6D93"/>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3E6D93"/>
    <w:pPr>
      <w:tabs>
        <w:tab w:val="center" w:pos="4680"/>
        <w:tab w:val="right" w:pos="9360"/>
      </w:tabs>
    </w:pPr>
  </w:style>
  <w:style w:type="character" w:customStyle="1" w:styleId="FooterChar">
    <w:name w:val="Footer Char"/>
    <w:basedOn w:val="DefaultParagraphFont"/>
    <w:link w:val="Footer"/>
    <w:uiPriority w:val="99"/>
    <w:semiHidden/>
    <w:rsid w:val="003E6D93"/>
    <w:rPr>
      <w:rFonts w:ascii="Times New Roman" w:eastAsia="Times New Roman" w:hAnsi="Times New Roman" w:cs="Times New Roman"/>
      <w:sz w:val="24"/>
      <w:szCs w:val="24"/>
    </w:rPr>
  </w:style>
  <w:style w:type="paragraph" w:styleId="BodyText">
    <w:name w:val="Body Text"/>
    <w:basedOn w:val="Normal"/>
    <w:link w:val="BodyTextChar"/>
    <w:uiPriority w:val="4"/>
    <w:qFormat/>
    <w:rsid w:val="00F71BB2"/>
    <w:pPr>
      <w:spacing w:after="240"/>
    </w:pPr>
  </w:style>
  <w:style w:type="character" w:customStyle="1" w:styleId="BodyTextChar">
    <w:name w:val="Body Text Char"/>
    <w:basedOn w:val="DefaultParagraphFont"/>
    <w:link w:val="BodyText"/>
    <w:uiPriority w:val="4"/>
    <w:rsid w:val="00F71BB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4"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C9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6C82"/>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870725"/>
    <w:pPr>
      <w:spacing w:before="100" w:beforeAutospacing="1" w:after="100" w:afterAutospacing="1"/>
    </w:pPr>
  </w:style>
  <w:style w:type="character" w:customStyle="1" w:styleId="Heading1Char">
    <w:name w:val="Heading 1 Char"/>
    <w:basedOn w:val="DefaultParagraphFont"/>
    <w:link w:val="Heading1"/>
    <w:rsid w:val="00C46C82"/>
    <w:rPr>
      <w:rFonts w:ascii="Arial" w:eastAsia="Times New Roman" w:hAnsi="Arial" w:cs="Times New Roman"/>
      <w:b/>
      <w:sz w:val="24"/>
      <w:szCs w:val="20"/>
    </w:rPr>
  </w:style>
  <w:style w:type="paragraph" w:styleId="ListParagraph">
    <w:name w:val="List Paragraph"/>
    <w:basedOn w:val="Normal"/>
    <w:uiPriority w:val="34"/>
    <w:qFormat/>
    <w:rsid w:val="00FF34A3"/>
    <w:pPr>
      <w:ind w:left="720"/>
      <w:contextualSpacing/>
    </w:pPr>
  </w:style>
  <w:style w:type="paragraph" w:styleId="Header">
    <w:name w:val="header"/>
    <w:basedOn w:val="Normal"/>
    <w:link w:val="HeaderChar"/>
    <w:uiPriority w:val="99"/>
    <w:semiHidden/>
    <w:unhideWhenUsed/>
    <w:rsid w:val="003E6D93"/>
    <w:pPr>
      <w:tabs>
        <w:tab w:val="center" w:pos="4680"/>
        <w:tab w:val="right" w:pos="9360"/>
      </w:tabs>
    </w:pPr>
  </w:style>
  <w:style w:type="character" w:customStyle="1" w:styleId="HeaderChar">
    <w:name w:val="Header Char"/>
    <w:basedOn w:val="DefaultParagraphFont"/>
    <w:link w:val="Header"/>
    <w:uiPriority w:val="99"/>
    <w:semiHidden/>
    <w:rsid w:val="003E6D93"/>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3E6D93"/>
    <w:pPr>
      <w:tabs>
        <w:tab w:val="center" w:pos="4680"/>
        <w:tab w:val="right" w:pos="9360"/>
      </w:tabs>
    </w:pPr>
  </w:style>
  <w:style w:type="character" w:customStyle="1" w:styleId="FooterChar">
    <w:name w:val="Footer Char"/>
    <w:basedOn w:val="DefaultParagraphFont"/>
    <w:link w:val="Footer"/>
    <w:uiPriority w:val="99"/>
    <w:semiHidden/>
    <w:rsid w:val="003E6D93"/>
    <w:rPr>
      <w:rFonts w:ascii="Times New Roman" w:eastAsia="Times New Roman" w:hAnsi="Times New Roman" w:cs="Times New Roman"/>
      <w:sz w:val="24"/>
      <w:szCs w:val="24"/>
    </w:rPr>
  </w:style>
  <w:style w:type="paragraph" w:styleId="BodyText">
    <w:name w:val="Body Text"/>
    <w:basedOn w:val="Normal"/>
    <w:link w:val="BodyTextChar"/>
    <w:uiPriority w:val="4"/>
    <w:qFormat/>
    <w:rsid w:val="00F71BB2"/>
    <w:pPr>
      <w:spacing w:after="240"/>
    </w:pPr>
  </w:style>
  <w:style w:type="character" w:customStyle="1" w:styleId="BodyTextChar">
    <w:name w:val="Body Text Char"/>
    <w:basedOn w:val="DefaultParagraphFont"/>
    <w:link w:val="BodyText"/>
    <w:uiPriority w:val="4"/>
    <w:rsid w:val="00F71BB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21641">
      <w:bodyDiv w:val="1"/>
      <w:marLeft w:val="0"/>
      <w:marRight w:val="0"/>
      <w:marTop w:val="0"/>
      <w:marBottom w:val="0"/>
      <w:divBdr>
        <w:top w:val="none" w:sz="0" w:space="0" w:color="auto"/>
        <w:left w:val="none" w:sz="0" w:space="0" w:color="auto"/>
        <w:bottom w:val="none" w:sz="0" w:space="0" w:color="auto"/>
        <w:right w:val="none" w:sz="0" w:space="0" w:color="auto"/>
      </w:divBdr>
    </w:div>
    <w:div w:id="211305087">
      <w:bodyDiv w:val="1"/>
      <w:marLeft w:val="0"/>
      <w:marRight w:val="0"/>
      <w:marTop w:val="0"/>
      <w:marBottom w:val="0"/>
      <w:divBdr>
        <w:top w:val="none" w:sz="0" w:space="0" w:color="auto"/>
        <w:left w:val="none" w:sz="0" w:space="0" w:color="auto"/>
        <w:bottom w:val="none" w:sz="0" w:space="0" w:color="auto"/>
        <w:right w:val="none" w:sz="0" w:space="0" w:color="auto"/>
      </w:divBdr>
    </w:div>
    <w:div w:id="417797530">
      <w:bodyDiv w:val="1"/>
      <w:marLeft w:val="0"/>
      <w:marRight w:val="0"/>
      <w:marTop w:val="0"/>
      <w:marBottom w:val="0"/>
      <w:divBdr>
        <w:top w:val="none" w:sz="0" w:space="0" w:color="auto"/>
        <w:left w:val="none" w:sz="0" w:space="0" w:color="auto"/>
        <w:bottom w:val="none" w:sz="0" w:space="0" w:color="auto"/>
        <w:right w:val="none" w:sz="0" w:space="0" w:color="auto"/>
      </w:divBdr>
    </w:div>
    <w:div w:id="752894842">
      <w:bodyDiv w:val="1"/>
      <w:marLeft w:val="0"/>
      <w:marRight w:val="0"/>
      <w:marTop w:val="0"/>
      <w:marBottom w:val="0"/>
      <w:divBdr>
        <w:top w:val="none" w:sz="0" w:space="0" w:color="auto"/>
        <w:left w:val="none" w:sz="0" w:space="0" w:color="auto"/>
        <w:bottom w:val="none" w:sz="0" w:space="0" w:color="auto"/>
        <w:right w:val="none" w:sz="0" w:space="0" w:color="auto"/>
      </w:divBdr>
    </w:div>
    <w:div w:id="777217793">
      <w:bodyDiv w:val="1"/>
      <w:marLeft w:val="0"/>
      <w:marRight w:val="0"/>
      <w:marTop w:val="0"/>
      <w:marBottom w:val="0"/>
      <w:divBdr>
        <w:top w:val="none" w:sz="0" w:space="0" w:color="auto"/>
        <w:left w:val="none" w:sz="0" w:space="0" w:color="auto"/>
        <w:bottom w:val="none" w:sz="0" w:space="0" w:color="auto"/>
        <w:right w:val="none" w:sz="0" w:space="0" w:color="auto"/>
      </w:divBdr>
    </w:div>
    <w:div w:id="1160461657">
      <w:bodyDiv w:val="1"/>
      <w:marLeft w:val="0"/>
      <w:marRight w:val="0"/>
      <w:marTop w:val="0"/>
      <w:marBottom w:val="0"/>
      <w:divBdr>
        <w:top w:val="none" w:sz="0" w:space="0" w:color="auto"/>
        <w:left w:val="none" w:sz="0" w:space="0" w:color="auto"/>
        <w:bottom w:val="none" w:sz="0" w:space="0" w:color="auto"/>
        <w:right w:val="none" w:sz="0" w:space="0" w:color="auto"/>
      </w:divBdr>
    </w:div>
    <w:div w:id="1624919951">
      <w:bodyDiv w:val="1"/>
      <w:marLeft w:val="0"/>
      <w:marRight w:val="0"/>
      <w:marTop w:val="0"/>
      <w:marBottom w:val="0"/>
      <w:divBdr>
        <w:top w:val="none" w:sz="0" w:space="0" w:color="auto"/>
        <w:left w:val="none" w:sz="0" w:space="0" w:color="auto"/>
        <w:bottom w:val="none" w:sz="0" w:space="0" w:color="auto"/>
        <w:right w:val="none" w:sz="0" w:space="0" w:color="auto"/>
      </w:divBdr>
    </w:div>
    <w:div w:id="1809206715">
      <w:bodyDiv w:val="1"/>
      <w:marLeft w:val="0"/>
      <w:marRight w:val="0"/>
      <w:marTop w:val="0"/>
      <w:marBottom w:val="0"/>
      <w:divBdr>
        <w:top w:val="none" w:sz="0" w:space="0" w:color="auto"/>
        <w:left w:val="none" w:sz="0" w:space="0" w:color="auto"/>
        <w:bottom w:val="none" w:sz="0" w:space="0" w:color="auto"/>
        <w:right w:val="none" w:sz="0" w:space="0" w:color="auto"/>
      </w:divBdr>
    </w:div>
    <w:div w:id="1913470696">
      <w:bodyDiv w:val="1"/>
      <w:marLeft w:val="0"/>
      <w:marRight w:val="0"/>
      <w:marTop w:val="0"/>
      <w:marBottom w:val="0"/>
      <w:divBdr>
        <w:top w:val="none" w:sz="0" w:space="0" w:color="auto"/>
        <w:left w:val="none" w:sz="0" w:space="0" w:color="auto"/>
        <w:bottom w:val="none" w:sz="0" w:space="0" w:color="auto"/>
        <w:right w:val="none" w:sz="0" w:space="0" w:color="auto"/>
      </w:divBdr>
    </w:div>
    <w:div w:id="192533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13033-DC24-4D9F-BB83-6A1079E84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1847</Words>
  <Characters>10529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12352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Brennan</dc:creator>
  <cp:lastModifiedBy>smith</cp:lastModifiedBy>
  <cp:revision>3</cp:revision>
  <cp:lastPrinted>2014-12-12T21:07:00Z</cp:lastPrinted>
  <dcterms:created xsi:type="dcterms:W3CDTF">2015-03-25T19:45:00Z</dcterms:created>
  <dcterms:modified xsi:type="dcterms:W3CDTF">2015-03-25T19:49:00Z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